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1ACB60B9" w:rsidR="00123B64" w:rsidRPr="00AE5FC2" w:rsidRDefault="00E54B8B" w:rsidP="00FB5485">
      <w:pPr>
        <w:jc w:val="center"/>
        <w:rPr>
          <w:rFonts w:ascii="Cambria" w:hAnsi="Cambria"/>
          <w:i/>
          <w:iCs/>
        </w:rPr>
      </w:pPr>
      <w:r>
        <w:rPr>
          <w:rFonts w:ascii="Cambria" w:hAnsi="Cambria"/>
          <w:i/>
          <w:iCs/>
        </w:rPr>
        <w:t>Teorii Sociologice Contemporane</w:t>
      </w:r>
    </w:p>
    <w:p w14:paraId="147D6DE1" w14:textId="2937CC30" w:rsidR="00123B64" w:rsidRPr="005D354E" w:rsidRDefault="00123B64" w:rsidP="00FB5485">
      <w:pPr>
        <w:jc w:val="center"/>
        <w:rPr>
          <w:rFonts w:ascii="Cambria" w:hAnsi="Cambria"/>
        </w:rPr>
      </w:pPr>
      <w:r w:rsidRPr="5AEE83F8">
        <w:rPr>
          <w:rFonts w:ascii="Cambria" w:hAnsi="Cambria"/>
        </w:rPr>
        <w:t>Anul universitar</w:t>
      </w:r>
      <w:r w:rsidR="00632190" w:rsidRPr="5AEE83F8">
        <w:rPr>
          <w:rFonts w:ascii="Cambria" w:hAnsi="Cambria"/>
        </w:rPr>
        <w:t xml:space="preserve"> </w:t>
      </w:r>
      <w:r w:rsidR="00AE5FC2" w:rsidRPr="5AEE83F8">
        <w:rPr>
          <w:rFonts w:ascii="Cambria" w:hAnsi="Cambria"/>
        </w:rPr>
        <w:t>202</w:t>
      </w:r>
      <w:r w:rsidR="676322EF" w:rsidRPr="5AEE83F8">
        <w:rPr>
          <w:rFonts w:ascii="Cambria" w:hAnsi="Cambria"/>
        </w:rPr>
        <w:t>5</w:t>
      </w:r>
      <w:r w:rsidR="00AE5FC2" w:rsidRPr="5AEE83F8">
        <w:rPr>
          <w:rFonts w:ascii="Cambria" w:hAnsi="Cambria"/>
        </w:rPr>
        <w:t xml:space="preserve"> - 202</w:t>
      </w:r>
      <w:r w:rsidR="565F2B42" w:rsidRPr="5AEE83F8">
        <w:rPr>
          <w:rFonts w:ascii="Cambria" w:hAnsi="Cambria"/>
        </w:rPr>
        <w:t>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06D94658" w:rsidR="00D51618" w:rsidRPr="00D51618" w:rsidRDefault="00716770"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Resurse umane</w:t>
            </w:r>
            <w:r w:rsidR="00AE5FC2">
              <w:rPr>
                <w:rFonts w:ascii="Cambria" w:eastAsia="Times New Roman" w:hAnsi="Cambria" w:cs="Times New Roman"/>
                <w:kern w:val="0"/>
                <w:sz w:val="20"/>
                <w:szCs w:val="22"/>
                <w:lang w:eastAsia="zh-CN"/>
                <w14:ligatures w14:val="none"/>
              </w:rPr>
              <w:t>/</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820A4F">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7948A2E9" w:rsidR="008F5E28" w:rsidRPr="00C0333B" w:rsidRDefault="00E54B8B" w:rsidP="00C0333B">
            <w:pPr>
              <w:pStyle w:val="Default"/>
              <w:rPr>
                <w:sz w:val="20"/>
                <w:szCs w:val="20"/>
              </w:rPr>
            </w:pPr>
            <w:r>
              <w:rPr>
                <w:sz w:val="20"/>
                <w:szCs w:val="20"/>
              </w:rPr>
              <w:t>Teorii Sociologice Contemporane</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4071CC0A" w:rsidR="008F5E28" w:rsidRPr="00C0333B" w:rsidRDefault="00C0333B" w:rsidP="00C0333B">
            <w:pPr>
              <w:pStyle w:val="Default"/>
              <w:rPr>
                <w:sz w:val="20"/>
                <w:szCs w:val="20"/>
              </w:rPr>
            </w:pPr>
            <w:r>
              <w:rPr>
                <w:sz w:val="20"/>
                <w:szCs w:val="20"/>
              </w:rPr>
              <w:t>ALR</w:t>
            </w:r>
            <w:r w:rsidR="00E54B8B">
              <w:rPr>
                <w:sz w:val="20"/>
                <w:szCs w:val="20"/>
              </w:rPr>
              <w:t>1301</w:t>
            </w:r>
          </w:p>
        </w:tc>
      </w:tr>
      <w:tr w:rsidR="008F5E28" w:rsidRPr="00972DAD" w14:paraId="7729D621" w14:textId="77777777" w:rsidTr="00820A4F">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40AC4BB7" w:rsidR="008F5E28" w:rsidRPr="00972DAD" w:rsidRDefault="00C276EF"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Conf. Univ. dr. Sorin Gog</w:t>
            </w:r>
          </w:p>
        </w:tc>
      </w:tr>
      <w:tr w:rsidR="008F5E28" w:rsidRPr="00972DAD" w14:paraId="6941DE1C" w14:textId="77777777" w:rsidTr="00820A4F">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1AA397D9" w:rsidR="008F5E28" w:rsidRPr="00972DAD" w:rsidRDefault="00632507"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Conf. Univ. dr. Sorin Gog</w:t>
            </w:r>
          </w:p>
        </w:tc>
      </w:tr>
      <w:tr w:rsidR="007566DE" w:rsidRPr="00CB7D36" w14:paraId="5663EAF6" w14:textId="77777777" w:rsidTr="00E54B8B">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68AD76F8"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r w:rsidR="00E54B8B">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358763B1" w:rsidR="006016CF" w:rsidRPr="00AE5FC2" w:rsidRDefault="00E54B8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3</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6171CC27" w:rsidR="006016CF" w:rsidRPr="00CB7D36" w:rsidRDefault="00E54B8B"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DD/</w:t>
            </w:r>
            <w:r w:rsidR="003C135D">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79723432"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7210702C"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7958BA6F" w:rsidR="004E578B" w:rsidRPr="00972DAD" w:rsidRDefault="00C0333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56</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3F74928D" w:rsidR="004E578B"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r w:rsidRPr="00972DAD">
              <w:rPr>
                <w:rFonts w:ascii="Cambria" w:eastAsia="Times New Roman" w:hAnsi="Cambria" w:cs="Times New Roman"/>
                <w:sz w:val="20"/>
                <w:lang w:val="fr-FR" w:eastAsia="zh-CN"/>
              </w:rPr>
              <w:t>Studiul după manual, supor</w:t>
            </w:r>
            <w:r>
              <w:rPr>
                <w:rFonts w:ascii="Cambria" w:eastAsia="Times New Roman" w:hAnsi="Cambria" w:cs="Times New Roman"/>
                <w:sz w:val="20"/>
                <w:lang w:val="fr-FR" w:eastAsia="zh-CN"/>
              </w:rPr>
              <w:t>t de curs, bibliografie și notiț</w:t>
            </w:r>
            <w:r w:rsidRPr="00972DAD">
              <w:rPr>
                <w:rFonts w:ascii="Cambria" w:eastAsia="Times New Roman" w:hAnsi="Cambria" w:cs="Times New Roman"/>
                <w:sz w:val="20"/>
                <w:lang w:val="fr-FR" w:eastAsia="zh-CN"/>
              </w:rPr>
              <w:t>e (AI)</w:t>
            </w:r>
          </w:p>
        </w:tc>
        <w:tc>
          <w:tcPr>
            <w:tcW w:w="567" w:type="dxa"/>
            <w:vAlign w:val="center"/>
          </w:tcPr>
          <w:p w14:paraId="1F6F3D9F" w14:textId="20A1ABD4"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52</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282A1E1D"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7C8B9FC2"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30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r w:rsidRPr="00972DAD">
              <w:rPr>
                <w:rFonts w:ascii="Cambria" w:eastAsia="Times New Roman" w:hAnsi="Cambria" w:cs="Times New Roman"/>
                <w:sz w:val="20"/>
                <w:lang w:eastAsia="zh-CN"/>
              </w:rPr>
              <w:t>Tutoriat (consiliere profesională)</w:t>
            </w:r>
          </w:p>
        </w:tc>
        <w:tc>
          <w:tcPr>
            <w:tcW w:w="567" w:type="dxa"/>
            <w:vAlign w:val="center"/>
          </w:tcPr>
          <w:p w14:paraId="4844841D" w14:textId="137CC3B3"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346C64FF"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activităţi </w:t>
            </w:r>
          </w:p>
        </w:tc>
        <w:tc>
          <w:tcPr>
            <w:tcW w:w="567" w:type="dxa"/>
            <w:vAlign w:val="center"/>
          </w:tcPr>
          <w:p w14:paraId="18E004A9" w14:textId="3D6B629A"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54518B6F" w:rsidR="00117B5A"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 xml:space="preserve">98 </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712CB38F" w:rsidR="004D2236"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 xml:space="preserve">154 </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5A626183" w:rsidR="004D2236"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6</w:t>
            </w:r>
            <w:r w:rsidR="002518F3">
              <w:rPr>
                <w:rFonts w:ascii="Cambria" w:eastAsia="Times New Roman" w:hAnsi="Cambria" w:cs="Times New Roman"/>
                <w:b/>
                <w:sz w:val="20"/>
                <w:lang w:eastAsia="zh-CN"/>
              </w:rPr>
              <w:t xml:space="preserve"> </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64F62F4D">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77AF2C99" w14:textId="6FE46FD6" w:rsidR="64F62F4D" w:rsidRDefault="64F62F4D" w:rsidP="64F62F4D">
            <w:pPr>
              <w:spacing w:after="0" w:line="257" w:lineRule="auto"/>
            </w:pPr>
            <w:r w:rsidRPr="64F62F4D">
              <w:rPr>
                <w:rFonts w:ascii="Times New Roman" w:eastAsia="Times New Roman" w:hAnsi="Times New Roman" w:cs="Times New Roman"/>
                <w:color w:val="000000" w:themeColor="text1"/>
                <w:lang w:val="ro"/>
              </w:rPr>
              <w:t>-</w:t>
            </w:r>
            <w:r w:rsidRPr="64F62F4D">
              <w:rPr>
                <w:rFonts w:ascii="Times New Roman" w:eastAsia="Times New Roman" w:hAnsi="Times New Roman" w:cs="Times New Roman"/>
                <w:color w:val="000000" w:themeColor="text1"/>
                <w:lang w:val="en-US"/>
              </w:rPr>
              <w:t xml:space="preserve"> Sala de curs, proiector, pc, tablă</w:t>
            </w:r>
          </w:p>
        </w:tc>
      </w:tr>
      <w:tr w:rsidR="00221B6D" w:rsidRPr="00972DAD" w14:paraId="4F603DEB" w14:textId="77777777" w:rsidTr="64F62F4D">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255E78D7" w14:textId="675577F2" w:rsidR="64F62F4D" w:rsidRDefault="64F62F4D" w:rsidP="64F62F4D">
            <w:pPr>
              <w:spacing w:after="0" w:line="257" w:lineRule="auto"/>
              <w:rPr>
                <w:rFonts w:ascii="Times New Roman" w:eastAsia="Times New Roman" w:hAnsi="Times New Roman" w:cs="Times New Roman"/>
                <w:color w:val="000000" w:themeColor="text1"/>
                <w:lang w:val="en-US"/>
              </w:rPr>
            </w:pP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820A4F">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6A2B2CFA"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r w:rsidR="00844EAD" w:rsidRPr="00972DAD" w14:paraId="41B31065" w14:textId="77777777" w:rsidTr="00820A4F">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1E6271C3" w14:textId="0A703AA8"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00FC466D">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1F733097" w14:textId="087AC8EF" w:rsidR="00796905" w:rsidRDefault="00796905" w:rsidP="00796905">
            <w:pPr>
              <w:pStyle w:val="Default"/>
              <w:rPr>
                <w:sz w:val="20"/>
                <w:szCs w:val="20"/>
              </w:rPr>
            </w:pPr>
          </w:p>
          <w:p w14:paraId="211BC36F" w14:textId="77777777" w:rsidR="00796905" w:rsidRDefault="00796905" w:rsidP="00796905">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14:paraId="4125441A" w14:textId="77777777" w:rsidR="00796905" w:rsidRDefault="00796905" w:rsidP="00796905">
            <w:pPr>
              <w:pStyle w:val="Default"/>
              <w:rPr>
                <w:sz w:val="20"/>
                <w:szCs w:val="20"/>
              </w:rPr>
            </w:pPr>
          </w:p>
          <w:p w14:paraId="4DB27DEC" w14:textId="77777777" w:rsidR="00796905" w:rsidRDefault="00796905" w:rsidP="00796905">
            <w:pPr>
              <w:pStyle w:val="Default"/>
              <w:rPr>
                <w:sz w:val="20"/>
                <w:szCs w:val="20"/>
              </w:rPr>
            </w:pPr>
            <w:r>
              <w:rPr>
                <w:sz w:val="20"/>
                <w:szCs w:val="20"/>
              </w:rPr>
              <w:t xml:space="preserve">- Gestionarea sistemelor de date sociale </w:t>
            </w:r>
          </w:p>
          <w:p w14:paraId="5395B6D4" w14:textId="77777777" w:rsidR="00796905" w:rsidRDefault="00796905" w:rsidP="00796905">
            <w:pPr>
              <w:pStyle w:val="Default"/>
              <w:rPr>
                <w:sz w:val="20"/>
                <w:szCs w:val="20"/>
              </w:rPr>
            </w:pPr>
          </w:p>
          <w:p w14:paraId="3193B2AA" w14:textId="77777777" w:rsidR="00796905" w:rsidRDefault="00796905" w:rsidP="00796905">
            <w:pPr>
              <w:pStyle w:val="Default"/>
              <w:rPr>
                <w:sz w:val="20"/>
                <w:szCs w:val="20"/>
              </w:rPr>
            </w:pPr>
            <w:r>
              <w:rPr>
                <w:sz w:val="20"/>
                <w:szCs w:val="20"/>
              </w:rPr>
              <w:t xml:space="preserve">- Diagnoza problemelor sociale/ sociologice și analiza și aplicarea de politici publice şi sociale/ Utilizarea adecvată a perspectivei antropologice, a eticii şi practicii specifice disciplinei / Diagnoza mediului organizațional </w:t>
            </w:r>
          </w:p>
          <w:p w14:paraId="0A3A00D3" w14:textId="77777777" w:rsidR="00796905" w:rsidRDefault="00796905" w:rsidP="00796905">
            <w:pPr>
              <w:pStyle w:val="Default"/>
              <w:rPr>
                <w:sz w:val="20"/>
                <w:szCs w:val="20"/>
              </w:rPr>
            </w:pPr>
          </w:p>
          <w:p w14:paraId="6E3E42B1" w14:textId="77777777" w:rsidR="00796905" w:rsidRDefault="00796905" w:rsidP="00796905">
            <w:pPr>
              <w:pStyle w:val="Default"/>
              <w:rPr>
                <w:sz w:val="20"/>
                <w:szCs w:val="20"/>
              </w:rPr>
            </w:pPr>
            <w:r>
              <w:rPr>
                <w:sz w:val="20"/>
                <w:szCs w:val="20"/>
              </w:rPr>
              <w:t xml:space="preserve">- Consiliere profesională şi de integrare / </w:t>
            </w:r>
            <w:r w:rsidRPr="00E85F67">
              <w:rPr>
                <w:sz w:val="20"/>
                <w:szCs w:val="20"/>
              </w:rPr>
              <w:t>Elaborarea studiilor antropologice</w:t>
            </w:r>
            <w:r>
              <w:rPr>
                <w:sz w:val="20"/>
                <w:szCs w:val="20"/>
              </w:rPr>
              <w:t xml:space="preserve"> / Utilizarea adecvată a perspectivei sociologice aplicate </w:t>
            </w:r>
          </w:p>
          <w:p w14:paraId="6591684D" w14:textId="77777777" w:rsidR="00796905" w:rsidRDefault="00796905" w:rsidP="00796905">
            <w:pPr>
              <w:pStyle w:val="Default"/>
              <w:rPr>
                <w:sz w:val="20"/>
                <w:szCs w:val="20"/>
              </w:rPr>
            </w:pPr>
          </w:p>
          <w:p w14:paraId="165B304F" w14:textId="77777777" w:rsidR="00796905" w:rsidRDefault="00796905" w:rsidP="00796905">
            <w:pPr>
              <w:pStyle w:val="Default"/>
              <w:rPr>
                <w:sz w:val="20"/>
                <w:szCs w:val="20"/>
              </w:rPr>
            </w:pPr>
            <w:r>
              <w:rPr>
                <w:sz w:val="20"/>
                <w:szCs w:val="20"/>
              </w:rPr>
              <w:t xml:space="preserve">- Identificarea, analiza (explicarea) şi soluţionarea de probleme şi conflicte sociale în organizaţii şi comunităţi / Culegerea şi prelucrarea de date etnografice / Identificarea nevoilor de dezvoltare a resurselor umane din organizație prin aplicarea de metode specifice </w:t>
            </w:r>
          </w:p>
          <w:p w14:paraId="4359147A" w14:textId="77777777" w:rsidR="00796905" w:rsidRDefault="00796905" w:rsidP="00796905">
            <w:pPr>
              <w:pStyle w:val="Default"/>
              <w:rPr>
                <w:sz w:val="20"/>
                <w:szCs w:val="20"/>
              </w:rPr>
            </w:pPr>
          </w:p>
          <w:p w14:paraId="4B7354A0" w14:textId="77777777" w:rsidR="00796905" w:rsidRDefault="00796905" w:rsidP="00796905">
            <w:pPr>
              <w:pStyle w:val="Default"/>
              <w:rPr>
                <w:sz w:val="20"/>
                <w:szCs w:val="20"/>
              </w:rPr>
            </w:pPr>
            <w:r>
              <w:rPr>
                <w:sz w:val="20"/>
                <w:szCs w:val="20"/>
              </w:rPr>
              <w:t xml:space="preserve">- </w:t>
            </w:r>
            <w:r w:rsidRPr="00E85F67">
              <w:rPr>
                <w:sz w:val="20"/>
                <w:szCs w:val="20"/>
              </w:rPr>
              <w:t>Analiza comunicării sociale</w:t>
            </w:r>
            <w:r>
              <w:rPr>
                <w:sz w:val="20"/>
                <w:szCs w:val="20"/>
              </w:rPr>
              <w:t xml:space="preserve"> / </w:t>
            </w:r>
            <w:r w:rsidRPr="009979F1">
              <w:rPr>
                <w:sz w:val="20"/>
                <w:szCs w:val="20"/>
              </w:rPr>
              <w:t>Redactarea şi comunicarea studiilor şi ideilor antropologice unor audienţe diverse</w:t>
            </w:r>
            <w:r>
              <w:rPr>
                <w:sz w:val="20"/>
                <w:szCs w:val="20"/>
              </w:rPr>
              <w:t xml:space="preserve"> / Analiza interacțiunii resurselor umane </w:t>
            </w:r>
          </w:p>
          <w:p w14:paraId="654C7E30" w14:textId="228262D5" w:rsidR="00C0333B" w:rsidRDefault="00C0333B" w:rsidP="00C0333B">
            <w:pPr>
              <w:pStyle w:val="Default"/>
              <w:rPr>
                <w:sz w:val="20"/>
                <w:szCs w:val="20"/>
              </w:rPr>
            </w:pPr>
          </w:p>
          <w:p w14:paraId="7385CF61" w14:textId="72862E56" w:rsidR="00C0333B" w:rsidRPr="00C0333B" w:rsidRDefault="00C0333B" w:rsidP="00C0333B">
            <w:pPr>
              <w:pStyle w:val="Default"/>
              <w:rPr>
                <w:sz w:val="20"/>
                <w:szCs w:val="20"/>
              </w:rPr>
            </w:pPr>
            <w:r w:rsidRPr="00C0333B">
              <w:rPr>
                <w:sz w:val="20"/>
                <w:szCs w:val="20"/>
                <w:highlight w:val="yellow"/>
              </w:rPr>
              <w:t>Se aleg doar cele care se potrivesc. Atenție, ultimele 4 sunt separat</w:t>
            </w:r>
            <w:r w:rsidR="00796905">
              <w:rPr>
                <w:sz w:val="20"/>
                <w:szCs w:val="20"/>
                <w:highlight w:val="yellow"/>
              </w:rPr>
              <w:t>e</w:t>
            </w:r>
            <w:r w:rsidRPr="00C0333B">
              <w:rPr>
                <w:sz w:val="20"/>
                <w:szCs w:val="20"/>
                <w:highlight w:val="yellow"/>
              </w:rPr>
              <w:t xml:space="preserve"> pentru cele trei specializări Sociologie / Antropologie / Resurse Umane</w:t>
            </w:r>
          </w:p>
          <w:p w14:paraId="59C4AC85" w14:textId="77777777" w:rsidR="00551CC4" w:rsidRPr="00A74D64" w:rsidRDefault="00551CC4" w:rsidP="00C0333B">
            <w:pPr>
              <w:spacing w:after="0" w:line="240" w:lineRule="auto"/>
              <w:ind w:left="641"/>
              <w:rPr>
                <w:rFonts w:ascii="Cambria" w:hAnsi="Cambria"/>
                <w:sz w:val="20"/>
                <w:szCs w:val="20"/>
              </w:rPr>
            </w:pPr>
          </w:p>
        </w:tc>
      </w:tr>
      <w:tr w:rsidR="00551CC4" w:rsidRPr="0039068A" w14:paraId="1F728DFD" w14:textId="77777777" w:rsidTr="00FC466D">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7943E422" w14:textId="77777777" w:rsidR="00FC466D" w:rsidRDefault="00FC466D" w:rsidP="00FC466D">
      <w:pPr>
        <w:rPr>
          <w:rFonts w:ascii="Cambria" w:hAnsi="Cambria"/>
          <w:sz w:val="20"/>
          <w:szCs w:val="20"/>
        </w:rPr>
      </w:pPr>
    </w:p>
    <w:p w14:paraId="3C93D22E" w14:textId="77777777" w:rsidR="00FC466D" w:rsidRPr="00AB0DE7" w:rsidRDefault="00FC466D" w:rsidP="00FC466D">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FC466D" w:rsidRPr="0039068A" w14:paraId="1C41ECE5" w14:textId="77777777" w:rsidTr="00657323">
        <w:trPr>
          <w:cantSplit/>
          <w:trHeight w:val="1460"/>
        </w:trPr>
        <w:tc>
          <w:tcPr>
            <w:tcW w:w="852" w:type="dxa"/>
            <w:textDirection w:val="btLr"/>
            <w:vAlign w:val="center"/>
          </w:tcPr>
          <w:p w14:paraId="0DF302DC" w14:textId="77777777" w:rsidR="00FC466D" w:rsidRPr="000B7D0D" w:rsidRDefault="00FC466D" w:rsidP="00657323">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14:paraId="3EC164B9" w14:textId="5EB66356" w:rsidR="00FC466D" w:rsidRPr="000B7D0D" w:rsidRDefault="00DD4AE9" w:rsidP="00657323">
            <w:pPr>
              <w:spacing w:after="0" w:line="240" w:lineRule="auto"/>
              <w:rPr>
                <w:rFonts w:ascii="Cambria" w:hAnsi="Cambria"/>
                <w:sz w:val="20"/>
                <w:szCs w:val="20"/>
              </w:rPr>
            </w:pPr>
            <w:r w:rsidRPr="00DD4AE9">
              <w:rPr>
                <w:rFonts w:ascii="Cambria" w:hAnsi="Cambria"/>
                <w:sz w:val="20"/>
                <w:szCs w:val="20"/>
              </w:rPr>
              <w:t>Studentul/Absolventul formulează și descrie concepte, teorii și paradigme utilizate în cercetarea socială, la nivelul indivizilor, grupurilor, organizațiilor, instituțiilor, categoriilor sociale și comunităților, precum și analizează relațiile dintre acestea și metodologiile aplicate în studierea structurii, proceselor și dinamicii sociale.</w:t>
            </w:r>
          </w:p>
        </w:tc>
      </w:tr>
      <w:tr w:rsidR="00FC466D" w:rsidRPr="0039068A" w14:paraId="601C8EA6" w14:textId="77777777" w:rsidTr="00657323">
        <w:trPr>
          <w:cantSplit/>
          <w:trHeight w:val="1398"/>
        </w:trPr>
        <w:tc>
          <w:tcPr>
            <w:tcW w:w="852" w:type="dxa"/>
            <w:textDirection w:val="btLr"/>
            <w:vAlign w:val="center"/>
          </w:tcPr>
          <w:p w14:paraId="2829BEF2" w14:textId="77777777" w:rsidR="00FC466D" w:rsidRPr="000B7D0D" w:rsidRDefault="00FC466D" w:rsidP="00657323">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14:paraId="41C7EA78" w14:textId="77777777" w:rsidR="00FC466D" w:rsidRDefault="00B93B07" w:rsidP="00657323">
            <w:pPr>
              <w:spacing w:after="0" w:line="240" w:lineRule="auto"/>
              <w:rPr>
                <w:rFonts w:ascii="Cambria" w:hAnsi="Cambria"/>
                <w:iCs/>
                <w:sz w:val="20"/>
                <w:szCs w:val="20"/>
              </w:rPr>
            </w:pPr>
            <w:r w:rsidRPr="00B93B07">
              <w:rPr>
                <w:rFonts w:ascii="Cambria" w:hAnsi="Cambria"/>
                <w:iCs/>
                <w:sz w:val="20"/>
                <w:szCs w:val="20"/>
              </w:rPr>
              <w:t>A3. Studentul/Absolventul dezvoltă și aplică strategii de rezolvare a conflictelor și problemelor sociale, identificând totodată modele pentru a prezice comportamentul uman.</w:t>
            </w:r>
          </w:p>
          <w:p w14:paraId="3B269B86" w14:textId="77777777" w:rsidR="00CD148B" w:rsidRPr="00CD148B" w:rsidRDefault="00CD148B" w:rsidP="00CD148B">
            <w:pPr>
              <w:spacing w:after="0" w:line="240" w:lineRule="auto"/>
              <w:rPr>
                <w:rFonts w:ascii="Cambria" w:hAnsi="Cambria"/>
                <w:sz w:val="20"/>
                <w:szCs w:val="20"/>
              </w:rPr>
            </w:pPr>
          </w:p>
          <w:p w14:paraId="562C98EF" w14:textId="77777777" w:rsidR="00CD148B" w:rsidRDefault="00CD148B" w:rsidP="00CD148B">
            <w:pPr>
              <w:spacing w:after="0" w:line="240" w:lineRule="auto"/>
              <w:rPr>
                <w:rFonts w:ascii="Cambria" w:hAnsi="Cambria"/>
                <w:sz w:val="20"/>
                <w:szCs w:val="20"/>
              </w:rPr>
            </w:pPr>
            <w:r w:rsidRPr="00CD148B">
              <w:rPr>
                <w:rFonts w:ascii="Cambria" w:hAnsi="Cambria"/>
                <w:sz w:val="20"/>
                <w:szCs w:val="20"/>
              </w:rPr>
              <w:t>A7.Studentul/Absolventul elaborează modele inovative de cercetare a fenomenelor și proceselor sociale în grupuri, organizații și comunități, prin utilizarea metodologiilor consacrate</w:t>
            </w:r>
            <w:r w:rsidR="009B224E">
              <w:rPr>
                <w:rFonts w:ascii="Cambria" w:hAnsi="Cambria"/>
                <w:sz w:val="20"/>
                <w:szCs w:val="20"/>
              </w:rPr>
              <w:t>.</w:t>
            </w:r>
          </w:p>
          <w:p w14:paraId="648F14C4" w14:textId="425DA5F8" w:rsidR="009B224E" w:rsidRPr="000B7D0D" w:rsidRDefault="009B224E" w:rsidP="00CD148B">
            <w:pPr>
              <w:spacing w:after="0" w:line="240" w:lineRule="auto"/>
              <w:rPr>
                <w:rFonts w:ascii="Cambria" w:hAnsi="Cambria"/>
                <w:sz w:val="20"/>
                <w:szCs w:val="20"/>
              </w:rPr>
            </w:pPr>
            <w:r w:rsidRPr="009B224E">
              <w:rPr>
                <w:rFonts w:ascii="Cambria" w:hAnsi="Cambria"/>
                <w:sz w:val="20"/>
                <w:szCs w:val="20"/>
              </w:rPr>
              <w:t>A10.Studentul/Absolventul creează și monitorizează programe de diversitate și incluziune pentru a asigura un mediu de lucru echitabil și reprezentativ.</w:t>
            </w:r>
          </w:p>
        </w:tc>
      </w:tr>
      <w:tr w:rsidR="00FC466D" w:rsidRPr="0039068A" w14:paraId="526B8564" w14:textId="77777777" w:rsidTr="00657323">
        <w:trPr>
          <w:cantSplit/>
          <w:trHeight w:val="1699"/>
        </w:trPr>
        <w:tc>
          <w:tcPr>
            <w:tcW w:w="852" w:type="dxa"/>
            <w:textDirection w:val="btLr"/>
            <w:vAlign w:val="center"/>
          </w:tcPr>
          <w:p w14:paraId="42996247" w14:textId="77777777" w:rsidR="00FC466D" w:rsidRPr="000B7D0D" w:rsidRDefault="00FC466D" w:rsidP="00657323">
            <w:pPr>
              <w:spacing w:after="0" w:line="240" w:lineRule="auto"/>
              <w:jc w:val="center"/>
              <w:rPr>
                <w:rFonts w:ascii="Cambria" w:hAnsi="Cambria"/>
                <w:b/>
                <w:sz w:val="20"/>
                <w:szCs w:val="20"/>
              </w:rPr>
            </w:pPr>
            <w:r w:rsidRPr="000B7D0D">
              <w:rPr>
                <w:rFonts w:ascii="Cambria" w:hAnsi="Cambria"/>
                <w:b/>
                <w:sz w:val="20"/>
                <w:szCs w:val="20"/>
              </w:rPr>
              <w:t>Responsabilități</w:t>
            </w:r>
          </w:p>
          <w:p w14:paraId="115C0DD2" w14:textId="77777777" w:rsidR="00FC466D" w:rsidRPr="000B7D0D" w:rsidRDefault="00FC466D" w:rsidP="00657323">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14:paraId="0D7B2ACD" w14:textId="50BE0D27" w:rsidR="00BD2252" w:rsidRDefault="00BD2252" w:rsidP="00C658F9">
            <w:pPr>
              <w:spacing w:after="0" w:line="240" w:lineRule="auto"/>
              <w:rPr>
                <w:rFonts w:ascii="Cambria" w:hAnsi="Cambria"/>
                <w:iCs/>
                <w:sz w:val="20"/>
                <w:szCs w:val="20"/>
              </w:rPr>
            </w:pPr>
            <w:r w:rsidRPr="00BD2252">
              <w:rPr>
                <w:rFonts w:ascii="Cambria" w:hAnsi="Cambria"/>
                <w:iCs/>
                <w:sz w:val="20"/>
                <w:szCs w:val="20"/>
              </w:rPr>
              <w:t>R.1. Studentul/ Absolventul realizează și interpretează diagnoze în raport cu problemele sociale cu care se confruntă indivizii, grupurile, comunitățile sau organizațiile.</w:t>
            </w:r>
          </w:p>
          <w:p w14:paraId="1EB9018A" w14:textId="77777777" w:rsidR="00BD2252" w:rsidRDefault="00BD2252" w:rsidP="00C658F9">
            <w:pPr>
              <w:spacing w:after="0" w:line="240" w:lineRule="auto"/>
              <w:rPr>
                <w:rFonts w:ascii="Cambria" w:hAnsi="Cambria"/>
                <w:iCs/>
                <w:sz w:val="20"/>
                <w:szCs w:val="20"/>
              </w:rPr>
            </w:pPr>
          </w:p>
          <w:p w14:paraId="138AE478" w14:textId="0117EA10" w:rsidR="00FC466D" w:rsidRPr="000B7D0D" w:rsidRDefault="00C658F9" w:rsidP="00C658F9">
            <w:pPr>
              <w:spacing w:after="0" w:line="240" w:lineRule="auto"/>
              <w:rPr>
                <w:rFonts w:ascii="Cambria" w:hAnsi="Cambria"/>
                <w:sz w:val="20"/>
                <w:szCs w:val="20"/>
              </w:rPr>
            </w:pPr>
            <w:r w:rsidRPr="00C658F9">
              <w:rPr>
                <w:rFonts w:ascii="Cambria" w:hAnsi="Cambria"/>
                <w:iCs/>
                <w:sz w:val="20"/>
                <w:szCs w:val="20"/>
              </w:rPr>
              <w:t>R.11.Studentul/Absolventul</w:t>
            </w:r>
            <w:r>
              <w:rPr>
                <w:rFonts w:ascii="Cambria" w:hAnsi="Cambria"/>
                <w:iCs/>
                <w:sz w:val="20"/>
                <w:szCs w:val="20"/>
              </w:rPr>
              <w:t xml:space="preserve"> </w:t>
            </w:r>
            <w:r w:rsidRPr="00C658F9">
              <w:rPr>
                <w:rFonts w:ascii="Cambria" w:hAnsi="Cambria"/>
                <w:iCs/>
                <w:sz w:val="20"/>
                <w:szCs w:val="20"/>
              </w:rPr>
              <w:t>elaborează și aplică proiecte de</w:t>
            </w:r>
            <w:r>
              <w:rPr>
                <w:rFonts w:ascii="Cambria" w:hAnsi="Cambria"/>
                <w:iCs/>
                <w:sz w:val="20"/>
                <w:szCs w:val="20"/>
              </w:rPr>
              <w:t xml:space="preserve"> </w:t>
            </w:r>
            <w:r w:rsidRPr="00C658F9">
              <w:rPr>
                <w:rFonts w:ascii="Cambria" w:hAnsi="Cambria"/>
                <w:iCs/>
                <w:sz w:val="20"/>
                <w:szCs w:val="20"/>
              </w:rPr>
              <w:t>cercetare și intervenție în sfera pieței muncii, selecției, recrutării și dezvoltării resurselor umane.</w:t>
            </w:r>
          </w:p>
        </w:tc>
      </w:tr>
    </w:tbl>
    <w:p w14:paraId="01E93735" w14:textId="77777777" w:rsidR="00FC466D" w:rsidRDefault="00FC466D" w:rsidP="00FC466D">
      <w:pPr>
        <w:spacing w:after="0"/>
        <w:rPr>
          <w:rFonts w:ascii="Cambria" w:hAnsi="Cambria"/>
          <w:b/>
          <w:sz w:val="20"/>
          <w:szCs w:val="20"/>
        </w:rPr>
      </w:pPr>
    </w:p>
    <w:p w14:paraId="5D625553" w14:textId="77777777" w:rsidR="000B6EB1" w:rsidRDefault="000B6EB1" w:rsidP="00F01F2B">
      <w:pPr>
        <w:rPr>
          <w:rFonts w:ascii="Cambria" w:hAnsi="Cambria"/>
          <w:sz w:val="20"/>
          <w:szCs w:val="20"/>
        </w:rPr>
      </w:pPr>
    </w:p>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64F62F4D">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14:paraId="7F90CB51" w14:textId="00B71C09" w:rsidR="0083358D" w:rsidRPr="00694E26" w:rsidRDefault="06726F73" w:rsidP="00694E26">
            <w:pPr>
              <w:pStyle w:val="ListParagraph"/>
              <w:numPr>
                <w:ilvl w:val="0"/>
                <w:numId w:val="5"/>
              </w:numPr>
              <w:spacing w:after="0" w:line="240" w:lineRule="auto"/>
              <w:rPr>
                <w:rFonts w:ascii="Cambria" w:hAnsi="Cambria"/>
                <w:sz w:val="20"/>
                <w:szCs w:val="20"/>
              </w:rPr>
            </w:pPr>
            <w:r w:rsidRPr="64F62F4D">
              <w:rPr>
                <w:rFonts w:ascii="Times New Roman" w:eastAsia="Times New Roman" w:hAnsi="Times New Roman" w:cs="Times New Roman"/>
                <w:color w:val="000000" w:themeColor="text1"/>
                <w:sz w:val="20"/>
                <w:szCs w:val="20"/>
                <w:lang w:val="en-US"/>
              </w:rPr>
              <w:t>Intelegerea principalelor teorii sociologice contemporane si a cercetarilor majore intreprinse de reprezentatii principali.</w:t>
            </w:r>
          </w:p>
        </w:tc>
      </w:tr>
      <w:tr w:rsidR="0083358D" w:rsidRPr="000B7D0D" w14:paraId="36D1494C" w14:textId="77777777" w:rsidTr="64F62F4D">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14:paraId="49C8C8EF" w14:textId="31808A27" w:rsidR="0083358D" w:rsidRPr="00694E26" w:rsidRDefault="4B96BB2A" w:rsidP="00694E26">
            <w:pPr>
              <w:pStyle w:val="ListParagraph"/>
              <w:numPr>
                <w:ilvl w:val="0"/>
                <w:numId w:val="5"/>
              </w:numPr>
              <w:spacing w:after="0" w:line="240" w:lineRule="auto"/>
              <w:rPr>
                <w:rFonts w:ascii="Cambria" w:hAnsi="Cambria"/>
                <w:sz w:val="20"/>
                <w:szCs w:val="20"/>
              </w:rPr>
            </w:pPr>
            <w:r w:rsidRPr="64F62F4D">
              <w:rPr>
                <w:rFonts w:ascii="Times New Roman" w:eastAsia="Times New Roman" w:hAnsi="Times New Roman" w:cs="Times New Roman"/>
                <w:color w:val="000000" w:themeColor="text1"/>
                <w:sz w:val="20"/>
                <w:szCs w:val="20"/>
                <w:lang w:val="en-US"/>
              </w:rPr>
              <w:t>Familiarizare cu cele mai importante dezbateri contemporane in sociologia, insusirea unor concepte sociologice fundamentale.</w:t>
            </w:r>
          </w:p>
        </w:tc>
      </w:tr>
    </w:tbl>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4"/>
        <w:gridCol w:w="1559"/>
        <w:gridCol w:w="1418"/>
      </w:tblGrid>
      <w:tr w:rsidR="008C28C6" w:rsidRPr="002A3A93" w14:paraId="5486D853" w14:textId="77777777" w:rsidTr="00223DD8">
        <w:trPr>
          <w:trHeight w:val="284"/>
        </w:trPr>
        <w:tc>
          <w:tcPr>
            <w:tcW w:w="7514" w:type="dxa"/>
            <w:vAlign w:val="center"/>
          </w:tcPr>
          <w:p w14:paraId="7B7DE2C8"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8.1 Curs</w:t>
            </w:r>
          </w:p>
        </w:tc>
        <w:tc>
          <w:tcPr>
            <w:tcW w:w="1559" w:type="dxa"/>
            <w:vAlign w:val="center"/>
          </w:tcPr>
          <w:p w14:paraId="27721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1418" w:type="dxa"/>
            <w:vAlign w:val="center"/>
          </w:tcPr>
          <w:p w14:paraId="5F6F867A"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8C28C6" w:rsidRPr="002A3A93" w14:paraId="24407265" w14:textId="77777777" w:rsidTr="00223DD8">
        <w:trPr>
          <w:trHeight w:val="284"/>
        </w:trPr>
        <w:tc>
          <w:tcPr>
            <w:tcW w:w="7514" w:type="dxa"/>
            <w:vAlign w:val="center"/>
          </w:tcPr>
          <w:p w14:paraId="5425D878" w14:textId="0D4E7034" w:rsidR="002A3A93" w:rsidRPr="002A3A93"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1.</w:t>
            </w:r>
            <w:r w:rsidR="57A13478" w:rsidRPr="64F62F4D">
              <w:rPr>
                <w:rFonts w:ascii="Times New Roman" w:eastAsia="Times New Roman" w:hAnsi="Times New Roman" w:cs="Times New Roman"/>
                <w:b/>
                <w:bCs/>
                <w:color w:val="000000" w:themeColor="text1"/>
                <w:sz w:val="22"/>
                <w:szCs w:val="22"/>
                <w:lang w:val="en-US"/>
              </w:rPr>
              <w:t xml:space="preserve"> Aspecte introductive: dincolo de abordarile clasice in teoriile sociale</w:t>
            </w:r>
            <w:r w:rsidR="00796905">
              <w:br/>
            </w:r>
            <w:r w:rsidR="00796905">
              <w:br/>
            </w:r>
            <w:r w:rsidR="57A13478" w:rsidRPr="64F62F4D">
              <w:rPr>
                <w:rFonts w:ascii="Times New Roman" w:eastAsia="Times New Roman" w:hAnsi="Times New Roman" w:cs="Times New Roman"/>
                <w:b/>
                <w:bCs/>
                <w:color w:val="000000" w:themeColor="text1"/>
                <w:sz w:val="22"/>
                <w:szCs w:val="22"/>
                <w:lang w:val="en-US"/>
              </w:rPr>
              <w:t>Text principal:</w:t>
            </w:r>
            <w:r w:rsidR="00796905">
              <w:br/>
            </w:r>
            <w:r w:rsidR="57A13478" w:rsidRPr="64F62F4D">
              <w:rPr>
                <w:rFonts w:ascii="Times New Roman" w:eastAsia="Times New Roman" w:hAnsi="Times New Roman" w:cs="Times New Roman"/>
                <w:color w:val="000000" w:themeColor="text1"/>
                <w:sz w:val="20"/>
                <w:szCs w:val="20"/>
                <w:lang w:val="en-US"/>
              </w:rPr>
              <w:t xml:space="preserve">Alexander, Jeffrey C. - </w:t>
            </w:r>
            <w:r w:rsidR="57A13478" w:rsidRPr="64F62F4D">
              <w:rPr>
                <w:rFonts w:ascii="Times New Roman" w:eastAsia="Times New Roman" w:hAnsi="Times New Roman" w:cs="Times New Roman"/>
                <w:i/>
                <w:iCs/>
                <w:color w:val="000000" w:themeColor="text1"/>
                <w:sz w:val="20"/>
                <w:szCs w:val="20"/>
                <w:lang w:val="en-US"/>
              </w:rPr>
              <w:t xml:space="preserve">The centrality of the classics  </w:t>
            </w:r>
            <w:r w:rsidR="57A13478" w:rsidRPr="64F62F4D">
              <w:rPr>
                <w:rFonts w:ascii="Times New Roman" w:eastAsia="Times New Roman" w:hAnsi="Times New Roman" w:cs="Times New Roman"/>
                <w:color w:val="000000" w:themeColor="text1"/>
                <w:sz w:val="20"/>
                <w:szCs w:val="20"/>
                <w:lang w:val="en-US"/>
              </w:rPr>
              <w:t>in Giddens, Anthony and Jonathan H. Turner, eds. Social theory today. Stanford University Press, 1988, pp. 11-57.</w:t>
            </w:r>
          </w:p>
        </w:tc>
        <w:tc>
          <w:tcPr>
            <w:tcW w:w="1559" w:type="dxa"/>
            <w:vAlign w:val="center"/>
          </w:tcPr>
          <w:p w14:paraId="4AEE5826" w14:textId="14617DED" w:rsidR="002A3A93" w:rsidRPr="002A3A93" w:rsidRDefault="64EB89AF"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vAlign w:val="center"/>
          </w:tcPr>
          <w:p w14:paraId="34B87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B451E2D" w14:textId="77777777" w:rsidTr="00223DD8">
        <w:trPr>
          <w:trHeight w:val="284"/>
        </w:trPr>
        <w:tc>
          <w:tcPr>
            <w:tcW w:w="7514" w:type="dxa"/>
            <w:vAlign w:val="center"/>
          </w:tcPr>
          <w:p w14:paraId="577143C3" w14:textId="0B564D64" w:rsidR="002A3A93" w:rsidRPr="002A3A93"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w:t>
            </w:r>
            <w:r w:rsidR="258E64A1" w:rsidRPr="64F62F4D">
              <w:rPr>
                <w:rFonts w:ascii="Times New Roman" w:eastAsia="Times New Roman" w:hAnsi="Times New Roman" w:cs="Times New Roman"/>
                <w:b/>
                <w:bCs/>
                <w:color w:val="000000" w:themeColor="text1"/>
                <w:sz w:val="22"/>
                <w:szCs w:val="22"/>
                <w:lang w:val="en-US"/>
              </w:rPr>
              <w:t xml:space="preserve"> Conceptul de paradigma in stiintele sociale </w:t>
            </w:r>
            <w:r w:rsidR="00796905">
              <w:br/>
            </w:r>
            <w:r w:rsidR="00796905">
              <w:br/>
            </w:r>
            <w:r w:rsidR="258E64A1" w:rsidRPr="64F62F4D">
              <w:rPr>
                <w:rFonts w:ascii="Times New Roman" w:eastAsia="Times New Roman" w:hAnsi="Times New Roman" w:cs="Times New Roman"/>
                <w:b/>
                <w:bCs/>
                <w:color w:val="000000" w:themeColor="text1"/>
                <w:sz w:val="22"/>
                <w:szCs w:val="22"/>
                <w:lang w:val="en-US"/>
              </w:rPr>
              <w:t>Text principal:</w:t>
            </w:r>
            <w:r w:rsidR="00796905">
              <w:br/>
            </w:r>
            <w:r w:rsidR="258E64A1" w:rsidRPr="64F62F4D">
              <w:rPr>
                <w:rFonts w:ascii="Times New Roman" w:eastAsia="Times New Roman" w:hAnsi="Times New Roman" w:cs="Times New Roman"/>
                <w:color w:val="000000" w:themeColor="text1"/>
                <w:sz w:val="20"/>
                <w:szCs w:val="20"/>
                <w:lang w:val="en-US"/>
              </w:rPr>
              <w:t xml:space="preserve">Boudon, R.  - </w:t>
            </w:r>
            <w:r w:rsidR="258E64A1" w:rsidRPr="64F62F4D">
              <w:rPr>
                <w:rFonts w:ascii="Times New Roman" w:eastAsia="Times New Roman" w:hAnsi="Times New Roman" w:cs="Times New Roman"/>
                <w:i/>
                <w:iCs/>
                <w:color w:val="000000" w:themeColor="text1"/>
                <w:sz w:val="20"/>
                <w:szCs w:val="20"/>
                <w:lang w:val="en-US"/>
              </w:rPr>
              <w:t>Teorii, teorie si Teorie</w:t>
            </w:r>
            <w:r w:rsidR="258E64A1" w:rsidRPr="64F62F4D">
              <w:rPr>
                <w:rFonts w:ascii="Times New Roman" w:eastAsia="Times New Roman" w:hAnsi="Times New Roman" w:cs="Times New Roman"/>
                <w:color w:val="000000" w:themeColor="text1"/>
                <w:sz w:val="20"/>
                <w:szCs w:val="20"/>
                <w:lang w:val="en-US"/>
              </w:rPr>
              <w:t xml:space="preserve"> in Texte sociologice alese. R. Boudon. Bucuresti, Editura Humanitas, 1990, pp. 103-124.</w:t>
            </w:r>
          </w:p>
        </w:tc>
        <w:tc>
          <w:tcPr>
            <w:tcW w:w="1559" w:type="dxa"/>
            <w:vAlign w:val="center"/>
          </w:tcPr>
          <w:p w14:paraId="2F417D16" w14:textId="63649534" w:rsidR="007965C1" w:rsidRPr="002A3A93" w:rsidRDefault="4B565300"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vAlign w:val="center"/>
          </w:tcPr>
          <w:p w14:paraId="7E68886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47DE1FD" w14:textId="77777777" w:rsidTr="00223DD8">
        <w:trPr>
          <w:trHeight w:val="284"/>
        </w:trPr>
        <w:tc>
          <w:tcPr>
            <w:tcW w:w="7514" w:type="dxa"/>
            <w:vAlign w:val="center"/>
          </w:tcPr>
          <w:p w14:paraId="75A36083" w14:textId="49DFA661" w:rsidR="002A3A93" w:rsidRPr="002A3A93"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3. </w:t>
            </w:r>
            <w:r w:rsidR="7B983BA4" w:rsidRPr="64F62F4D">
              <w:rPr>
                <w:rFonts w:ascii="Times New Roman" w:eastAsia="Times New Roman" w:hAnsi="Times New Roman" w:cs="Times New Roman"/>
                <w:b/>
                <w:bCs/>
                <w:color w:val="000000" w:themeColor="text1"/>
                <w:sz w:val="22"/>
                <w:szCs w:val="22"/>
                <w:lang w:val="en-US"/>
              </w:rPr>
              <w:t>Parsons si sinteza structuralist-functionalista in stiintele sociale</w:t>
            </w:r>
            <w:r w:rsidR="00796905">
              <w:br/>
            </w:r>
            <w:r w:rsidR="00796905">
              <w:br/>
            </w:r>
            <w:r w:rsidR="7B983BA4" w:rsidRPr="64F62F4D">
              <w:rPr>
                <w:rFonts w:ascii="Times New Roman" w:eastAsia="Times New Roman" w:hAnsi="Times New Roman" w:cs="Times New Roman"/>
                <w:b/>
                <w:bCs/>
                <w:color w:val="000000" w:themeColor="text1"/>
                <w:sz w:val="22"/>
                <w:szCs w:val="22"/>
                <w:lang w:val="en-US"/>
              </w:rPr>
              <w:t>Text principal:</w:t>
            </w:r>
            <w:r w:rsidR="00796905">
              <w:br/>
            </w:r>
            <w:r w:rsidR="7B983BA4" w:rsidRPr="64F62F4D">
              <w:rPr>
                <w:rFonts w:ascii="Times New Roman" w:eastAsia="Times New Roman" w:hAnsi="Times New Roman" w:cs="Times New Roman"/>
                <w:color w:val="000000" w:themeColor="text1"/>
                <w:sz w:val="20"/>
                <w:szCs w:val="20"/>
                <w:lang w:val="en-US"/>
              </w:rPr>
              <w:t xml:space="preserve">Niklas Luhmann  - </w:t>
            </w:r>
            <w:r w:rsidR="7B983BA4" w:rsidRPr="64F62F4D">
              <w:rPr>
                <w:rFonts w:ascii="Times New Roman" w:eastAsia="Times New Roman" w:hAnsi="Times New Roman" w:cs="Times New Roman"/>
                <w:i/>
                <w:iCs/>
                <w:color w:val="000000" w:themeColor="text1"/>
                <w:sz w:val="20"/>
                <w:szCs w:val="20"/>
                <w:lang w:val="en-US"/>
              </w:rPr>
              <w:t>Iubirea ca pasiune</w:t>
            </w:r>
            <w:r w:rsidR="7B983BA4" w:rsidRPr="64F62F4D">
              <w:rPr>
                <w:rFonts w:ascii="Times New Roman" w:eastAsia="Times New Roman" w:hAnsi="Times New Roman" w:cs="Times New Roman"/>
                <w:color w:val="000000" w:themeColor="text1"/>
                <w:sz w:val="20"/>
                <w:szCs w:val="20"/>
                <w:lang w:val="en-US"/>
              </w:rPr>
              <w:t>, Editura Tact, Cluj-Napoca, pp. 40-85</w:t>
            </w:r>
            <w:r w:rsidR="00796905">
              <w:br/>
            </w:r>
            <w:r w:rsidR="00796905">
              <w:br/>
            </w:r>
            <w:r w:rsidR="7B983BA4" w:rsidRPr="64F62F4D">
              <w:rPr>
                <w:rFonts w:ascii="Times New Roman" w:eastAsia="Times New Roman" w:hAnsi="Times New Roman" w:cs="Times New Roman"/>
                <w:color w:val="000000" w:themeColor="text1"/>
                <w:sz w:val="20"/>
                <w:szCs w:val="20"/>
                <w:lang w:val="en-US"/>
              </w:rPr>
              <w:t xml:space="preserve">Parsons, Talcott; Shils Edward – </w:t>
            </w:r>
            <w:r w:rsidR="7B983BA4" w:rsidRPr="64F62F4D">
              <w:rPr>
                <w:rFonts w:ascii="Times New Roman" w:eastAsia="Times New Roman" w:hAnsi="Times New Roman" w:cs="Times New Roman"/>
                <w:i/>
                <w:iCs/>
                <w:color w:val="000000" w:themeColor="text1"/>
                <w:sz w:val="20"/>
                <w:szCs w:val="20"/>
                <w:lang w:val="en-US"/>
              </w:rPr>
              <w:t>Valori si sisteme sociale</w:t>
            </w:r>
            <w:r w:rsidR="7B983BA4" w:rsidRPr="64F62F4D">
              <w:rPr>
                <w:rFonts w:ascii="Times New Roman" w:eastAsia="Times New Roman" w:hAnsi="Times New Roman" w:cs="Times New Roman"/>
                <w:color w:val="000000" w:themeColor="text1"/>
                <w:sz w:val="20"/>
                <w:szCs w:val="20"/>
                <w:lang w:val="en-US"/>
              </w:rPr>
              <w:t>, in Cultura si societate. Dezbateri contemporane. Coord. Jeffrey Alexander &amp; Steven Seidman, ed. Institutul European, Iasi 2001, pp. 40-47</w:t>
            </w:r>
          </w:p>
        </w:tc>
        <w:tc>
          <w:tcPr>
            <w:tcW w:w="1559" w:type="dxa"/>
            <w:vAlign w:val="center"/>
          </w:tcPr>
          <w:p w14:paraId="17BA7C53" w14:textId="04CEC5FC" w:rsidR="002A3A93" w:rsidRPr="002A3A93" w:rsidRDefault="3FB025BC"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vAlign w:val="center"/>
          </w:tcPr>
          <w:p w14:paraId="6840440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30D75F9C" w14:textId="77777777" w:rsidTr="00223DD8">
        <w:trPr>
          <w:trHeight w:val="284"/>
        </w:trPr>
        <w:tc>
          <w:tcPr>
            <w:tcW w:w="7514" w:type="dxa"/>
            <w:vAlign w:val="center"/>
          </w:tcPr>
          <w:p w14:paraId="3D662BE7" w14:textId="3ABE7642" w:rsidR="002A3A93" w:rsidRPr="002A3A93"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4. </w:t>
            </w:r>
            <w:r w:rsidR="5C1C99D8" w:rsidRPr="64F62F4D">
              <w:rPr>
                <w:rFonts w:ascii="Times New Roman" w:eastAsia="Times New Roman" w:hAnsi="Times New Roman" w:cs="Times New Roman"/>
                <w:b/>
                <w:bCs/>
                <w:color w:val="000000" w:themeColor="text1"/>
                <w:sz w:val="22"/>
                <w:szCs w:val="22"/>
                <w:lang w:val="en-US"/>
              </w:rPr>
              <w:t>Modernitatea ca proces de hiper-rationalizare (Zygmunt Bauman, George Ritzer)</w:t>
            </w:r>
          </w:p>
          <w:p w14:paraId="6C53518B" w14:textId="0BF29354" w:rsidR="002A3A93" w:rsidRPr="002A3A93" w:rsidRDefault="5C1C99D8" w:rsidP="64F62F4D">
            <w:pPr>
              <w:spacing w:line="235" w:lineRule="auto"/>
            </w:pPr>
            <w:r w:rsidRPr="64F62F4D">
              <w:rPr>
                <w:rFonts w:ascii="Times New Roman" w:eastAsia="Times New Roman" w:hAnsi="Times New Roman" w:cs="Times New Roman"/>
                <w:b/>
                <w:bCs/>
                <w:color w:val="000000" w:themeColor="text1"/>
                <w:sz w:val="22"/>
                <w:szCs w:val="22"/>
                <w:lang w:val="en-US"/>
              </w:rPr>
              <w:t>Text principale:</w:t>
            </w:r>
            <w:r w:rsidR="00796905">
              <w:br/>
            </w:r>
            <w:r w:rsidRPr="64F62F4D">
              <w:rPr>
                <w:rFonts w:ascii="Times New Roman" w:eastAsia="Times New Roman" w:hAnsi="Times New Roman" w:cs="Times New Roman"/>
                <w:color w:val="000000" w:themeColor="text1"/>
                <w:sz w:val="20"/>
                <w:szCs w:val="20"/>
                <w:lang w:val="en-US"/>
              </w:rPr>
              <w:t xml:space="preserve">Ritzer, George – </w:t>
            </w:r>
            <w:r w:rsidRPr="64F62F4D">
              <w:rPr>
                <w:rFonts w:ascii="Times New Roman" w:eastAsia="Times New Roman" w:hAnsi="Times New Roman" w:cs="Times New Roman"/>
                <w:i/>
                <w:iCs/>
                <w:color w:val="000000" w:themeColor="text1"/>
                <w:sz w:val="20"/>
                <w:szCs w:val="20"/>
                <w:lang w:val="en-US"/>
              </w:rPr>
              <w:t>Mcdonaldizarea societatii</w:t>
            </w:r>
            <w:r w:rsidRPr="64F62F4D">
              <w:rPr>
                <w:rFonts w:ascii="Times New Roman" w:eastAsia="Times New Roman" w:hAnsi="Times New Roman" w:cs="Times New Roman"/>
                <w:color w:val="000000" w:themeColor="text1"/>
                <w:sz w:val="20"/>
                <w:szCs w:val="20"/>
                <w:lang w:val="en-US"/>
              </w:rPr>
              <w:t>, Editura Comunicare.ro, Bucuresti, 2011, pp. 18-87</w:t>
            </w:r>
          </w:p>
        </w:tc>
        <w:tc>
          <w:tcPr>
            <w:tcW w:w="1559" w:type="dxa"/>
            <w:vAlign w:val="center"/>
          </w:tcPr>
          <w:p w14:paraId="536C28E5" w14:textId="1D041C59" w:rsidR="002A3A93" w:rsidRPr="002A3A93" w:rsidRDefault="3FB025BC"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vAlign w:val="center"/>
          </w:tcPr>
          <w:p w14:paraId="7769CC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C02345" w14:paraId="004A8D06"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0CE6DDB6" w14:textId="2A38B429" w:rsidR="003F659E" w:rsidRPr="00C02345"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5. </w:t>
            </w:r>
            <w:r w:rsidR="20B4AD1B" w:rsidRPr="64F62F4D">
              <w:rPr>
                <w:rFonts w:ascii="Times New Roman" w:eastAsia="Times New Roman" w:hAnsi="Times New Roman" w:cs="Times New Roman"/>
                <w:b/>
                <w:bCs/>
                <w:color w:val="000000" w:themeColor="text1"/>
                <w:sz w:val="22"/>
                <w:szCs w:val="22"/>
                <w:lang w:val="en-US"/>
              </w:rPr>
              <w:t>Reductionismul economic in sociologie (teoriile alegerii rationale)</w:t>
            </w:r>
            <w:r w:rsidR="00796905">
              <w:br/>
            </w:r>
            <w:r w:rsidR="00796905">
              <w:br/>
            </w:r>
            <w:r w:rsidR="20B4AD1B" w:rsidRPr="64F62F4D">
              <w:rPr>
                <w:rFonts w:ascii="Times New Roman" w:eastAsia="Times New Roman" w:hAnsi="Times New Roman" w:cs="Times New Roman"/>
                <w:b/>
                <w:bCs/>
                <w:color w:val="000000" w:themeColor="text1"/>
                <w:sz w:val="22"/>
                <w:szCs w:val="22"/>
                <w:lang w:val="en-US"/>
              </w:rPr>
              <w:t>Texte principale:</w:t>
            </w:r>
            <w:r w:rsidR="00796905">
              <w:br/>
            </w:r>
            <w:r w:rsidR="20B4AD1B" w:rsidRPr="64F62F4D">
              <w:rPr>
                <w:rFonts w:ascii="Times New Roman" w:eastAsia="Times New Roman" w:hAnsi="Times New Roman" w:cs="Times New Roman"/>
                <w:color w:val="000000" w:themeColor="text1"/>
                <w:sz w:val="20"/>
                <w:szCs w:val="20"/>
                <w:lang w:val="en-US"/>
              </w:rPr>
              <w:t xml:space="preserve">Elster, Jon - </w:t>
            </w:r>
            <w:r w:rsidR="20B4AD1B" w:rsidRPr="64F62F4D">
              <w:rPr>
                <w:rFonts w:ascii="Times New Roman" w:eastAsia="Times New Roman" w:hAnsi="Times New Roman" w:cs="Times New Roman"/>
                <w:i/>
                <w:iCs/>
                <w:color w:val="000000" w:themeColor="text1"/>
                <w:sz w:val="20"/>
                <w:szCs w:val="20"/>
                <w:lang w:val="en-US"/>
              </w:rPr>
              <w:t>Alegerea rationala</w:t>
            </w:r>
            <w:r w:rsidR="20B4AD1B" w:rsidRPr="64F62F4D">
              <w:rPr>
                <w:rFonts w:ascii="Times New Roman" w:eastAsia="Times New Roman" w:hAnsi="Times New Roman" w:cs="Times New Roman"/>
                <w:color w:val="000000" w:themeColor="text1"/>
                <w:sz w:val="20"/>
                <w:szCs w:val="20"/>
                <w:lang w:val="en-US"/>
              </w:rPr>
              <w:t xml:space="preserve"> in Comportamentul social. Fundamentele explicatiei in stiintele sociale, Ed. All, Bucuresti, 2013, pp. 161-196</w:t>
            </w:r>
          </w:p>
        </w:tc>
        <w:tc>
          <w:tcPr>
            <w:tcW w:w="1559" w:type="dxa"/>
            <w:tcBorders>
              <w:top w:val="single" w:sz="4" w:space="0" w:color="auto"/>
              <w:left w:val="single" w:sz="4" w:space="0" w:color="auto"/>
              <w:bottom w:val="single" w:sz="4" w:space="0" w:color="auto"/>
              <w:right w:val="single" w:sz="4" w:space="0" w:color="auto"/>
            </w:tcBorders>
            <w:vAlign w:val="center"/>
          </w:tcPr>
          <w:p w14:paraId="0FD44D03" w14:textId="70BE1651" w:rsidR="003F659E" w:rsidRPr="00C02345" w:rsidRDefault="5FE22207"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5E9B20EA" w14:textId="76C62772"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3D0D45CE"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4710D4C1" w14:textId="2772DA8B" w:rsidR="003F659E" w:rsidRPr="00C02345"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6. </w:t>
            </w:r>
            <w:r w:rsidR="79199838">
              <w:rPr>
                <w:rFonts w:ascii="Cambria" w:eastAsia="Calibri" w:hAnsi="Cambria" w:cs="Times New Roman"/>
                <w:kern w:val="0"/>
                <w:sz w:val="20"/>
                <w:szCs w:val="20"/>
                <w14:ligatures w14:val="none"/>
              </w:rPr>
              <w:t xml:space="preserve"> </w:t>
            </w:r>
            <w:r w:rsidR="79199838" w:rsidRPr="64F62F4D">
              <w:rPr>
                <w:rFonts w:ascii="Times New Roman" w:eastAsia="Times New Roman" w:hAnsi="Times New Roman" w:cs="Times New Roman"/>
                <w:b/>
                <w:bCs/>
                <w:color w:val="000000" w:themeColor="text1"/>
                <w:sz w:val="22"/>
                <w:szCs w:val="22"/>
                <w:lang w:val="en-US"/>
              </w:rPr>
              <w:t>Fenomenologie sociala (Schutz, Berger, Luckmann)</w:t>
            </w:r>
            <w:r w:rsidR="00796905">
              <w:br/>
            </w:r>
            <w:r w:rsidR="00796905">
              <w:br/>
            </w:r>
            <w:r w:rsidR="79199838" w:rsidRPr="64F62F4D">
              <w:rPr>
                <w:rFonts w:ascii="Times New Roman" w:eastAsia="Times New Roman" w:hAnsi="Times New Roman" w:cs="Times New Roman"/>
                <w:b/>
                <w:bCs/>
                <w:color w:val="000000" w:themeColor="text1"/>
                <w:sz w:val="22"/>
                <w:szCs w:val="22"/>
                <w:lang w:val="en-US"/>
              </w:rPr>
              <w:t>Texte principale:</w:t>
            </w:r>
            <w:r w:rsidR="00796905">
              <w:br/>
            </w:r>
            <w:r w:rsidR="79199838" w:rsidRPr="64F62F4D">
              <w:rPr>
                <w:rFonts w:ascii="Times New Roman" w:eastAsia="Times New Roman" w:hAnsi="Times New Roman" w:cs="Times New Roman"/>
                <w:color w:val="000000" w:themeColor="text1"/>
                <w:sz w:val="20"/>
                <w:szCs w:val="20"/>
                <w:lang w:val="en-US"/>
              </w:rPr>
              <w:t xml:space="preserve">Berger, Peter si Luckmann, Thomas - </w:t>
            </w:r>
            <w:r w:rsidR="79199838" w:rsidRPr="64F62F4D">
              <w:rPr>
                <w:rFonts w:ascii="Times New Roman" w:eastAsia="Times New Roman" w:hAnsi="Times New Roman" w:cs="Times New Roman"/>
                <w:i/>
                <w:iCs/>
                <w:color w:val="000000" w:themeColor="text1"/>
                <w:sz w:val="20"/>
                <w:szCs w:val="20"/>
                <w:lang w:val="en-US"/>
              </w:rPr>
              <w:t>Construirea sociala a realitatii</w:t>
            </w:r>
            <w:r w:rsidR="79199838" w:rsidRPr="64F62F4D">
              <w:rPr>
                <w:rFonts w:ascii="Times New Roman" w:eastAsia="Times New Roman" w:hAnsi="Times New Roman" w:cs="Times New Roman"/>
                <w:color w:val="000000" w:themeColor="text1"/>
                <w:sz w:val="20"/>
                <w:szCs w:val="20"/>
                <w:lang w:val="en-US"/>
              </w:rPr>
              <w:t>, Editura Univers, Bucuresti (cap. II - Societatea ca realitate obiectiva), 1999, pp. 60 - 150</w:t>
            </w:r>
          </w:p>
        </w:tc>
        <w:tc>
          <w:tcPr>
            <w:tcW w:w="1559" w:type="dxa"/>
            <w:tcBorders>
              <w:top w:val="single" w:sz="4" w:space="0" w:color="auto"/>
              <w:left w:val="single" w:sz="4" w:space="0" w:color="auto"/>
              <w:bottom w:val="single" w:sz="4" w:space="0" w:color="auto"/>
              <w:right w:val="single" w:sz="4" w:space="0" w:color="auto"/>
            </w:tcBorders>
            <w:vAlign w:val="center"/>
          </w:tcPr>
          <w:p w14:paraId="6BBEC515" w14:textId="15C1BEF8" w:rsidR="003F659E" w:rsidRPr="00C02345" w:rsidRDefault="479B9C58"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109B9E1C"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245D3C71"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430241F7" w14:textId="1FD914E3" w:rsidR="003F659E" w:rsidRPr="00C02345"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7. </w:t>
            </w:r>
            <w:r w:rsidR="7B9E0C2B" w:rsidRPr="64F62F4D">
              <w:rPr>
                <w:rFonts w:ascii="Times New Roman" w:eastAsia="Times New Roman" w:hAnsi="Times New Roman" w:cs="Times New Roman"/>
                <w:b/>
                <w:bCs/>
                <w:color w:val="000000" w:themeColor="text1"/>
                <w:sz w:val="22"/>
                <w:szCs w:val="22"/>
                <w:lang w:val="en-US"/>
              </w:rPr>
              <w:t>Dramaturgia sociala (Goffman)</w:t>
            </w:r>
          </w:p>
          <w:p w14:paraId="413BBB10" w14:textId="770AB1AA" w:rsidR="003F659E" w:rsidRPr="00C02345" w:rsidRDefault="7B9E0C2B" w:rsidP="64F62F4D">
            <w:pPr>
              <w:spacing w:after="0" w:line="240" w:lineRule="auto"/>
            </w:pPr>
            <w:r w:rsidRPr="64F62F4D">
              <w:rPr>
                <w:rFonts w:ascii="Times New Roman" w:eastAsia="Times New Roman" w:hAnsi="Times New Roman" w:cs="Times New Roman"/>
                <w:b/>
                <w:bCs/>
                <w:color w:val="000000" w:themeColor="text1"/>
                <w:sz w:val="22"/>
                <w:szCs w:val="22"/>
                <w:lang w:val="en-US"/>
              </w:rPr>
              <w:t>Texte principale:</w:t>
            </w:r>
            <w:r w:rsidR="00796905">
              <w:br/>
            </w:r>
            <w:r w:rsidRPr="64F62F4D">
              <w:rPr>
                <w:rFonts w:ascii="Times New Roman" w:eastAsia="Times New Roman" w:hAnsi="Times New Roman" w:cs="Times New Roman"/>
                <w:color w:val="000000" w:themeColor="text1"/>
                <w:sz w:val="20"/>
                <w:szCs w:val="20"/>
                <w:lang w:val="en-US"/>
              </w:rPr>
              <w:t xml:space="preserve">Goffman Erving - </w:t>
            </w:r>
            <w:r w:rsidRPr="64F62F4D">
              <w:rPr>
                <w:rFonts w:ascii="Times New Roman" w:eastAsia="Times New Roman" w:hAnsi="Times New Roman" w:cs="Times New Roman"/>
                <w:i/>
                <w:iCs/>
                <w:color w:val="000000" w:themeColor="text1"/>
                <w:sz w:val="20"/>
                <w:szCs w:val="20"/>
                <w:lang w:val="en-US"/>
              </w:rPr>
              <w:t>Viata cotidiana ca spectacol</w:t>
            </w:r>
            <w:r w:rsidRPr="64F62F4D">
              <w:rPr>
                <w:rFonts w:ascii="Times New Roman" w:eastAsia="Times New Roman" w:hAnsi="Times New Roman" w:cs="Times New Roman"/>
                <w:color w:val="000000" w:themeColor="text1"/>
                <w:sz w:val="20"/>
                <w:szCs w:val="20"/>
                <w:lang w:val="en-US"/>
              </w:rPr>
              <w:t>, ed. Comunicare.ro, Bucuresti, 2003 - Capitolele: Performarile pp 45-102 , Arta gestionarii impresiei pp. 235-266</w:t>
            </w:r>
          </w:p>
        </w:tc>
        <w:tc>
          <w:tcPr>
            <w:tcW w:w="1559" w:type="dxa"/>
            <w:tcBorders>
              <w:top w:val="single" w:sz="4" w:space="0" w:color="auto"/>
              <w:left w:val="single" w:sz="4" w:space="0" w:color="auto"/>
              <w:bottom w:val="single" w:sz="4" w:space="0" w:color="auto"/>
              <w:right w:val="single" w:sz="4" w:space="0" w:color="auto"/>
            </w:tcBorders>
            <w:vAlign w:val="center"/>
          </w:tcPr>
          <w:p w14:paraId="2B843CBD" w14:textId="593D5952" w:rsidR="003F659E" w:rsidRPr="00C02345" w:rsidRDefault="7FEA0AF8"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0B1AF608"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05A36399"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5C1CB57B" w14:textId="25F53B7E" w:rsidR="003F659E" w:rsidRPr="00C02345"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8. </w:t>
            </w:r>
            <w:r w:rsidR="48F16A61" w:rsidRPr="64F62F4D">
              <w:rPr>
                <w:rFonts w:ascii="Times New Roman" w:eastAsia="Times New Roman" w:hAnsi="Times New Roman" w:cs="Times New Roman"/>
                <w:b/>
                <w:bCs/>
                <w:color w:val="000000" w:themeColor="text1"/>
                <w:sz w:val="22"/>
                <w:szCs w:val="22"/>
                <w:lang w:val="en-US"/>
              </w:rPr>
              <w:t xml:space="preserve">Psihanaliza si sociologie </w:t>
            </w:r>
          </w:p>
          <w:p w14:paraId="27E482FC" w14:textId="54EC837E" w:rsidR="003F659E" w:rsidRPr="00C02345" w:rsidRDefault="48F16A61" w:rsidP="64F62F4D">
            <w:pPr>
              <w:spacing w:after="0" w:line="240" w:lineRule="auto"/>
            </w:pPr>
            <w:r w:rsidRPr="64F62F4D">
              <w:rPr>
                <w:rFonts w:ascii="Times New Roman" w:eastAsia="Times New Roman" w:hAnsi="Times New Roman" w:cs="Times New Roman"/>
                <w:b/>
                <w:bCs/>
                <w:color w:val="000000" w:themeColor="text1"/>
                <w:sz w:val="22"/>
                <w:szCs w:val="22"/>
                <w:lang w:val="en-US"/>
              </w:rPr>
              <w:t>Texte principale:</w:t>
            </w:r>
            <w:r w:rsidR="00796905">
              <w:br/>
            </w:r>
            <w:r w:rsidRPr="64F62F4D">
              <w:rPr>
                <w:rFonts w:ascii="Times New Roman" w:eastAsia="Times New Roman" w:hAnsi="Times New Roman" w:cs="Times New Roman"/>
                <w:color w:val="000000" w:themeColor="text1"/>
                <w:sz w:val="20"/>
                <w:szCs w:val="20"/>
                <w:lang w:val="en-US"/>
              </w:rPr>
              <w:t xml:space="preserve">Elliott, Anthony - </w:t>
            </w:r>
            <w:r w:rsidRPr="64F62F4D">
              <w:rPr>
                <w:rFonts w:ascii="Times New Roman" w:eastAsia="Times New Roman" w:hAnsi="Times New Roman" w:cs="Times New Roman"/>
                <w:i/>
                <w:iCs/>
                <w:color w:val="000000" w:themeColor="text1"/>
                <w:sz w:val="20"/>
                <w:szCs w:val="20"/>
                <w:lang w:val="en-US"/>
              </w:rPr>
              <w:t>Social Theory and  Psychoanalysis</w:t>
            </w:r>
            <w:r w:rsidRPr="64F62F4D">
              <w:rPr>
                <w:rFonts w:ascii="Times New Roman" w:eastAsia="Times New Roman" w:hAnsi="Times New Roman" w:cs="Times New Roman"/>
                <w:color w:val="000000" w:themeColor="text1"/>
                <w:sz w:val="20"/>
                <w:szCs w:val="20"/>
                <w:lang w:val="en-US"/>
              </w:rPr>
              <w:t xml:space="preserve">  in The Routledge Companion to social theory. Routledge, 2009. pp. 56-72</w:t>
            </w:r>
            <w:r w:rsidR="00796905">
              <w:br/>
            </w:r>
            <w:r w:rsidR="00796905">
              <w:lastRenderedPageBreak/>
              <w:br/>
            </w:r>
            <w:r w:rsidRPr="64F62F4D">
              <w:rPr>
                <w:rFonts w:ascii="Times New Roman" w:eastAsia="Times New Roman" w:hAnsi="Times New Roman" w:cs="Times New Roman"/>
                <w:color w:val="000000" w:themeColor="text1"/>
                <w:sz w:val="20"/>
                <w:szCs w:val="20"/>
                <w:lang w:val="en-US"/>
              </w:rPr>
              <w:t xml:space="preserve">Horney Karen - </w:t>
            </w:r>
            <w:r w:rsidRPr="64F62F4D">
              <w:rPr>
                <w:rFonts w:ascii="Times New Roman" w:eastAsia="Times New Roman" w:hAnsi="Times New Roman" w:cs="Times New Roman"/>
                <w:i/>
                <w:iCs/>
                <w:color w:val="000000" w:themeColor="text1"/>
                <w:sz w:val="20"/>
                <w:szCs w:val="20"/>
                <w:lang w:val="en-US"/>
              </w:rPr>
              <w:t>Directii noi in psihanaliza</w:t>
            </w:r>
            <w:r w:rsidRPr="64F62F4D">
              <w:rPr>
                <w:rFonts w:ascii="Times New Roman" w:eastAsia="Times New Roman" w:hAnsi="Times New Roman" w:cs="Times New Roman"/>
                <w:color w:val="000000" w:themeColor="text1"/>
                <w:sz w:val="20"/>
                <w:szCs w:val="20"/>
                <w:lang w:val="en-US"/>
              </w:rPr>
              <w:t>, Ed. Univers enciclopedic, Bucuresti, 1995, pp. 29-43, 143-160, 172-190</w:t>
            </w:r>
          </w:p>
        </w:tc>
        <w:tc>
          <w:tcPr>
            <w:tcW w:w="1559" w:type="dxa"/>
            <w:tcBorders>
              <w:top w:val="single" w:sz="4" w:space="0" w:color="auto"/>
              <w:left w:val="single" w:sz="4" w:space="0" w:color="auto"/>
              <w:bottom w:val="single" w:sz="4" w:space="0" w:color="auto"/>
              <w:right w:val="single" w:sz="4" w:space="0" w:color="auto"/>
            </w:tcBorders>
            <w:vAlign w:val="center"/>
          </w:tcPr>
          <w:p w14:paraId="0481BF6A" w14:textId="711FE273" w:rsidR="003F659E" w:rsidRPr="00C02345" w:rsidRDefault="7FEA0AF8" w:rsidP="64F62F4D">
            <w:pPr>
              <w:spacing w:after="0" w:line="240" w:lineRule="auto"/>
            </w:pPr>
            <w:r w:rsidRPr="64F62F4D">
              <w:rPr>
                <w:rFonts w:ascii="Times New Roman" w:eastAsia="Times New Roman" w:hAnsi="Times New Roman" w:cs="Times New Roman"/>
                <w:color w:val="000000" w:themeColor="text1"/>
                <w:lang w:val="ro"/>
              </w:rPr>
              <w:lastRenderedPageBreak/>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0098EC06"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796905" w:rsidRPr="00C02345" w14:paraId="049B28B5"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6D9BC980" w14:textId="40AD8452" w:rsidR="00796905"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9.</w:t>
            </w:r>
            <w:r w:rsidR="7563D328">
              <w:rPr>
                <w:rFonts w:ascii="Cambria" w:eastAsia="Calibri" w:hAnsi="Cambria" w:cs="Times New Roman"/>
                <w:kern w:val="0"/>
                <w:sz w:val="20"/>
                <w:szCs w:val="20"/>
                <w14:ligatures w14:val="none"/>
              </w:rPr>
              <w:t xml:space="preserve"> </w:t>
            </w:r>
            <w:r w:rsidR="7563D328" w:rsidRPr="64F62F4D">
              <w:rPr>
                <w:rFonts w:ascii="Times New Roman" w:eastAsia="Times New Roman" w:hAnsi="Times New Roman" w:cs="Times New Roman"/>
                <w:b/>
                <w:bCs/>
                <w:color w:val="000000" w:themeColor="text1"/>
                <w:sz w:val="22"/>
                <w:szCs w:val="22"/>
                <w:lang w:val="en-US"/>
              </w:rPr>
              <w:t xml:space="preserve">Bourdieu </w:t>
            </w:r>
            <w:r w:rsidR="00796905">
              <w:br/>
            </w:r>
            <w:r w:rsidR="00796905">
              <w:br/>
            </w:r>
            <w:r w:rsidR="7563D328" w:rsidRPr="64F62F4D">
              <w:rPr>
                <w:rFonts w:ascii="Times New Roman" w:eastAsia="Times New Roman" w:hAnsi="Times New Roman" w:cs="Times New Roman"/>
                <w:b/>
                <w:bCs/>
                <w:color w:val="000000" w:themeColor="text1"/>
                <w:sz w:val="22"/>
                <w:szCs w:val="22"/>
                <w:lang w:val="en-US"/>
              </w:rPr>
              <w:t>Texte principale:</w:t>
            </w:r>
            <w:r w:rsidR="00796905">
              <w:br/>
            </w:r>
            <w:r w:rsidR="7563D328" w:rsidRPr="64F62F4D">
              <w:rPr>
                <w:rFonts w:ascii="Times New Roman" w:eastAsia="Times New Roman" w:hAnsi="Times New Roman" w:cs="Times New Roman"/>
                <w:color w:val="000000" w:themeColor="text1"/>
                <w:sz w:val="20"/>
                <w:szCs w:val="20"/>
                <w:lang w:val="en-US"/>
              </w:rPr>
              <w:t xml:space="preserve">Bourdieu, Pierre - </w:t>
            </w:r>
            <w:r w:rsidR="7563D328" w:rsidRPr="64F62F4D">
              <w:rPr>
                <w:rFonts w:ascii="Times New Roman" w:eastAsia="Times New Roman" w:hAnsi="Times New Roman" w:cs="Times New Roman"/>
                <w:i/>
                <w:iCs/>
                <w:color w:val="000000" w:themeColor="text1"/>
                <w:sz w:val="20"/>
                <w:szCs w:val="20"/>
                <w:lang w:val="en-US"/>
              </w:rPr>
              <w:t>Spatiul social si spatiul simbolic</w:t>
            </w:r>
            <w:r w:rsidR="7563D328" w:rsidRPr="64F62F4D">
              <w:rPr>
                <w:rFonts w:ascii="Times New Roman" w:eastAsia="Times New Roman" w:hAnsi="Times New Roman" w:cs="Times New Roman"/>
                <w:color w:val="000000" w:themeColor="text1"/>
                <w:sz w:val="20"/>
                <w:szCs w:val="20"/>
                <w:lang w:val="en-US"/>
              </w:rPr>
              <w:t xml:space="preserve"> – in Ratiuni practice. O teorie a actiunii. Editura Meridiane, Bucuresti, 1999,  pp. 8-24</w:t>
            </w:r>
            <w:r w:rsidR="00796905">
              <w:br/>
            </w:r>
            <w:r w:rsidR="00796905">
              <w:br/>
            </w:r>
            <w:r w:rsidR="7563D328" w:rsidRPr="64F62F4D">
              <w:rPr>
                <w:rFonts w:ascii="Times New Roman" w:eastAsia="Times New Roman" w:hAnsi="Times New Roman" w:cs="Times New Roman"/>
                <w:color w:val="000000" w:themeColor="text1"/>
                <w:sz w:val="20"/>
                <w:szCs w:val="20"/>
                <w:lang w:val="en-US"/>
              </w:rPr>
              <w:t xml:space="preserve">Bourdieu, Pierre – </w:t>
            </w:r>
            <w:r w:rsidR="7563D328" w:rsidRPr="64F62F4D">
              <w:rPr>
                <w:rFonts w:ascii="Times New Roman" w:eastAsia="Times New Roman" w:hAnsi="Times New Roman" w:cs="Times New Roman"/>
                <w:i/>
                <w:iCs/>
                <w:color w:val="000000" w:themeColor="text1"/>
                <w:sz w:val="20"/>
                <w:szCs w:val="20"/>
                <w:lang w:val="en-US"/>
              </w:rPr>
              <w:t>Spatiul social si geneza “claselor”</w:t>
            </w:r>
            <w:r w:rsidR="7563D328" w:rsidRPr="64F62F4D">
              <w:rPr>
                <w:rFonts w:ascii="Times New Roman" w:eastAsia="Times New Roman" w:hAnsi="Times New Roman" w:cs="Times New Roman"/>
                <w:color w:val="000000" w:themeColor="text1"/>
                <w:sz w:val="20"/>
                <w:szCs w:val="20"/>
                <w:lang w:val="en-US"/>
              </w:rPr>
              <w:t xml:space="preserve"> in Limbaj si putere simbolica, Ed. Art, 2012,  pp.</w:t>
            </w:r>
            <w:r w:rsidR="7563D328" w:rsidRPr="64F62F4D">
              <w:rPr>
                <w:rFonts w:ascii="Times New Roman" w:eastAsia="Times New Roman" w:hAnsi="Times New Roman" w:cs="Times New Roman"/>
                <w:color w:val="000000" w:themeColor="text1"/>
                <w:sz w:val="22"/>
                <w:szCs w:val="22"/>
                <w:lang w:val="en-US"/>
              </w:rPr>
              <w:t xml:space="preserve"> </w:t>
            </w:r>
            <w:r w:rsidR="7563D328" w:rsidRPr="64F62F4D">
              <w:rPr>
                <w:rFonts w:ascii="Times New Roman" w:eastAsia="Times New Roman" w:hAnsi="Times New Roman" w:cs="Times New Roman"/>
                <w:color w:val="000000" w:themeColor="text1"/>
                <w:sz w:val="20"/>
                <w:szCs w:val="20"/>
                <w:lang w:val="en-US"/>
              </w:rPr>
              <w:t>257-282</w:t>
            </w:r>
          </w:p>
        </w:tc>
        <w:tc>
          <w:tcPr>
            <w:tcW w:w="1559" w:type="dxa"/>
            <w:tcBorders>
              <w:top w:val="single" w:sz="4" w:space="0" w:color="auto"/>
              <w:left w:val="single" w:sz="4" w:space="0" w:color="auto"/>
              <w:bottom w:val="single" w:sz="4" w:space="0" w:color="auto"/>
              <w:right w:val="single" w:sz="4" w:space="0" w:color="auto"/>
            </w:tcBorders>
            <w:vAlign w:val="center"/>
          </w:tcPr>
          <w:p w14:paraId="0C8E1A01" w14:textId="0F937E5B" w:rsidR="00796905" w:rsidRPr="00C02345" w:rsidRDefault="1642D998"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42885E6C"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443A9082"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64B81D7C" w14:textId="43223C0A" w:rsidR="00796905" w:rsidRPr="00C02345"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10.</w:t>
            </w:r>
            <w:r w:rsidR="53593072">
              <w:rPr>
                <w:rFonts w:ascii="Cambria" w:eastAsia="Calibri" w:hAnsi="Cambria" w:cs="Times New Roman"/>
                <w:kern w:val="0"/>
                <w:sz w:val="20"/>
                <w:szCs w:val="20"/>
                <w14:ligatures w14:val="none"/>
              </w:rPr>
              <w:t xml:space="preserve"> </w:t>
            </w:r>
            <w:r w:rsidR="53593072" w:rsidRPr="64F62F4D">
              <w:rPr>
                <w:rFonts w:ascii="Times New Roman" w:eastAsia="Times New Roman" w:hAnsi="Times New Roman" w:cs="Times New Roman"/>
                <w:b/>
                <w:bCs/>
                <w:color w:val="000000" w:themeColor="text1"/>
                <w:sz w:val="22"/>
                <w:szCs w:val="22"/>
                <w:lang w:val="en-US"/>
              </w:rPr>
              <w:t>Foucault</w:t>
            </w:r>
          </w:p>
          <w:p w14:paraId="0B5CAE22" w14:textId="3D984B1E" w:rsidR="00796905" w:rsidRPr="00C02345" w:rsidRDefault="53593072" w:rsidP="64F62F4D">
            <w:pPr>
              <w:spacing w:line="235" w:lineRule="auto"/>
            </w:pPr>
            <w:r w:rsidRPr="64F62F4D">
              <w:rPr>
                <w:rFonts w:ascii="Times New Roman" w:eastAsia="Times New Roman" w:hAnsi="Times New Roman" w:cs="Times New Roman"/>
                <w:b/>
                <w:bCs/>
                <w:color w:val="000000" w:themeColor="text1"/>
                <w:sz w:val="22"/>
                <w:szCs w:val="22"/>
                <w:lang w:val="en-US"/>
              </w:rPr>
              <w:t>Texte principale:</w:t>
            </w:r>
          </w:p>
          <w:p w14:paraId="6334FF3E" w14:textId="3AA1FFC2" w:rsidR="00796905" w:rsidRPr="00C02345" w:rsidRDefault="53593072"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A supraveghea si a pedepsi: nasterea inchisorii</w:t>
            </w:r>
            <w:r w:rsidRPr="64F62F4D">
              <w:rPr>
                <w:rFonts w:ascii="Times New Roman" w:eastAsia="Times New Roman" w:hAnsi="Times New Roman" w:cs="Times New Roman"/>
                <w:color w:val="000000" w:themeColor="text1"/>
                <w:sz w:val="20"/>
                <w:szCs w:val="20"/>
                <w:lang w:val="en-US"/>
              </w:rPr>
              <w:t>, Editura Paralela 45, Pitesti 2005, pp. 7-91, 249-288</w:t>
            </w:r>
          </w:p>
        </w:tc>
        <w:tc>
          <w:tcPr>
            <w:tcW w:w="1559" w:type="dxa"/>
            <w:tcBorders>
              <w:top w:val="single" w:sz="4" w:space="0" w:color="auto"/>
              <w:left w:val="single" w:sz="4" w:space="0" w:color="auto"/>
              <w:bottom w:val="single" w:sz="4" w:space="0" w:color="auto"/>
              <w:right w:val="single" w:sz="4" w:space="0" w:color="auto"/>
            </w:tcBorders>
            <w:vAlign w:val="center"/>
          </w:tcPr>
          <w:p w14:paraId="0330C9B0" w14:textId="47BDD5A4" w:rsidR="00796905" w:rsidRPr="00C02345" w:rsidRDefault="1642D998"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01B62874"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3DD2CF84"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0DEFBDC5" w14:textId="3B21F301" w:rsidR="00796905"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11. </w:t>
            </w:r>
            <w:r w:rsidR="56BBEF45" w:rsidRPr="64F62F4D">
              <w:rPr>
                <w:rFonts w:ascii="Times New Roman" w:eastAsia="Times New Roman" w:hAnsi="Times New Roman" w:cs="Times New Roman"/>
                <w:b/>
                <w:bCs/>
                <w:color w:val="000000" w:themeColor="text1"/>
                <w:sz w:val="22"/>
                <w:szCs w:val="22"/>
                <w:lang w:val="en-US"/>
              </w:rPr>
              <w:t>Wacquant</w:t>
            </w:r>
          </w:p>
          <w:p w14:paraId="320DED96" w14:textId="3476EAF1" w:rsidR="00796905" w:rsidRDefault="56BBEF45" w:rsidP="64F62F4D">
            <w:pPr>
              <w:spacing w:after="0" w:line="240" w:lineRule="auto"/>
            </w:pPr>
            <w:r w:rsidRPr="64F62F4D">
              <w:rPr>
                <w:rFonts w:ascii="Times New Roman" w:eastAsia="Times New Roman" w:hAnsi="Times New Roman" w:cs="Times New Roman"/>
                <w:b/>
                <w:bCs/>
                <w:color w:val="000000" w:themeColor="text1"/>
                <w:sz w:val="22"/>
                <w:szCs w:val="22"/>
                <w:lang w:val="en-US"/>
              </w:rPr>
              <w:t>Texte principale:</w:t>
            </w:r>
            <w:r w:rsidR="00796905">
              <w:br/>
            </w:r>
            <w:r w:rsidRPr="64F62F4D">
              <w:rPr>
                <w:rFonts w:ascii="Times New Roman" w:eastAsia="Times New Roman" w:hAnsi="Times New Roman" w:cs="Times New Roman"/>
                <w:color w:val="000000" w:themeColor="text1"/>
                <w:sz w:val="20"/>
                <w:szCs w:val="20"/>
                <w:lang w:val="en-US"/>
              </w:rPr>
              <w:t>Wacquant, Loïc - “</w:t>
            </w:r>
            <w:r w:rsidRPr="64F62F4D">
              <w:rPr>
                <w:rFonts w:ascii="Times New Roman" w:eastAsia="Times New Roman" w:hAnsi="Times New Roman" w:cs="Times New Roman"/>
                <w:i/>
                <w:iCs/>
                <w:color w:val="000000" w:themeColor="text1"/>
                <w:sz w:val="20"/>
                <w:szCs w:val="20"/>
                <w:lang w:val="en-US"/>
              </w:rPr>
              <w:t>The Pugilistic Point of View: How Boxers Think and Feel about their Trade</w:t>
            </w:r>
            <w:r w:rsidRPr="64F62F4D">
              <w:rPr>
                <w:rFonts w:ascii="Times New Roman" w:eastAsia="Times New Roman" w:hAnsi="Times New Roman" w:cs="Times New Roman"/>
                <w:color w:val="000000" w:themeColor="text1"/>
                <w:sz w:val="20"/>
                <w:szCs w:val="20"/>
                <w:lang w:val="en-US"/>
              </w:rPr>
              <w:t>.” Theory &amp; Society 24-4 (August 1995): 489-535</w:t>
            </w:r>
          </w:p>
        </w:tc>
        <w:tc>
          <w:tcPr>
            <w:tcW w:w="1559" w:type="dxa"/>
            <w:tcBorders>
              <w:top w:val="single" w:sz="4" w:space="0" w:color="auto"/>
              <w:left w:val="single" w:sz="4" w:space="0" w:color="auto"/>
              <w:bottom w:val="single" w:sz="4" w:space="0" w:color="auto"/>
              <w:right w:val="single" w:sz="4" w:space="0" w:color="auto"/>
            </w:tcBorders>
            <w:vAlign w:val="center"/>
          </w:tcPr>
          <w:p w14:paraId="5B606949" w14:textId="1D37221A" w:rsidR="00796905" w:rsidRPr="00C02345" w:rsidRDefault="0A719C2B"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1CB3EE89"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653895B8"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2EDD498A" w14:textId="4C63A348" w:rsidR="00796905" w:rsidRDefault="76863AA4" w:rsidP="64F62F4D">
            <w:pPr>
              <w:spacing w:line="235" w:lineRule="auto"/>
              <w:rPr>
                <w:rFonts w:ascii="Cambria" w:eastAsia="Calibri" w:hAnsi="Cambria" w:cs="Times New Roman"/>
                <w:sz w:val="20"/>
                <w:szCs w:val="20"/>
              </w:rPr>
            </w:pPr>
            <w:r>
              <w:rPr>
                <w:rFonts w:ascii="Cambria" w:eastAsia="Calibri" w:hAnsi="Cambria" w:cs="Times New Roman"/>
                <w:kern w:val="0"/>
                <w:sz w:val="20"/>
                <w:szCs w:val="20"/>
                <w14:ligatures w14:val="none"/>
              </w:rPr>
              <w:t xml:space="preserve">12. </w:t>
            </w:r>
            <w:r w:rsidR="56FEE193" w:rsidRPr="64F62F4D">
              <w:rPr>
                <w:rFonts w:ascii="Times New Roman" w:eastAsia="Times New Roman" w:hAnsi="Times New Roman" w:cs="Times New Roman"/>
                <w:b/>
                <w:bCs/>
                <w:color w:val="000000" w:themeColor="text1"/>
                <w:sz w:val="22"/>
                <w:szCs w:val="22"/>
                <w:lang w:val="en-US"/>
              </w:rPr>
              <w:t>Teorii sociale critice</w:t>
            </w:r>
            <w:r w:rsidR="00796905">
              <w:br/>
            </w:r>
            <w:r w:rsidR="00796905">
              <w:br/>
            </w:r>
            <w:r w:rsidR="56FEE193" w:rsidRPr="64F62F4D">
              <w:rPr>
                <w:rFonts w:ascii="Times New Roman" w:eastAsia="Times New Roman" w:hAnsi="Times New Roman" w:cs="Times New Roman"/>
                <w:b/>
                <w:bCs/>
                <w:color w:val="000000" w:themeColor="text1"/>
                <w:sz w:val="22"/>
                <w:szCs w:val="22"/>
                <w:lang w:val="en-US"/>
              </w:rPr>
              <w:t>Texte principale:</w:t>
            </w:r>
            <w:r w:rsidR="00796905">
              <w:br/>
            </w:r>
            <w:r w:rsidR="56FEE193" w:rsidRPr="64F62F4D">
              <w:rPr>
                <w:rFonts w:ascii="Times New Roman" w:eastAsia="Times New Roman" w:hAnsi="Times New Roman" w:cs="Times New Roman"/>
                <w:color w:val="000000" w:themeColor="text1"/>
                <w:sz w:val="20"/>
                <w:szCs w:val="20"/>
                <w:lang w:val="en-US"/>
              </w:rPr>
              <w:t xml:space="preserve">Horkheimer, M. si Adorno T. – </w:t>
            </w:r>
            <w:r w:rsidR="56FEE193" w:rsidRPr="64F62F4D">
              <w:rPr>
                <w:rFonts w:ascii="Times New Roman" w:eastAsia="Times New Roman" w:hAnsi="Times New Roman" w:cs="Times New Roman"/>
                <w:i/>
                <w:iCs/>
                <w:color w:val="000000" w:themeColor="text1"/>
                <w:sz w:val="20"/>
                <w:szCs w:val="20"/>
                <w:lang w:val="en-US"/>
              </w:rPr>
              <w:t>Industria culturala</w:t>
            </w:r>
            <w:r w:rsidR="56FEE193" w:rsidRPr="64F62F4D">
              <w:rPr>
                <w:rFonts w:ascii="Times New Roman" w:eastAsia="Times New Roman" w:hAnsi="Times New Roman" w:cs="Times New Roman"/>
                <w:color w:val="000000" w:themeColor="text1"/>
                <w:sz w:val="20"/>
                <w:szCs w:val="20"/>
                <w:lang w:val="en-US"/>
              </w:rPr>
              <w:t xml:space="preserve"> – in Dialectica Luminilor, Ed. Polirom, Iasi, 2012,  pp. 140-190</w:t>
            </w:r>
          </w:p>
          <w:p w14:paraId="38F0946A" w14:textId="7D503A95" w:rsidR="00796905" w:rsidRDefault="00796905" w:rsidP="00373CCF">
            <w:pPr>
              <w:spacing w:after="0" w:line="240" w:lineRule="auto"/>
              <w:rPr>
                <w:rFonts w:ascii="Cambria" w:eastAsia="Calibri" w:hAnsi="Cambria" w:cs="Times New Roman"/>
                <w:kern w:val="0"/>
                <w:sz w:val="20"/>
                <w:szCs w:val="2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007A7F01" w14:textId="2D81783B" w:rsidR="00796905" w:rsidRPr="00C02345" w:rsidRDefault="64AC7592"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7666EA54"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4651024F"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6C95584A" w14:textId="4049F93C" w:rsidR="00796905"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13. </w:t>
            </w:r>
            <w:r w:rsidR="291FABEA" w:rsidRPr="64F62F4D">
              <w:rPr>
                <w:rFonts w:ascii="Times New Roman" w:eastAsia="Times New Roman" w:hAnsi="Times New Roman" w:cs="Times New Roman"/>
                <w:b/>
                <w:bCs/>
                <w:color w:val="000000" w:themeColor="text1"/>
                <w:sz w:val="22"/>
                <w:szCs w:val="22"/>
                <w:lang w:val="en-US"/>
              </w:rPr>
              <w:t xml:space="preserve"> Bruno Latour</w:t>
            </w:r>
            <w:r w:rsidR="00796905">
              <w:br/>
            </w:r>
            <w:r w:rsidR="00796905">
              <w:br/>
            </w:r>
            <w:r w:rsidR="291FABEA" w:rsidRPr="64F62F4D">
              <w:rPr>
                <w:rFonts w:ascii="Times New Roman" w:eastAsia="Times New Roman" w:hAnsi="Times New Roman" w:cs="Times New Roman"/>
                <w:b/>
                <w:bCs/>
                <w:color w:val="000000" w:themeColor="text1"/>
                <w:sz w:val="22"/>
                <w:szCs w:val="22"/>
                <w:lang w:val="en-US"/>
              </w:rPr>
              <w:t>Texte principale:</w:t>
            </w:r>
            <w:r w:rsidR="00796905">
              <w:br/>
            </w:r>
            <w:r w:rsidR="291FABEA" w:rsidRPr="64F62F4D">
              <w:rPr>
                <w:rFonts w:ascii="Times New Roman" w:eastAsia="Times New Roman" w:hAnsi="Times New Roman" w:cs="Times New Roman"/>
                <w:color w:val="000000" w:themeColor="text1"/>
                <w:sz w:val="20"/>
                <w:szCs w:val="20"/>
                <w:lang w:val="en-US"/>
              </w:rPr>
              <w:t xml:space="preserve">Bruno Latour - </w:t>
            </w:r>
            <w:r w:rsidR="291FABEA" w:rsidRPr="64F62F4D">
              <w:rPr>
                <w:rFonts w:ascii="Times New Roman" w:eastAsia="Times New Roman" w:hAnsi="Times New Roman" w:cs="Times New Roman"/>
                <w:i/>
                <w:iCs/>
                <w:color w:val="000000" w:themeColor="text1"/>
                <w:sz w:val="20"/>
                <w:szCs w:val="20"/>
                <w:lang w:val="en-US"/>
              </w:rPr>
              <w:t>Nu am fost niciodata moderni</w:t>
            </w:r>
            <w:r w:rsidR="291FABEA" w:rsidRPr="64F62F4D">
              <w:rPr>
                <w:rFonts w:ascii="Times New Roman" w:eastAsia="Times New Roman" w:hAnsi="Times New Roman" w:cs="Times New Roman"/>
                <w:color w:val="000000" w:themeColor="text1"/>
                <w:sz w:val="20"/>
                <w:szCs w:val="20"/>
                <w:lang w:val="en-US"/>
              </w:rPr>
              <w:t>, Editura Tact, Cluj-Napoca, pp. 5-72</w:t>
            </w:r>
          </w:p>
        </w:tc>
        <w:tc>
          <w:tcPr>
            <w:tcW w:w="1559" w:type="dxa"/>
            <w:tcBorders>
              <w:top w:val="single" w:sz="4" w:space="0" w:color="auto"/>
              <w:left w:val="single" w:sz="4" w:space="0" w:color="auto"/>
              <w:bottom w:val="single" w:sz="4" w:space="0" w:color="auto"/>
              <w:right w:val="single" w:sz="4" w:space="0" w:color="auto"/>
            </w:tcBorders>
            <w:vAlign w:val="center"/>
          </w:tcPr>
          <w:p w14:paraId="38690E1D" w14:textId="746BF9A1" w:rsidR="00796905" w:rsidRPr="00C02345" w:rsidRDefault="35781483"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314F327F"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2FA3A960" w14:textId="77777777" w:rsidTr="00223DD8">
        <w:trPr>
          <w:trHeight w:val="284"/>
        </w:trPr>
        <w:tc>
          <w:tcPr>
            <w:tcW w:w="7514" w:type="dxa"/>
            <w:tcBorders>
              <w:top w:val="single" w:sz="4" w:space="0" w:color="auto"/>
              <w:left w:val="single" w:sz="4" w:space="0" w:color="auto"/>
              <w:bottom w:val="single" w:sz="4" w:space="0" w:color="auto"/>
              <w:right w:val="single" w:sz="4" w:space="0" w:color="auto"/>
            </w:tcBorders>
            <w:vAlign w:val="center"/>
          </w:tcPr>
          <w:p w14:paraId="33F7AE97" w14:textId="113A3C4D" w:rsidR="00796905" w:rsidRPr="00C02345" w:rsidRDefault="76863AA4" w:rsidP="64F62F4D">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14.</w:t>
            </w:r>
            <w:r w:rsidR="6CC34F6D">
              <w:rPr>
                <w:rFonts w:ascii="Cambria" w:eastAsia="Calibri" w:hAnsi="Cambria" w:cs="Times New Roman"/>
                <w:kern w:val="0"/>
                <w:sz w:val="20"/>
                <w:szCs w:val="20"/>
                <w14:ligatures w14:val="none"/>
              </w:rPr>
              <w:t xml:space="preserve"> </w:t>
            </w:r>
            <w:r w:rsidR="6CC34F6D" w:rsidRPr="64F62F4D">
              <w:rPr>
                <w:rFonts w:ascii="Times New Roman" w:eastAsia="Times New Roman" w:hAnsi="Times New Roman" w:cs="Times New Roman"/>
                <w:b/>
                <w:bCs/>
                <w:color w:val="000000" w:themeColor="text1"/>
                <w:sz w:val="22"/>
                <w:szCs w:val="22"/>
                <w:lang w:val="en-US"/>
              </w:rPr>
              <w:t>Curs recapitulativ: dezbatere curente in cadrul teoriilor sociologice contemporane</w:t>
            </w:r>
          </w:p>
        </w:tc>
        <w:tc>
          <w:tcPr>
            <w:tcW w:w="1559" w:type="dxa"/>
            <w:tcBorders>
              <w:top w:val="single" w:sz="4" w:space="0" w:color="auto"/>
              <w:left w:val="single" w:sz="4" w:space="0" w:color="auto"/>
              <w:bottom w:val="single" w:sz="4" w:space="0" w:color="auto"/>
              <w:right w:val="single" w:sz="4" w:space="0" w:color="auto"/>
            </w:tcBorders>
            <w:vAlign w:val="center"/>
          </w:tcPr>
          <w:p w14:paraId="3FF1A11C" w14:textId="2B4370A6" w:rsidR="00796905" w:rsidRPr="00C02345" w:rsidRDefault="3BBD5D05" w:rsidP="64F62F4D">
            <w:pPr>
              <w:spacing w:after="0" w:line="240" w:lineRule="auto"/>
            </w:pPr>
            <w:r w:rsidRPr="64F62F4D">
              <w:rPr>
                <w:rFonts w:ascii="Times New Roman" w:eastAsia="Times New Roman" w:hAnsi="Times New Roman" w:cs="Times New Roman"/>
                <w:color w:val="000000" w:themeColor="text1"/>
                <w:lang w:val="ro"/>
              </w:rPr>
              <w:t>prelegeri și dezbateri</w:t>
            </w:r>
          </w:p>
        </w:tc>
        <w:tc>
          <w:tcPr>
            <w:tcW w:w="1418" w:type="dxa"/>
            <w:tcBorders>
              <w:top w:val="single" w:sz="4" w:space="0" w:color="auto"/>
              <w:left w:val="single" w:sz="4" w:space="0" w:color="auto"/>
              <w:bottom w:val="single" w:sz="4" w:space="0" w:color="auto"/>
              <w:right w:val="single" w:sz="4" w:space="0" w:color="auto"/>
            </w:tcBorders>
            <w:vAlign w:val="center"/>
          </w:tcPr>
          <w:p w14:paraId="33BE893D"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3F659E" w:rsidRPr="00C02345" w14:paraId="6DEC7BC6" w14:textId="77777777" w:rsidTr="64F62F4D">
        <w:trPr>
          <w:trHeight w:val="284"/>
        </w:trPr>
        <w:tc>
          <w:tcPr>
            <w:tcW w:w="10491" w:type="dxa"/>
            <w:gridSpan w:val="3"/>
            <w:vAlign w:val="center"/>
          </w:tcPr>
          <w:p w14:paraId="28D0D0F1" w14:textId="1AE72876"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Bibliografie</w:t>
            </w:r>
          </w:p>
        </w:tc>
      </w:tr>
      <w:tr w:rsidR="008C28C6" w:rsidRPr="00C02345" w14:paraId="724C172F" w14:textId="77777777" w:rsidTr="00223DD8">
        <w:trPr>
          <w:trHeight w:val="284"/>
        </w:trPr>
        <w:tc>
          <w:tcPr>
            <w:tcW w:w="7514" w:type="dxa"/>
            <w:vAlign w:val="center"/>
          </w:tcPr>
          <w:p w14:paraId="24554D0C"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8.2 Seminar / laborator</w:t>
            </w:r>
          </w:p>
        </w:tc>
        <w:tc>
          <w:tcPr>
            <w:tcW w:w="1559" w:type="dxa"/>
            <w:vAlign w:val="center"/>
          </w:tcPr>
          <w:p w14:paraId="77799169"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Metode de predare</w:t>
            </w:r>
          </w:p>
        </w:tc>
        <w:tc>
          <w:tcPr>
            <w:tcW w:w="1418" w:type="dxa"/>
            <w:vAlign w:val="center"/>
          </w:tcPr>
          <w:p w14:paraId="0DCC5100"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Observații</w:t>
            </w:r>
          </w:p>
        </w:tc>
      </w:tr>
      <w:tr w:rsidR="008C28C6" w:rsidRPr="00C02345" w14:paraId="74734A45" w14:textId="77777777" w:rsidTr="00223DD8">
        <w:trPr>
          <w:trHeight w:val="284"/>
        </w:trPr>
        <w:tc>
          <w:tcPr>
            <w:tcW w:w="7514" w:type="dxa"/>
            <w:vAlign w:val="center"/>
          </w:tcPr>
          <w:p w14:paraId="2860EF51" w14:textId="5A744A52" w:rsidR="003F659E" w:rsidRPr="00C02345" w:rsidRDefault="76863AA4" w:rsidP="64F62F4D">
            <w:pPr>
              <w:spacing w:line="214" w:lineRule="auto"/>
              <w:rPr>
                <w:rFonts w:ascii="Cambria" w:hAnsi="Cambria"/>
                <w:sz w:val="20"/>
                <w:szCs w:val="20"/>
              </w:rPr>
            </w:pPr>
            <w:r w:rsidRPr="64F62F4D">
              <w:rPr>
                <w:rFonts w:ascii="Cambria" w:hAnsi="Cambria"/>
                <w:sz w:val="20"/>
                <w:szCs w:val="20"/>
              </w:rPr>
              <w:t>1.</w:t>
            </w:r>
            <w:r w:rsidR="121C8549" w:rsidRPr="64F62F4D">
              <w:rPr>
                <w:rFonts w:ascii="Times New Roman" w:eastAsia="Times New Roman" w:hAnsi="Times New Roman" w:cs="Times New Roman"/>
                <w:b/>
                <w:bCs/>
                <w:color w:val="000000" w:themeColor="text1"/>
                <w:sz w:val="20"/>
                <w:szCs w:val="20"/>
                <w:lang w:val="en-US"/>
              </w:rPr>
              <w:t xml:space="preserve"> Tema de aprofundare 1: </w:t>
            </w:r>
          </w:p>
          <w:p w14:paraId="0A131522" w14:textId="2685DB87" w:rsidR="003F659E" w:rsidRPr="00C02345" w:rsidRDefault="121C8549" w:rsidP="64F62F4D">
            <w:pPr>
              <w:spacing w:line="214" w:lineRule="auto"/>
            </w:pPr>
            <w:r w:rsidRPr="64F62F4D">
              <w:rPr>
                <w:rFonts w:ascii="Times New Roman" w:eastAsia="Times New Roman" w:hAnsi="Times New Roman" w:cs="Times New Roman"/>
                <w:color w:val="000000" w:themeColor="text1"/>
                <w:sz w:val="20"/>
                <w:szCs w:val="20"/>
                <w:lang w:val="en-US"/>
              </w:rPr>
              <w:t xml:space="preserve">Collins, Randall - </w:t>
            </w:r>
            <w:r w:rsidRPr="64F62F4D">
              <w:rPr>
                <w:rFonts w:ascii="Times New Roman" w:eastAsia="Times New Roman" w:hAnsi="Times New Roman" w:cs="Times New Roman"/>
                <w:i/>
                <w:iCs/>
                <w:color w:val="000000" w:themeColor="text1"/>
                <w:sz w:val="20"/>
                <w:szCs w:val="20"/>
                <w:lang w:val="en-US"/>
              </w:rPr>
              <w:t xml:space="preserve">The Conflict Tradition – </w:t>
            </w:r>
            <w:r w:rsidRPr="64F62F4D">
              <w:rPr>
                <w:rFonts w:ascii="Times New Roman" w:eastAsia="Times New Roman" w:hAnsi="Times New Roman" w:cs="Times New Roman"/>
                <w:color w:val="000000" w:themeColor="text1"/>
                <w:sz w:val="20"/>
                <w:szCs w:val="20"/>
                <w:lang w:val="en-US"/>
              </w:rPr>
              <w:t>in</w:t>
            </w:r>
            <w:r w:rsidRPr="64F62F4D">
              <w:rPr>
                <w:rFonts w:ascii="Times New Roman" w:eastAsia="Times New Roman" w:hAnsi="Times New Roman" w:cs="Times New Roman"/>
                <w:i/>
                <w:iCs/>
                <w:color w:val="000000" w:themeColor="text1"/>
                <w:sz w:val="20"/>
                <w:szCs w:val="20"/>
                <w:lang w:val="en-US"/>
              </w:rPr>
              <w:t xml:space="preserve"> </w:t>
            </w:r>
            <w:r w:rsidRPr="64F62F4D">
              <w:rPr>
                <w:rFonts w:ascii="Times New Roman" w:eastAsia="Times New Roman" w:hAnsi="Times New Roman" w:cs="Times New Roman"/>
                <w:color w:val="000000" w:themeColor="text1"/>
                <w:sz w:val="20"/>
                <w:szCs w:val="20"/>
                <w:lang w:val="en-US"/>
              </w:rPr>
              <w:t>Four sociological traditions. New York: Oxford University Press, 1994,  pp. 47 – 120</w:t>
            </w:r>
          </w:p>
          <w:p w14:paraId="0B1FC3F4" w14:textId="6C763098" w:rsidR="003F659E" w:rsidRPr="00C02345" w:rsidRDefault="121C8549" w:rsidP="64F62F4D">
            <w:pPr>
              <w:spacing w:line="214" w:lineRule="auto"/>
            </w:pPr>
            <w:r w:rsidRPr="64F62F4D">
              <w:rPr>
                <w:rFonts w:ascii="Times New Roman" w:eastAsia="Times New Roman" w:hAnsi="Times New Roman" w:cs="Times New Roman"/>
                <w:color w:val="000000" w:themeColor="text1"/>
                <w:sz w:val="20"/>
                <w:szCs w:val="20"/>
                <w:lang w:val="en-US"/>
              </w:rPr>
              <w:t>Crook, S. The Sociological Critique Of Modernist Radicalism in Modernist radicalism and its aftermath : foundationalism and and anti-foundationalism in radical social theory. London ; New York, Routledge, 1991, pp. 49-77</w:t>
            </w:r>
          </w:p>
          <w:p w14:paraId="5551030B" w14:textId="395B76F4" w:rsidR="003F659E" w:rsidRPr="00C02345" w:rsidRDefault="121C8549"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2: </w:t>
            </w:r>
          </w:p>
          <w:p w14:paraId="66BD6686" w14:textId="017A4E93" w:rsidR="003F659E" w:rsidRPr="00C02345" w:rsidRDefault="121C8549" w:rsidP="64F62F4D">
            <w:pPr>
              <w:spacing w:line="214" w:lineRule="auto"/>
            </w:pPr>
            <w:r w:rsidRPr="64F62F4D">
              <w:rPr>
                <w:rFonts w:ascii="Times New Roman" w:eastAsia="Times New Roman" w:hAnsi="Times New Roman" w:cs="Times New Roman"/>
                <w:color w:val="000000" w:themeColor="text1"/>
                <w:sz w:val="20"/>
                <w:szCs w:val="20"/>
                <w:lang w:val="en-US"/>
              </w:rPr>
              <w:t xml:space="preserve">Collins, Randall - </w:t>
            </w:r>
            <w:r w:rsidRPr="64F62F4D">
              <w:rPr>
                <w:rFonts w:ascii="Times New Roman" w:eastAsia="Times New Roman" w:hAnsi="Times New Roman" w:cs="Times New Roman"/>
                <w:i/>
                <w:iCs/>
                <w:color w:val="000000" w:themeColor="text1"/>
                <w:sz w:val="20"/>
                <w:szCs w:val="20"/>
                <w:lang w:val="en-US"/>
              </w:rPr>
              <w:t xml:space="preserve">The Durkheimian Tradition – </w:t>
            </w:r>
            <w:r w:rsidRPr="64F62F4D">
              <w:rPr>
                <w:rFonts w:ascii="Times New Roman" w:eastAsia="Times New Roman" w:hAnsi="Times New Roman" w:cs="Times New Roman"/>
                <w:color w:val="000000" w:themeColor="text1"/>
                <w:sz w:val="20"/>
                <w:szCs w:val="20"/>
                <w:lang w:val="en-US"/>
              </w:rPr>
              <w:t>in</w:t>
            </w:r>
            <w:r w:rsidRPr="64F62F4D">
              <w:rPr>
                <w:rFonts w:ascii="Times New Roman" w:eastAsia="Times New Roman" w:hAnsi="Times New Roman" w:cs="Times New Roman"/>
                <w:i/>
                <w:iCs/>
                <w:color w:val="000000" w:themeColor="text1"/>
                <w:sz w:val="20"/>
                <w:szCs w:val="20"/>
                <w:lang w:val="en-US"/>
              </w:rPr>
              <w:t xml:space="preserve"> </w:t>
            </w:r>
            <w:r w:rsidRPr="64F62F4D">
              <w:rPr>
                <w:rFonts w:ascii="Times New Roman" w:eastAsia="Times New Roman" w:hAnsi="Times New Roman" w:cs="Times New Roman"/>
                <w:color w:val="000000" w:themeColor="text1"/>
                <w:sz w:val="20"/>
                <w:szCs w:val="20"/>
                <w:lang w:val="en-US"/>
              </w:rPr>
              <w:t>Four sociological traditions. New York: Oxford University Press, 1994,  pp. 181 – 241</w:t>
            </w:r>
          </w:p>
          <w:p w14:paraId="6C224A07" w14:textId="4E75CF4D" w:rsidR="003F659E" w:rsidRPr="00C02345" w:rsidRDefault="121C8549"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Bourdieu, P. and L. J. D. Wacquant (1992)  - </w:t>
            </w:r>
            <w:r w:rsidRPr="64F62F4D">
              <w:rPr>
                <w:rFonts w:ascii="Times New Roman" w:eastAsia="Times New Roman" w:hAnsi="Times New Roman" w:cs="Times New Roman"/>
                <w:i/>
                <w:iCs/>
                <w:color w:val="000000" w:themeColor="text1"/>
                <w:sz w:val="20"/>
                <w:szCs w:val="20"/>
                <w:lang w:val="en-US"/>
              </w:rPr>
              <w:t xml:space="preserve">The Purpose of Reflexive Sociology (The Chicago Workshop) </w:t>
            </w:r>
            <w:r w:rsidRPr="64F62F4D">
              <w:rPr>
                <w:rFonts w:ascii="Times New Roman" w:eastAsia="Times New Roman" w:hAnsi="Times New Roman" w:cs="Times New Roman"/>
                <w:color w:val="000000" w:themeColor="text1"/>
                <w:sz w:val="20"/>
                <w:szCs w:val="20"/>
                <w:lang w:val="en-US"/>
              </w:rPr>
              <w:t>in An invitation to reflexive sociology. Chicago, University of Chicago Press, 1992,  pp. 61-115</w:t>
            </w:r>
          </w:p>
        </w:tc>
        <w:tc>
          <w:tcPr>
            <w:tcW w:w="1559" w:type="dxa"/>
            <w:vAlign w:val="center"/>
          </w:tcPr>
          <w:p w14:paraId="0923D251" w14:textId="73050A9E" w:rsidR="003F659E" w:rsidRPr="00C02345" w:rsidRDefault="14F2305C" w:rsidP="64F62F4D">
            <w:pPr>
              <w:spacing w:after="0" w:line="240" w:lineRule="auto"/>
            </w:pPr>
            <w:r w:rsidRPr="64F62F4D">
              <w:rPr>
                <w:rFonts w:ascii="Times New Roman" w:eastAsia="Times New Roman" w:hAnsi="Times New Roman" w:cs="Times New Roman"/>
                <w:color w:val="000000" w:themeColor="text1"/>
                <w:lang w:val="ro"/>
              </w:rPr>
              <w:t>prezentari și dezbateri</w:t>
            </w:r>
          </w:p>
          <w:p w14:paraId="7A7ED45E" w14:textId="3B73C414" w:rsidR="003F659E" w:rsidRPr="00C02345" w:rsidRDefault="003F659E" w:rsidP="00373CCF">
            <w:pPr>
              <w:spacing w:after="0" w:line="240" w:lineRule="auto"/>
              <w:rPr>
                <w:rFonts w:ascii="Cambria" w:hAnsi="Cambria"/>
                <w:sz w:val="20"/>
                <w:szCs w:val="20"/>
              </w:rPr>
            </w:pPr>
          </w:p>
        </w:tc>
        <w:tc>
          <w:tcPr>
            <w:tcW w:w="1418" w:type="dxa"/>
            <w:vAlign w:val="center"/>
          </w:tcPr>
          <w:p w14:paraId="6EA614A7" w14:textId="77777777" w:rsidR="003F659E" w:rsidRPr="00C02345" w:rsidRDefault="003F659E" w:rsidP="00373CCF">
            <w:pPr>
              <w:spacing w:after="0" w:line="240" w:lineRule="auto"/>
              <w:rPr>
                <w:rFonts w:ascii="Cambria" w:hAnsi="Cambria"/>
                <w:sz w:val="20"/>
                <w:szCs w:val="20"/>
              </w:rPr>
            </w:pPr>
          </w:p>
        </w:tc>
      </w:tr>
      <w:tr w:rsidR="008C28C6" w:rsidRPr="00C02345" w14:paraId="058026E7" w14:textId="77777777" w:rsidTr="00223DD8">
        <w:trPr>
          <w:trHeight w:val="284"/>
        </w:trPr>
        <w:tc>
          <w:tcPr>
            <w:tcW w:w="7514" w:type="dxa"/>
            <w:vAlign w:val="center"/>
          </w:tcPr>
          <w:p w14:paraId="7C921170" w14:textId="2F87DE42" w:rsidR="003F659E" w:rsidRPr="00C02345" w:rsidRDefault="76863AA4" w:rsidP="64F62F4D">
            <w:pPr>
              <w:spacing w:line="214" w:lineRule="auto"/>
              <w:rPr>
                <w:rFonts w:ascii="Cambria" w:hAnsi="Cambria"/>
                <w:sz w:val="20"/>
                <w:szCs w:val="20"/>
              </w:rPr>
            </w:pPr>
            <w:r w:rsidRPr="64F62F4D">
              <w:rPr>
                <w:rFonts w:ascii="Cambria" w:hAnsi="Cambria"/>
                <w:sz w:val="20"/>
                <w:szCs w:val="20"/>
              </w:rPr>
              <w:t>2.</w:t>
            </w:r>
            <w:r w:rsidR="3BFDBF46" w:rsidRPr="64F62F4D">
              <w:rPr>
                <w:rFonts w:ascii="Times New Roman" w:eastAsia="Times New Roman" w:hAnsi="Times New Roman" w:cs="Times New Roman"/>
                <w:b/>
                <w:bCs/>
                <w:color w:val="000000" w:themeColor="text1"/>
                <w:sz w:val="20"/>
                <w:szCs w:val="20"/>
                <w:lang w:val="en-US"/>
              </w:rPr>
              <w:t xml:space="preserve"> Tema de aprofundare introductiva:</w:t>
            </w:r>
          </w:p>
          <w:p w14:paraId="5EB4C83D" w14:textId="40825BB5" w:rsidR="003F659E" w:rsidRPr="00C02345" w:rsidRDefault="3BFDBF46" w:rsidP="64F62F4D">
            <w:pPr>
              <w:spacing w:line="214" w:lineRule="auto"/>
            </w:pPr>
            <w:r w:rsidRPr="64F62F4D">
              <w:rPr>
                <w:rFonts w:ascii="Times New Roman" w:eastAsia="Times New Roman" w:hAnsi="Times New Roman" w:cs="Times New Roman"/>
                <w:color w:val="000000" w:themeColor="text1"/>
                <w:sz w:val="20"/>
                <w:szCs w:val="20"/>
                <w:lang w:val="en-US"/>
              </w:rPr>
              <w:t xml:space="preserve">Stephan Fuchs - </w:t>
            </w:r>
            <w:r w:rsidRPr="64F62F4D">
              <w:rPr>
                <w:rFonts w:ascii="Times New Roman" w:eastAsia="Times New Roman" w:hAnsi="Times New Roman" w:cs="Times New Roman"/>
                <w:i/>
                <w:iCs/>
                <w:color w:val="000000" w:themeColor="text1"/>
                <w:sz w:val="20"/>
                <w:szCs w:val="20"/>
                <w:lang w:val="en-US"/>
              </w:rPr>
              <w:t>Three Sociological Epistemologies</w:t>
            </w:r>
            <w:r w:rsidRPr="64F62F4D">
              <w:rPr>
                <w:rFonts w:ascii="Times New Roman" w:eastAsia="Times New Roman" w:hAnsi="Times New Roman" w:cs="Times New Roman"/>
                <w:color w:val="000000" w:themeColor="text1"/>
                <w:sz w:val="20"/>
                <w:szCs w:val="20"/>
                <w:lang w:val="en-US"/>
              </w:rPr>
              <w:t>, Sociological Perspectives, Vol. 36, No. 1 (Spring, 1993), pp. 23-44</w:t>
            </w:r>
          </w:p>
          <w:p w14:paraId="63BBC813" w14:textId="7DBFD8B4" w:rsidR="003F659E" w:rsidRPr="00C02345" w:rsidRDefault="3BFDBF4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1: </w:t>
            </w:r>
          </w:p>
          <w:p w14:paraId="27DEE582" w14:textId="7BF1B259" w:rsidR="003F659E" w:rsidRPr="00C02345" w:rsidRDefault="3BFDBF46" w:rsidP="64F62F4D">
            <w:pPr>
              <w:spacing w:line="214" w:lineRule="auto"/>
            </w:pPr>
            <w:r w:rsidRPr="64F62F4D">
              <w:rPr>
                <w:rFonts w:ascii="Times New Roman" w:eastAsia="Times New Roman" w:hAnsi="Times New Roman" w:cs="Times New Roman"/>
                <w:color w:val="000000" w:themeColor="text1"/>
                <w:sz w:val="20"/>
                <w:szCs w:val="20"/>
                <w:lang w:val="en-US"/>
              </w:rPr>
              <w:t xml:space="preserve">Kuhn, Thomas - </w:t>
            </w:r>
            <w:r w:rsidRPr="64F62F4D">
              <w:rPr>
                <w:rFonts w:ascii="Times New Roman" w:eastAsia="Times New Roman" w:hAnsi="Times New Roman" w:cs="Times New Roman"/>
                <w:i/>
                <w:iCs/>
                <w:color w:val="000000" w:themeColor="text1"/>
                <w:sz w:val="20"/>
                <w:szCs w:val="20"/>
                <w:lang w:val="en-US"/>
              </w:rPr>
              <w:t>Structura Revolutiilor Stiintifice</w:t>
            </w:r>
            <w:r w:rsidRPr="64F62F4D">
              <w:rPr>
                <w:rFonts w:ascii="Times New Roman" w:eastAsia="Times New Roman" w:hAnsi="Times New Roman" w:cs="Times New Roman"/>
                <w:color w:val="000000" w:themeColor="text1"/>
                <w:sz w:val="20"/>
                <w:szCs w:val="20"/>
                <w:lang w:val="en-US"/>
              </w:rPr>
              <w:t>, Editura Humanitas, Bucuresti, cap. IX, 2008, pp. 157-175</w:t>
            </w:r>
          </w:p>
          <w:p w14:paraId="7083E468" w14:textId="70E59F40" w:rsidR="003F659E" w:rsidRPr="00C02345" w:rsidRDefault="3BFDBF46" w:rsidP="64F62F4D">
            <w:pPr>
              <w:spacing w:line="214" w:lineRule="auto"/>
            </w:pPr>
            <w:r w:rsidRPr="64F62F4D">
              <w:rPr>
                <w:rFonts w:ascii="Times New Roman" w:eastAsia="Times New Roman" w:hAnsi="Times New Roman" w:cs="Times New Roman"/>
                <w:color w:val="000000" w:themeColor="text1"/>
                <w:sz w:val="20"/>
                <w:szCs w:val="20"/>
                <w:lang w:val="en-US"/>
              </w:rPr>
              <w:lastRenderedPageBreak/>
              <w:t xml:space="preserve">Popper, Karl - </w:t>
            </w:r>
            <w:r w:rsidRPr="64F62F4D">
              <w:rPr>
                <w:rFonts w:ascii="Times New Roman" w:eastAsia="Times New Roman" w:hAnsi="Times New Roman" w:cs="Times New Roman"/>
                <w:i/>
                <w:iCs/>
                <w:color w:val="000000" w:themeColor="text1"/>
                <w:sz w:val="20"/>
                <w:szCs w:val="20"/>
                <w:lang w:val="en-US"/>
              </w:rPr>
              <w:t>Logica stiintelor sociale</w:t>
            </w:r>
            <w:r w:rsidRPr="64F62F4D">
              <w:rPr>
                <w:rFonts w:ascii="Times New Roman" w:eastAsia="Times New Roman" w:hAnsi="Times New Roman" w:cs="Times New Roman"/>
                <w:color w:val="000000" w:themeColor="text1"/>
                <w:sz w:val="20"/>
                <w:szCs w:val="20"/>
                <w:lang w:val="en-US"/>
              </w:rPr>
              <w:t xml:space="preserve"> in „In cautarea unei lumi mai bune”,  2008, Editura Humanitas, Bucuresti, 2008, pp. 77-95</w:t>
            </w:r>
          </w:p>
          <w:p w14:paraId="729558A3" w14:textId="6CB36EE1" w:rsidR="003F659E" w:rsidRPr="00C02345" w:rsidRDefault="3BFDBF4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2: </w:t>
            </w:r>
          </w:p>
          <w:p w14:paraId="2023EC97" w14:textId="1BDD4BE7" w:rsidR="003F659E" w:rsidRPr="00C02345" w:rsidRDefault="3BFDBF46" w:rsidP="64F62F4D">
            <w:pPr>
              <w:spacing w:line="214" w:lineRule="auto"/>
            </w:pPr>
            <w:r w:rsidRPr="64F62F4D">
              <w:rPr>
                <w:rFonts w:ascii="Times New Roman" w:eastAsia="Times New Roman" w:hAnsi="Times New Roman" w:cs="Times New Roman"/>
                <w:color w:val="000000" w:themeColor="text1"/>
                <w:sz w:val="20"/>
                <w:szCs w:val="20"/>
                <w:lang w:val="en-US"/>
              </w:rPr>
              <w:t xml:space="preserve">Zygmunt Bauman  -  </w:t>
            </w:r>
            <w:r w:rsidRPr="64F62F4D">
              <w:rPr>
                <w:rFonts w:ascii="Times New Roman" w:eastAsia="Times New Roman" w:hAnsi="Times New Roman" w:cs="Times New Roman"/>
                <w:i/>
                <w:iCs/>
                <w:color w:val="000000" w:themeColor="text1"/>
                <w:sz w:val="20"/>
                <w:szCs w:val="20"/>
                <w:lang w:val="en-US"/>
              </w:rPr>
              <w:t>Gandirea sociologica</w:t>
            </w:r>
            <w:r w:rsidRPr="64F62F4D">
              <w:rPr>
                <w:rFonts w:ascii="Times New Roman" w:eastAsia="Times New Roman" w:hAnsi="Times New Roman" w:cs="Times New Roman"/>
                <w:color w:val="000000" w:themeColor="text1"/>
                <w:sz w:val="20"/>
                <w:szCs w:val="20"/>
                <w:lang w:val="en-US"/>
              </w:rPr>
              <w:t xml:space="preserve">, Editura Humanitas, Bucuresti, 2008, pp. 233-255 </w:t>
            </w:r>
          </w:p>
          <w:p w14:paraId="35A7F3A3" w14:textId="78C4A7F6" w:rsidR="003F659E" w:rsidRPr="00C02345" w:rsidRDefault="3BFDBF46" w:rsidP="64F62F4D">
            <w:pPr>
              <w:spacing w:line="214" w:lineRule="auto"/>
            </w:pPr>
            <w:r w:rsidRPr="64F62F4D">
              <w:rPr>
                <w:rFonts w:ascii="Times New Roman" w:eastAsia="Times New Roman" w:hAnsi="Times New Roman" w:cs="Times New Roman"/>
                <w:color w:val="000000" w:themeColor="text1"/>
                <w:sz w:val="20"/>
                <w:szCs w:val="20"/>
                <w:lang w:val="en-US"/>
              </w:rPr>
              <w:t xml:space="preserve">Winch, P. (2008). </w:t>
            </w:r>
            <w:r w:rsidRPr="64F62F4D">
              <w:rPr>
                <w:rFonts w:ascii="Times New Roman" w:eastAsia="Times New Roman" w:hAnsi="Times New Roman" w:cs="Times New Roman"/>
                <w:i/>
                <w:iCs/>
                <w:color w:val="000000" w:themeColor="text1"/>
                <w:sz w:val="20"/>
                <w:szCs w:val="20"/>
                <w:lang w:val="en-US"/>
              </w:rPr>
              <w:t>The idea of a social science and its relation to philosophy</w:t>
            </w:r>
            <w:r w:rsidRPr="64F62F4D">
              <w:rPr>
                <w:rFonts w:ascii="Times New Roman" w:eastAsia="Times New Roman" w:hAnsi="Times New Roman" w:cs="Times New Roman"/>
                <w:color w:val="000000" w:themeColor="text1"/>
                <w:sz w:val="20"/>
                <w:szCs w:val="20"/>
                <w:lang w:val="en-US"/>
              </w:rPr>
              <w:t>. London ; New York, Routledge, pp. 1-39</w:t>
            </w:r>
          </w:p>
          <w:p w14:paraId="6029BDDC" w14:textId="02D376AC" w:rsidR="003F659E" w:rsidRPr="00C02345" w:rsidRDefault="3BFDBF46" w:rsidP="64F62F4D">
            <w:pPr>
              <w:spacing w:line="214" w:lineRule="auto"/>
            </w:pPr>
            <w:r w:rsidRPr="64F62F4D">
              <w:rPr>
                <w:rFonts w:ascii="Times New Roman" w:eastAsia="Times New Roman" w:hAnsi="Times New Roman" w:cs="Times New Roman"/>
                <w:b/>
                <w:bCs/>
                <w:color w:val="000000" w:themeColor="text1"/>
                <w:sz w:val="20"/>
                <w:szCs w:val="20"/>
                <w:lang w:val="en-US"/>
              </w:rPr>
              <w:t>Alte texte:</w:t>
            </w:r>
          </w:p>
          <w:p w14:paraId="05F51FCC" w14:textId="3AAABA7C" w:rsidR="003F659E" w:rsidRPr="00C02345" w:rsidRDefault="3BFDBF46"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Popper, Karl (1981) </w:t>
            </w:r>
            <w:r w:rsidRPr="64F62F4D">
              <w:rPr>
                <w:rFonts w:ascii="Times New Roman" w:eastAsia="Times New Roman" w:hAnsi="Times New Roman" w:cs="Times New Roman"/>
                <w:i/>
                <w:iCs/>
                <w:color w:val="000000" w:themeColor="text1"/>
                <w:sz w:val="20"/>
                <w:szCs w:val="20"/>
                <w:lang w:val="en-US"/>
              </w:rPr>
              <w:t>Logica cercetarii,</w:t>
            </w:r>
            <w:r w:rsidRPr="64F62F4D">
              <w:rPr>
                <w:rFonts w:ascii="Times New Roman" w:eastAsia="Times New Roman" w:hAnsi="Times New Roman" w:cs="Times New Roman"/>
                <w:color w:val="000000" w:themeColor="text1"/>
                <w:sz w:val="20"/>
                <w:szCs w:val="20"/>
                <w:lang w:val="en-US"/>
              </w:rPr>
              <w:t xml:space="preserve"> Editura Stiintifica si Enciclopedica, Bucuresti (cap 1,2 pp. 73 - 98)</w:t>
            </w:r>
          </w:p>
        </w:tc>
        <w:tc>
          <w:tcPr>
            <w:tcW w:w="1559" w:type="dxa"/>
            <w:vAlign w:val="center"/>
          </w:tcPr>
          <w:p w14:paraId="5F26F8F7" w14:textId="73050A9E" w:rsidR="003F659E" w:rsidRPr="00C02345" w:rsidRDefault="09B461AB" w:rsidP="64F62F4D">
            <w:pPr>
              <w:spacing w:after="0" w:line="240" w:lineRule="auto"/>
            </w:pPr>
            <w:r w:rsidRPr="64F62F4D">
              <w:rPr>
                <w:rFonts w:ascii="Times New Roman" w:eastAsia="Times New Roman" w:hAnsi="Times New Roman" w:cs="Times New Roman"/>
                <w:color w:val="000000" w:themeColor="text1"/>
                <w:lang w:val="ro"/>
              </w:rPr>
              <w:lastRenderedPageBreak/>
              <w:t>prezentari și dezbateri</w:t>
            </w:r>
          </w:p>
          <w:p w14:paraId="27D189C9" w14:textId="40769004" w:rsidR="003F659E" w:rsidRPr="00C02345" w:rsidRDefault="003F659E" w:rsidP="00373CCF">
            <w:pPr>
              <w:spacing w:after="0" w:line="240" w:lineRule="auto"/>
              <w:rPr>
                <w:rFonts w:ascii="Cambria" w:hAnsi="Cambria"/>
                <w:sz w:val="20"/>
                <w:szCs w:val="20"/>
              </w:rPr>
            </w:pPr>
          </w:p>
        </w:tc>
        <w:tc>
          <w:tcPr>
            <w:tcW w:w="1418" w:type="dxa"/>
            <w:vAlign w:val="center"/>
          </w:tcPr>
          <w:p w14:paraId="2C9FB219" w14:textId="77777777" w:rsidR="003F659E" w:rsidRPr="00C02345" w:rsidRDefault="003F659E" w:rsidP="00373CCF">
            <w:pPr>
              <w:spacing w:after="0" w:line="240" w:lineRule="auto"/>
              <w:rPr>
                <w:rFonts w:ascii="Cambria" w:hAnsi="Cambria"/>
                <w:sz w:val="20"/>
                <w:szCs w:val="20"/>
              </w:rPr>
            </w:pPr>
          </w:p>
        </w:tc>
      </w:tr>
      <w:tr w:rsidR="00796905" w:rsidRPr="00C02345" w14:paraId="080DEBDB" w14:textId="77777777" w:rsidTr="00223DD8">
        <w:trPr>
          <w:trHeight w:val="284"/>
        </w:trPr>
        <w:tc>
          <w:tcPr>
            <w:tcW w:w="7514" w:type="dxa"/>
            <w:vAlign w:val="center"/>
          </w:tcPr>
          <w:p w14:paraId="3F6D41A3" w14:textId="60BA532D" w:rsidR="00796905" w:rsidRPr="00C02345" w:rsidRDefault="76863AA4" w:rsidP="64F62F4D">
            <w:pPr>
              <w:spacing w:line="214" w:lineRule="auto"/>
              <w:rPr>
                <w:rFonts w:ascii="Cambria" w:hAnsi="Cambria"/>
                <w:sz w:val="20"/>
                <w:szCs w:val="20"/>
              </w:rPr>
            </w:pPr>
            <w:r w:rsidRPr="64F62F4D">
              <w:rPr>
                <w:rFonts w:ascii="Cambria" w:hAnsi="Cambria"/>
                <w:sz w:val="20"/>
                <w:szCs w:val="20"/>
              </w:rPr>
              <w:t>3.</w:t>
            </w:r>
            <w:r w:rsidR="250F4435" w:rsidRPr="64F62F4D">
              <w:rPr>
                <w:rFonts w:ascii="Cambria" w:hAnsi="Cambria"/>
                <w:sz w:val="20"/>
                <w:szCs w:val="20"/>
              </w:rPr>
              <w:t xml:space="preserve"> </w:t>
            </w:r>
            <w:r w:rsidR="250F4435" w:rsidRPr="64F62F4D">
              <w:rPr>
                <w:rFonts w:ascii="Times New Roman" w:eastAsia="Times New Roman" w:hAnsi="Times New Roman" w:cs="Times New Roman"/>
                <w:b/>
                <w:bCs/>
                <w:color w:val="000000" w:themeColor="text1"/>
                <w:sz w:val="20"/>
                <w:szCs w:val="20"/>
                <w:lang w:val="en-US"/>
              </w:rPr>
              <w:t>Tema de aprofundare introductiva:</w:t>
            </w:r>
          </w:p>
          <w:p w14:paraId="012F8A93" w14:textId="77CD86BF" w:rsidR="00796905" w:rsidRPr="00C02345" w:rsidRDefault="250F4435" w:rsidP="64F62F4D">
            <w:pPr>
              <w:spacing w:line="214" w:lineRule="auto"/>
            </w:pPr>
            <w:r w:rsidRPr="64F62F4D">
              <w:rPr>
                <w:rFonts w:ascii="Times New Roman" w:eastAsia="Times New Roman" w:hAnsi="Times New Roman" w:cs="Times New Roman"/>
                <w:color w:val="000000" w:themeColor="text1"/>
                <w:sz w:val="20"/>
                <w:szCs w:val="20"/>
                <w:lang w:val="en-US"/>
              </w:rPr>
              <w:t xml:space="preserve">George Ritzer - </w:t>
            </w:r>
            <w:r w:rsidRPr="64F62F4D">
              <w:rPr>
                <w:rFonts w:ascii="Times New Roman" w:eastAsia="Times New Roman" w:hAnsi="Times New Roman" w:cs="Times New Roman"/>
                <w:i/>
                <w:iCs/>
                <w:color w:val="000000" w:themeColor="text1"/>
                <w:sz w:val="20"/>
                <w:szCs w:val="20"/>
                <w:lang w:val="en-US"/>
              </w:rPr>
              <w:t>Sociological Theory</w:t>
            </w:r>
            <w:r w:rsidRPr="64F62F4D">
              <w:rPr>
                <w:rFonts w:ascii="Times New Roman" w:eastAsia="Times New Roman" w:hAnsi="Times New Roman" w:cs="Times New Roman"/>
                <w:color w:val="000000" w:themeColor="text1"/>
                <w:sz w:val="20"/>
                <w:szCs w:val="20"/>
                <w:lang w:val="en-US"/>
              </w:rPr>
              <w:t>, 8th Edition, McGraw-Hill, New York, pp. 236-276</w:t>
            </w:r>
          </w:p>
          <w:p w14:paraId="0406B05E" w14:textId="7169845F" w:rsidR="00796905" w:rsidRPr="00C02345" w:rsidRDefault="250F4435" w:rsidP="64F62F4D">
            <w:pPr>
              <w:spacing w:line="214" w:lineRule="auto"/>
            </w:pPr>
            <w:r w:rsidRPr="64F62F4D">
              <w:rPr>
                <w:rFonts w:ascii="Times New Roman" w:eastAsia="Times New Roman" w:hAnsi="Times New Roman" w:cs="Times New Roman"/>
                <w:color w:val="000000" w:themeColor="text1"/>
                <w:sz w:val="20"/>
                <w:szCs w:val="20"/>
                <w:lang w:val="en-US"/>
              </w:rPr>
              <w:t xml:space="preserve">Cosima Rughinis - </w:t>
            </w:r>
            <w:r w:rsidRPr="64F62F4D">
              <w:rPr>
                <w:rFonts w:ascii="Times New Roman" w:eastAsia="Times New Roman" w:hAnsi="Times New Roman" w:cs="Times New Roman"/>
                <w:i/>
                <w:iCs/>
                <w:color w:val="000000" w:themeColor="text1"/>
                <w:sz w:val="20"/>
                <w:szCs w:val="20"/>
                <w:lang w:val="en-US"/>
              </w:rPr>
              <w:t>Explicatia sociologica</w:t>
            </w:r>
            <w:r w:rsidRPr="64F62F4D">
              <w:rPr>
                <w:rFonts w:ascii="Times New Roman" w:eastAsia="Times New Roman" w:hAnsi="Times New Roman" w:cs="Times New Roman"/>
                <w:color w:val="000000" w:themeColor="text1"/>
                <w:sz w:val="20"/>
                <w:szCs w:val="20"/>
                <w:lang w:val="en-US"/>
              </w:rPr>
              <w:t>, Editura Polirom, pp. 149-176</w:t>
            </w:r>
          </w:p>
          <w:p w14:paraId="798C3FE4" w14:textId="239D51A6" w:rsidR="00796905" w:rsidRPr="00C02345" w:rsidRDefault="250F443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 </w:t>
            </w:r>
          </w:p>
          <w:p w14:paraId="5A3C445F" w14:textId="4C76A153" w:rsidR="00796905" w:rsidRPr="00C02345" w:rsidRDefault="250F443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1: </w:t>
            </w:r>
          </w:p>
          <w:p w14:paraId="7649282B" w14:textId="3A4EC7D3" w:rsidR="00796905" w:rsidRPr="00C02345" w:rsidRDefault="250F4435" w:rsidP="64F62F4D">
            <w:pPr>
              <w:spacing w:line="214" w:lineRule="auto"/>
            </w:pPr>
            <w:r w:rsidRPr="64F62F4D">
              <w:rPr>
                <w:rFonts w:ascii="Times New Roman" w:eastAsia="Times New Roman" w:hAnsi="Times New Roman" w:cs="Times New Roman"/>
                <w:color w:val="000000" w:themeColor="text1"/>
                <w:sz w:val="20"/>
                <w:szCs w:val="20"/>
                <w:lang w:val="en-US"/>
              </w:rPr>
              <w:t xml:space="preserve">Mills, Wright – </w:t>
            </w:r>
            <w:r w:rsidRPr="64F62F4D">
              <w:rPr>
                <w:rFonts w:ascii="Times New Roman" w:eastAsia="Times New Roman" w:hAnsi="Times New Roman" w:cs="Times New Roman"/>
                <w:i/>
                <w:iCs/>
                <w:color w:val="000000" w:themeColor="text1"/>
                <w:sz w:val="20"/>
                <w:szCs w:val="20"/>
                <w:lang w:val="en-US"/>
              </w:rPr>
              <w:t>Superteoria</w:t>
            </w:r>
            <w:r w:rsidRPr="64F62F4D">
              <w:rPr>
                <w:rFonts w:ascii="Times New Roman" w:eastAsia="Times New Roman" w:hAnsi="Times New Roman" w:cs="Times New Roman"/>
                <w:color w:val="000000" w:themeColor="text1"/>
                <w:sz w:val="20"/>
                <w:szCs w:val="20"/>
                <w:lang w:val="en-US"/>
              </w:rPr>
              <w:t xml:space="preserve"> in Imaginatia sociologica, Editura Politca, Bucuresti, 1975,  pp. 59-91</w:t>
            </w:r>
          </w:p>
          <w:p w14:paraId="421A739A" w14:textId="42C546F0" w:rsidR="00796905" w:rsidRPr="00C02345" w:rsidRDefault="250F4435" w:rsidP="64F62F4D">
            <w:pPr>
              <w:spacing w:line="214" w:lineRule="auto"/>
            </w:pPr>
            <w:r w:rsidRPr="64F62F4D">
              <w:rPr>
                <w:rFonts w:ascii="Times New Roman" w:eastAsia="Times New Roman" w:hAnsi="Times New Roman" w:cs="Times New Roman"/>
                <w:color w:val="000000" w:themeColor="text1"/>
                <w:sz w:val="20"/>
                <w:szCs w:val="20"/>
                <w:lang w:val="en-US"/>
              </w:rPr>
              <w:t xml:space="preserve">Ungureanu, Ion; Costea Stefan  - </w:t>
            </w:r>
            <w:r w:rsidRPr="64F62F4D">
              <w:rPr>
                <w:rFonts w:ascii="Times New Roman" w:eastAsia="Times New Roman" w:hAnsi="Times New Roman" w:cs="Times New Roman"/>
                <w:i/>
                <w:iCs/>
                <w:color w:val="000000" w:themeColor="text1"/>
                <w:sz w:val="20"/>
                <w:szCs w:val="20"/>
                <w:lang w:val="en-US"/>
              </w:rPr>
              <w:t>Talcott Parsons: sinteza sociologica sistemica structuralist-functionalista</w:t>
            </w:r>
            <w:r w:rsidRPr="64F62F4D">
              <w:rPr>
                <w:rFonts w:ascii="Times New Roman" w:eastAsia="Times New Roman" w:hAnsi="Times New Roman" w:cs="Times New Roman"/>
                <w:color w:val="000000" w:themeColor="text1"/>
                <w:sz w:val="20"/>
                <w:szCs w:val="20"/>
                <w:lang w:val="en-US"/>
              </w:rPr>
              <w:t xml:space="preserve"> – in Introducere in sociologie contemporana. Teorii ale actiunii si ale rationalitatii sociale. Editura Stiintifica si Enciclopedica, Bucuresti, 1985), pp. 108-137</w:t>
            </w:r>
          </w:p>
          <w:p w14:paraId="69B0EA59" w14:textId="262AED0F" w:rsidR="00796905" w:rsidRPr="00C02345" w:rsidRDefault="250F443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2: </w:t>
            </w:r>
          </w:p>
          <w:p w14:paraId="3DE1685D" w14:textId="03433019" w:rsidR="00796905" w:rsidRPr="00C02345" w:rsidRDefault="250F4435" w:rsidP="64F62F4D">
            <w:pPr>
              <w:spacing w:line="214" w:lineRule="auto"/>
            </w:pPr>
            <w:r w:rsidRPr="64F62F4D">
              <w:rPr>
                <w:rFonts w:ascii="Times New Roman" w:eastAsia="Times New Roman" w:hAnsi="Times New Roman" w:cs="Times New Roman"/>
                <w:color w:val="000000" w:themeColor="text1"/>
                <w:sz w:val="20"/>
                <w:szCs w:val="20"/>
                <w:lang w:val="en-US"/>
              </w:rPr>
              <w:t xml:space="preserve">Abrahamson, Mark - </w:t>
            </w:r>
            <w:r w:rsidRPr="64F62F4D">
              <w:rPr>
                <w:rFonts w:ascii="Times New Roman" w:eastAsia="Times New Roman" w:hAnsi="Times New Roman" w:cs="Times New Roman"/>
                <w:i/>
                <w:iCs/>
                <w:color w:val="000000" w:themeColor="text1"/>
                <w:sz w:val="20"/>
                <w:szCs w:val="20"/>
                <w:lang w:val="en-US"/>
              </w:rPr>
              <w:t>Functional, Conflict and Neofunctional Theories</w:t>
            </w:r>
            <w:r w:rsidRPr="64F62F4D">
              <w:rPr>
                <w:rFonts w:ascii="Times New Roman" w:eastAsia="Times New Roman" w:hAnsi="Times New Roman" w:cs="Times New Roman"/>
                <w:color w:val="000000" w:themeColor="text1"/>
                <w:sz w:val="20"/>
                <w:szCs w:val="20"/>
                <w:lang w:val="en-US"/>
              </w:rPr>
              <w:t xml:space="preserve"> in Smart, B. and G. Ritzer (2001). Handbook of social theory. London ; Thousands Oaks, Calif., SAGE, pp. 141-151</w:t>
            </w:r>
          </w:p>
          <w:p w14:paraId="0F37CE81" w14:textId="3F4A04C8" w:rsidR="00796905" w:rsidRPr="00C02345" w:rsidRDefault="250F4435"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Walsh, David F. -  </w:t>
            </w:r>
            <w:r w:rsidRPr="64F62F4D">
              <w:rPr>
                <w:rFonts w:ascii="Times New Roman" w:eastAsia="Times New Roman" w:hAnsi="Times New Roman" w:cs="Times New Roman"/>
                <w:i/>
                <w:iCs/>
                <w:color w:val="000000" w:themeColor="text1"/>
                <w:sz w:val="20"/>
                <w:szCs w:val="20"/>
                <w:lang w:val="en-US"/>
              </w:rPr>
              <w:t xml:space="preserve">Structure / Agency </w:t>
            </w:r>
            <w:r w:rsidRPr="64F62F4D">
              <w:rPr>
                <w:rFonts w:ascii="Times New Roman" w:eastAsia="Times New Roman" w:hAnsi="Times New Roman" w:cs="Times New Roman"/>
                <w:color w:val="000000" w:themeColor="text1"/>
                <w:sz w:val="20"/>
                <w:szCs w:val="20"/>
                <w:lang w:val="en-US"/>
              </w:rPr>
              <w:t>in Jenks, Chris, ed. Core sociological dichotomies. Sage, 1998, pp. 8-33</w:t>
            </w:r>
          </w:p>
          <w:p w14:paraId="12886A01" w14:textId="1B21800B" w:rsidR="00796905" w:rsidRPr="00C02345" w:rsidRDefault="00796905" w:rsidP="00373CCF">
            <w:pPr>
              <w:spacing w:after="0" w:line="240" w:lineRule="auto"/>
              <w:rPr>
                <w:rFonts w:ascii="Cambria" w:hAnsi="Cambria"/>
                <w:sz w:val="20"/>
                <w:szCs w:val="20"/>
              </w:rPr>
            </w:pPr>
          </w:p>
        </w:tc>
        <w:tc>
          <w:tcPr>
            <w:tcW w:w="1559" w:type="dxa"/>
            <w:vAlign w:val="center"/>
          </w:tcPr>
          <w:p w14:paraId="3C580113" w14:textId="73050A9E" w:rsidR="00796905" w:rsidRPr="00C02345" w:rsidRDefault="7AFEA43F" w:rsidP="64F62F4D">
            <w:pPr>
              <w:spacing w:after="0" w:line="240" w:lineRule="auto"/>
            </w:pPr>
            <w:r w:rsidRPr="64F62F4D">
              <w:rPr>
                <w:rFonts w:ascii="Times New Roman" w:eastAsia="Times New Roman" w:hAnsi="Times New Roman" w:cs="Times New Roman"/>
                <w:color w:val="000000" w:themeColor="text1"/>
                <w:lang w:val="ro"/>
              </w:rPr>
              <w:t>prezentari și dezbateri</w:t>
            </w:r>
          </w:p>
          <w:p w14:paraId="165754E0" w14:textId="41C5A737" w:rsidR="00796905" w:rsidRPr="00C02345" w:rsidRDefault="00796905" w:rsidP="00373CCF">
            <w:pPr>
              <w:spacing w:after="0" w:line="240" w:lineRule="auto"/>
              <w:rPr>
                <w:rFonts w:ascii="Cambria" w:hAnsi="Cambria"/>
                <w:sz w:val="20"/>
                <w:szCs w:val="20"/>
              </w:rPr>
            </w:pPr>
          </w:p>
        </w:tc>
        <w:tc>
          <w:tcPr>
            <w:tcW w:w="1418" w:type="dxa"/>
            <w:vAlign w:val="center"/>
          </w:tcPr>
          <w:p w14:paraId="2F5FC4CE" w14:textId="77777777" w:rsidR="00796905" w:rsidRPr="00C02345" w:rsidRDefault="00796905" w:rsidP="00373CCF">
            <w:pPr>
              <w:spacing w:after="0" w:line="240" w:lineRule="auto"/>
              <w:rPr>
                <w:rFonts w:ascii="Cambria" w:hAnsi="Cambria"/>
                <w:sz w:val="20"/>
                <w:szCs w:val="20"/>
              </w:rPr>
            </w:pPr>
          </w:p>
        </w:tc>
      </w:tr>
      <w:tr w:rsidR="00796905" w:rsidRPr="00C02345" w14:paraId="2E0779CC" w14:textId="77777777" w:rsidTr="00223DD8">
        <w:trPr>
          <w:trHeight w:val="284"/>
        </w:trPr>
        <w:tc>
          <w:tcPr>
            <w:tcW w:w="7514" w:type="dxa"/>
            <w:vAlign w:val="center"/>
          </w:tcPr>
          <w:p w14:paraId="7ACBF5D9" w14:textId="5562461E" w:rsidR="00796905" w:rsidRPr="00C02345" w:rsidRDefault="76863AA4" w:rsidP="64F62F4D">
            <w:pPr>
              <w:spacing w:line="214" w:lineRule="auto"/>
              <w:rPr>
                <w:rFonts w:ascii="Cambria" w:hAnsi="Cambria"/>
                <w:sz w:val="20"/>
                <w:szCs w:val="20"/>
              </w:rPr>
            </w:pPr>
            <w:r w:rsidRPr="64F62F4D">
              <w:rPr>
                <w:rFonts w:ascii="Cambria" w:hAnsi="Cambria"/>
                <w:sz w:val="20"/>
                <w:szCs w:val="20"/>
              </w:rPr>
              <w:t>4.</w:t>
            </w:r>
            <w:r w:rsidR="24ACE4BF" w:rsidRPr="64F62F4D">
              <w:rPr>
                <w:rFonts w:ascii="Cambria" w:hAnsi="Cambria"/>
                <w:sz w:val="20"/>
                <w:szCs w:val="20"/>
              </w:rPr>
              <w:t xml:space="preserve"> </w:t>
            </w:r>
            <w:r w:rsidR="24ACE4BF" w:rsidRPr="64F62F4D">
              <w:rPr>
                <w:rFonts w:ascii="Times New Roman" w:eastAsia="Times New Roman" w:hAnsi="Times New Roman" w:cs="Times New Roman"/>
                <w:b/>
                <w:bCs/>
                <w:color w:val="000000" w:themeColor="text1"/>
                <w:sz w:val="20"/>
                <w:szCs w:val="20"/>
                <w:lang w:val="en-US"/>
              </w:rPr>
              <w:t>Tema de aprofundare introductiva:</w:t>
            </w:r>
          </w:p>
          <w:p w14:paraId="38A9A5D1" w14:textId="517AB742"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George Ritzer - </w:t>
            </w:r>
            <w:r w:rsidRPr="64F62F4D">
              <w:rPr>
                <w:rFonts w:ascii="Times New Roman" w:eastAsia="Times New Roman" w:hAnsi="Times New Roman" w:cs="Times New Roman"/>
                <w:i/>
                <w:iCs/>
                <w:color w:val="000000" w:themeColor="text1"/>
                <w:sz w:val="20"/>
                <w:szCs w:val="20"/>
                <w:lang w:val="en-US"/>
              </w:rPr>
              <w:t>Sociological Theory</w:t>
            </w:r>
            <w:r w:rsidRPr="64F62F4D">
              <w:rPr>
                <w:rFonts w:ascii="Times New Roman" w:eastAsia="Times New Roman" w:hAnsi="Times New Roman" w:cs="Times New Roman"/>
                <w:color w:val="000000" w:themeColor="text1"/>
                <w:sz w:val="20"/>
                <w:szCs w:val="20"/>
                <w:lang w:val="en-US"/>
              </w:rPr>
              <w:t>, 8th Edition, McGraw-Hill, New York, pp. 547-564</w:t>
            </w:r>
          </w:p>
          <w:p w14:paraId="4E50A4A0" w14:textId="4DDC621F"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Ritzer, Goodman and Wiedenhoft  - </w:t>
            </w:r>
            <w:r w:rsidRPr="64F62F4D">
              <w:rPr>
                <w:rFonts w:ascii="Times New Roman" w:eastAsia="Times New Roman" w:hAnsi="Times New Roman" w:cs="Times New Roman"/>
                <w:i/>
                <w:iCs/>
                <w:color w:val="000000" w:themeColor="text1"/>
                <w:sz w:val="20"/>
                <w:szCs w:val="20"/>
                <w:lang w:val="en-US"/>
              </w:rPr>
              <w:t>Theories of Consumption</w:t>
            </w:r>
            <w:r w:rsidRPr="64F62F4D">
              <w:rPr>
                <w:rFonts w:ascii="Times New Roman" w:eastAsia="Times New Roman" w:hAnsi="Times New Roman" w:cs="Times New Roman"/>
                <w:color w:val="000000" w:themeColor="text1"/>
                <w:sz w:val="20"/>
                <w:szCs w:val="20"/>
                <w:lang w:val="en-US"/>
              </w:rPr>
              <w:t xml:space="preserve"> in Smart, B. and G. Ritzer. Handbook of social theory. London ; Thousands Oaks, Calif., SAGE, 2001, pp. 410-427</w:t>
            </w:r>
          </w:p>
          <w:p w14:paraId="231A80FB" w14:textId="58BA3A66" w:rsidR="00796905" w:rsidRPr="00C02345" w:rsidRDefault="24ACE4BF"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1: </w:t>
            </w:r>
          </w:p>
          <w:p w14:paraId="54030CE0" w14:textId="5013277F"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Bauman, Zygmunt . - </w:t>
            </w:r>
            <w:r w:rsidRPr="64F62F4D">
              <w:rPr>
                <w:rFonts w:ascii="Times New Roman" w:eastAsia="Times New Roman" w:hAnsi="Times New Roman" w:cs="Times New Roman"/>
                <w:i/>
                <w:iCs/>
                <w:color w:val="000000" w:themeColor="text1"/>
                <w:sz w:val="20"/>
                <w:szCs w:val="20"/>
                <w:lang w:val="en-US"/>
              </w:rPr>
              <w:t>Modernity and the Holocaust</w:t>
            </w:r>
            <w:r w:rsidRPr="64F62F4D">
              <w:rPr>
                <w:rFonts w:ascii="Times New Roman" w:eastAsia="Times New Roman" w:hAnsi="Times New Roman" w:cs="Times New Roman"/>
                <w:color w:val="000000" w:themeColor="text1"/>
                <w:sz w:val="20"/>
                <w:szCs w:val="20"/>
                <w:lang w:val="en-US"/>
              </w:rPr>
              <w:t>. Cornell University Press, pp, 83-116</w:t>
            </w:r>
          </w:p>
          <w:p w14:paraId="0BCF6CDD" w14:textId="03C0EADA"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Browning, Christopher - </w:t>
            </w:r>
            <w:r w:rsidRPr="64F62F4D">
              <w:rPr>
                <w:rFonts w:ascii="Times New Roman" w:eastAsia="Times New Roman" w:hAnsi="Times New Roman" w:cs="Times New Roman"/>
                <w:i/>
                <w:iCs/>
                <w:color w:val="000000" w:themeColor="text1"/>
                <w:sz w:val="20"/>
                <w:szCs w:val="20"/>
                <w:lang w:val="en-US"/>
              </w:rPr>
              <w:t xml:space="preserve">The German Bureaucracy and the Holocaust </w:t>
            </w:r>
            <w:hyperlink r:id="rId11" w:anchor="2">
              <w:r w:rsidRPr="64F62F4D">
                <w:rPr>
                  <w:rStyle w:val="Hyperlink"/>
                  <w:rFonts w:ascii="Times New Roman" w:eastAsia="Times New Roman" w:hAnsi="Times New Roman" w:cs="Times New Roman"/>
                  <w:i/>
                  <w:iCs/>
                  <w:color w:val="954F72"/>
                  <w:sz w:val="20"/>
                  <w:szCs w:val="20"/>
                  <w:lang w:val="en-US"/>
                </w:rPr>
                <w:t>http://motlc.wiesenthal.com/site/pp.asp?c=gvKVLcMVIuG&amp;b=394845#2</w:t>
              </w:r>
            </w:hyperlink>
          </w:p>
          <w:p w14:paraId="5E169CEE" w14:textId="52C5F5F1" w:rsidR="00796905" w:rsidRPr="00C02345" w:rsidRDefault="24ACE4BF"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2: </w:t>
            </w:r>
          </w:p>
          <w:p w14:paraId="2C2EE74B" w14:textId="299BD30F"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Ritzer, George – </w:t>
            </w:r>
            <w:r w:rsidRPr="64F62F4D">
              <w:rPr>
                <w:rFonts w:ascii="Times New Roman" w:eastAsia="Times New Roman" w:hAnsi="Times New Roman" w:cs="Times New Roman"/>
                <w:i/>
                <w:iCs/>
                <w:color w:val="000000" w:themeColor="text1"/>
                <w:sz w:val="20"/>
                <w:szCs w:val="20"/>
                <w:lang w:val="en-US"/>
              </w:rPr>
              <w:t>Mcdonaldizarea societatii</w:t>
            </w:r>
            <w:r w:rsidRPr="64F62F4D">
              <w:rPr>
                <w:rFonts w:ascii="Times New Roman" w:eastAsia="Times New Roman" w:hAnsi="Times New Roman" w:cs="Times New Roman"/>
                <w:color w:val="000000" w:themeColor="text1"/>
                <w:sz w:val="20"/>
                <w:szCs w:val="20"/>
                <w:lang w:val="en-US"/>
              </w:rPr>
              <w:t>, Editura Comunicare.ro, Bucuresti, 2011, pp. 231-260</w:t>
            </w:r>
          </w:p>
          <w:p w14:paraId="046A20F2" w14:textId="60DADB59"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Ritzer, George -  </w:t>
            </w:r>
            <w:r w:rsidRPr="64F62F4D">
              <w:rPr>
                <w:rFonts w:ascii="Times New Roman" w:eastAsia="Times New Roman" w:hAnsi="Times New Roman" w:cs="Times New Roman"/>
                <w:i/>
                <w:iCs/>
                <w:color w:val="000000" w:themeColor="text1"/>
                <w:sz w:val="20"/>
                <w:szCs w:val="20"/>
                <w:lang w:val="en-US"/>
              </w:rPr>
              <w:t>Globalizarea nimicului: cultura consumului şi paradoxurile abundenţei</w:t>
            </w:r>
            <w:r w:rsidRPr="64F62F4D">
              <w:rPr>
                <w:rFonts w:ascii="Times New Roman" w:eastAsia="Times New Roman" w:hAnsi="Times New Roman" w:cs="Times New Roman"/>
                <w:color w:val="000000" w:themeColor="text1"/>
                <w:sz w:val="20"/>
                <w:szCs w:val="20"/>
                <w:lang w:val="en-US"/>
              </w:rPr>
              <w:t>, Bucureşti, Editura Humanitas, 2010, pp 21-54</w:t>
            </w:r>
          </w:p>
          <w:p w14:paraId="12BA0084" w14:textId="71C8A17C" w:rsidR="00796905" w:rsidRPr="00C02345" w:rsidRDefault="24ACE4BF" w:rsidP="64F62F4D">
            <w:pPr>
              <w:spacing w:line="214" w:lineRule="auto"/>
            </w:pPr>
            <w:r w:rsidRPr="64F62F4D">
              <w:rPr>
                <w:rFonts w:ascii="Times New Roman" w:eastAsia="Times New Roman" w:hAnsi="Times New Roman" w:cs="Times New Roman"/>
                <w:b/>
                <w:bCs/>
                <w:color w:val="000000" w:themeColor="text1"/>
                <w:sz w:val="20"/>
                <w:szCs w:val="20"/>
                <w:lang w:val="en-US"/>
              </w:rPr>
              <w:t>Alte texte:</w:t>
            </w:r>
          </w:p>
          <w:p w14:paraId="1FBEC664" w14:textId="4B3D0650"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Beck, Ulrich - </w:t>
            </w:r>
            <w:r w:rsidRPr="64F62F4D">
              <w:rPr>
                <w:rFonts w:ascii="Times New Roman" w:eastAsia="Times New Roman" w:hAnsi="Times New Roman" w:cs="Times New Roman"/>
                <w:i/>
                <w:iCs/>
                <w:color w:val="000000" w:themeColor="text1"/>
                <w:sz w:val="20"/>
                <w:szCs w:val="20"/>
                <w:lang w:val="en-US"/>
              </w:rPr>
              <w:t>Risk society: Towards a new modernity</w:t>
            </w:r>
            <w:r w:rsidRPr="64F62F4D">
              <w:rPr>
                <w:rFonts w:ascii="Times New Roman" w:eastAsia="Times New Roman" w:hAnsi="Times New Roman" w:cs="Times New Roman"/>
                <w:color w:val="000000" w:themeColor="text1"/>
                <w:sz w:val="20"/>
                <w:szCs w:val="20"/>
                <w:lang w:val="en-US"/>
              </w:rPr>
              <w:t>, Sage, 1992</w:t>
            </w:r>
          </w:p>
          <w:p w14:paraId="1F6CA6C9" w14:textId="1137DD63"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Fine, Robert, and Charles Turner, eds. </w:t>
            </w:r>
            <w:r w:rsidRPr="64F62F4D">
              <w:rPr>
                <w:rFonts w:ascii="Times New Roman" w:eastAsia="Times New Roman" w:hAnsi="Times New Roman" w:cs="Times New Roman"/>
                <w:i/>
                <w:iCs/>
                <w:color w:val="000000" w:themeColor="text1"/>
                <w:sz w:val="20"/>
                <w:szCs w:val="20"/>
                <w:lang w:val="en-US"/>
              </w:rPr>
              <w:t>Social Theory After the Holocaust</w:t>
            </w:r>
            <w:r w:rsidRPr="64F62F4D">
              <w:rPr>
                <w:rFonts w:ascii="Times New Roman" w:eastAsia="Times New Roman" w:hAnsi="Times New Roman" w:cs="Times New Roman"/>
                <w:color w:val="000000" w:themeColor="text1"/>
                <w:sz w:val="20"/>
                <w:szCs w:val="20"/>
                <w:lang w:val="en-US"/>
              </w:rPr>
              <w:t>, Liverpool University Press, 2000.</w:t>
            </w:r>
          </w:p>
          <w:p w14:paraId="6DCFD0F3" w14:textId="25256C2C"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Bauman, Zygmunt  -  </w:t>
            </w:r>
            <w:r w:rsidRPr="64F62F4D">
              <w:rPr>
                <w:rFonts w:ascii="Times New Roman" w:eastAsia="Times New Roman" w:hAnsi="Times New Roman" w:cs="Times New Roman"/>
                <w:i/>
                <w:iCs/>
                <w:color w:val="000000" w:themeColor="text1"/>
                <w:sz w:val="20"/>
                <w:szCs w:val="20"/>
                <w:lang w:val="en-US"/>
              </w:rPr>
              <w:t>Modernity and Ambivalence</w:t>
            </w:r>
            <w:r w:rsidRPr="64F62F4D">
              <w:rPr>
                <w:rFonts w:ascii="Times New Roman" w:eastAsia="Times New Roman" w:hAnsi="Times New Roman" w:cs="Times New Roman"/>
                <w:color w:val="000000" w:themeColor="text1"/>
                <w:sz w:val="20"/>
                <w:szCs w:val="20"/>
                <w:lang w:val="en-US"/>
              </w:rPr>
              <w:t xml:space="preserve">. Ithaca, N.Y., Cornell University Press, 1991 </w:t>
            </w:r>
          </w:p>
          <w:p w14:paraId="7266F184" w14:textId="18CD5454" w:rsidR="00796905" w:rsidRPr="00C02345" w:rsidRDefault="24ACE4BF" w:rsidP="64F62F4D">
            <w:pPr>
              <w:spacing w:line="214" w:lineRule="auto"/>
            </w:pPr>
            <w:r w:rsidRPr="64F62F4D">
              <w:rPr>
                <w:rFonts w:ascii="Times New Roman" w:eastAsia="Times New Roman" w:hAnsi="Times New Roman" w:cs="Times New Roman"/>
                <w:color w:val="000000" w:themeColor="text1"/>
                <w:sz w:val="20"/>
                <w:szCs w:val="20"/>
                <w:lang w:val="en-US"/>
              </w:rPr>
              <w:t xml:space="preserve">Bauman, Zygmunt  -  </w:t>
            </w:r>
            <w:r w:rsidRPr="64F62F4D">
              <w:rPr>
                <w:rFonts w:ascii="Times New Roman" w:eastAsia="Times New Roman" w:hAnsi="Times New Roman" w:cs="Times New Roman"/>
                <w:i/>
                <w:iCs/>
                <w:color w:val="000000" w:themeColor="text1"/>
                <w:sz w:val="20"/>
                <w:szCs w:val="20"/>
                <w:lang w:val="en-US"/>
              </w:rPr>
              <w:t>Liquid Modernity</w:t>
            </w:r>
            <w:r w:rsidRPr="64F62F4D">
              <w:rPr>
                <w:rFonts w:ascii="Times New Roman" w:eastAsia="Times New Roman" w:hAnsi="Times New Roman" w:cs="Times New Roman"/>
                <w:color w:val="000000" w:themeColor="text1"/>
                <w:sz w:val="20"/>
                <w:szCs w:val="20"/>
                <w:lang w:val="en-US"/>
              </w:rPr>
              <w:t>. Cambridge: Polity, 2000:</w:t>
            </w:r>
          </w:p>
          <w:p w14:paraId="6F76906B" w14:textId="503E5A8E" w:rsidR="00796905" w:rsidRPr="00C02345" w:rsidRDefault="24ACE4BF" w:rsidP="64F62F4D">
            <w:pPr>
              <w:spacing w:after="0" w:line="240" w:lineRule="auto"/>
            </w:pPr>
            <w:r w:rsidRPr="64F62F4D">
              <w:rPr>
                <w:rFonts w:ascii="Times New Roman" w:eastAsia="Times New Roman" w:hAnsi="Times New Roman" w:cs="Times New Roman"/>
                <w:color w:val="000000" w:themeColor="text1"/>
                <w:sz w:val="20"/>
                <w:szCs w:val="20"/>
                <w:lang w:val="en-US"/>
              </w:rPr>
              <w:lastRenderedPageBreak/>
              <w:t xml:space="preserve">Bauman, Zygmunt  -  </w:t>
            </w:r>
            <w:r w:rsidRPr="64F62F4D">
              <w:rPr>
                <w:rFonts w:ascii="Times New Roman" w:eastAsia="Times New Roman" w:hAnsi="Times New Roman" w:cs="Times New Roman"/>
                <w:i/>
                <w:iCs/>
                <w:color w:val="000000" w:themeColor="text1"/>
                <w:sz w:val="20"/>
                <w:szCs w:val="20"/>
                <w:lang w:val="en-US"/>
              </w:rPr>
              <w:t>The Individualized Society</w:t>
            </w:r>
            <w:r w:rsidRPr="64F62F4D">
              <w:rPr>
                <w:rFonts w:ascii="Times New Roman" w:eastAsia="Times New Roman" w:hAnsi="Times New Roman" w:cs="Times New Roman"/>
                <w:color w:val="000000" w:themeColor="text1"/>
                <w:sz w:val="20"/>
                <w:szCs w:val="20"/>
                <w:lang w:val="en-US"/>
              </w:rPr>
              <w:t>. Cambridge: Polity, 2001</w:t>
            </w:r>
          </w:p>
          <w:p w14:paraId="58400282" w14:textId="26D29884" w:rsidR="00796905" w:rsidRPr="00C02345" w:rsidRDefault="00796905" w:rsidP="00373CCF">
            <w:pPr>
              <w:spacing w:after="0" w:line="240" w:lineRule="auto"/>
              <w:rPr>
                <w:rFonts w:ascii="Cambria" w:hAnsi="Cambria"/>
                <w:sz w:val="20"/>
                <w:szCs w:val="20"/>
              </w:rPr>
            </w:pPr>
          </w:p>
        </w:tc>
        <w:tc>
          <w:tcPr>
            <w:tcW w:w="1559" w:type="dxa"/>
            <w:vAlign w:val="center"/>
          </w:tcPr>
          <w:p w14:paraId="2F612DAA" w14:textId="73050A9E" w:rsidR="00796905" w:rsidRPr="00C02345" w:rsidRDefault="56EA4E1B" w:rsidP="64F62F4D">
            <w:pPr>
              <w:spacing w:after="0" w:line="240" w:lineRule="auto"/>
            </w:pPr>
            <w:r w:rsidRPr="64F62F4D">
              <w:rPr>
                <w:rFonts w:ascii="Times New Roman" w:eastAsia="Times New Roman" w:hAnsi="Times New Roman" w:cs="Times New Roman"/>
                <w:color w:val="000000" w:themeColor="text1"/>
                <w:lang w:val="ro"/>
              </w:rPr>
              <w:lastRenderedPageBreak/>
              <w:t>prezentari și dezbateri</w:t>
            </w:r>
          </w:p>
          <w:p w14:paraId="2AAD228C" w14:textId="6C7EB2EF" w:rsidR="00796905" w:rsidRPr="00C02345" w:rsidRDefault="00796905" w:rsidP="00373CCF">
            <w:pPr>
              <w:spacing w:after="0" w:line="240" w:lineRule="auto"/>
              <w:rPr>
                <w:rFonts w:ascii="Cambria" w:hAnsi="Cambria"/>
                <w:sz w:val="20"/>
                <w:szCs w:val="20"/>
              </w:rPr>
            </w:pPr>
          </w:p>
        </w:tc>
        <w:tc>
          <w:tcPr>
            <w:tcW w:w="1418" w:type="dxa"/>
            <w:vAlign w:val="center"/>
          </w:tcPr>
          <w:p w14:paraId="4F132F39" w14:textId="77777777" w:rsidR="00796905" w:rsidRPr="00C02345" w:rsidRDefault="00796905" w:rsidP="00373CCF">
            <w:pPr>
              <w:spacing w:after="0" w:line="240" w:lineRule="auto"/>
              <w:rPr>
                <w:rFonts w:ascii="Cambria" w:hAnsi="Cambria"/>
                <w:sz w:val="20"/>
                <w:szCs w:val="20"/>
              </w:rPr>
            </w:pPr>
          </w:p>
        </w:tc>
      </w:tr>
      <w:tr w:rsidR="00796905" w:rsidRPr="00C02345" w14:paraId="620D6B19" w14:textId="77777777" w:rsidTr="00223DD8">
        <w:trPr>
          <w:trHeight w:val="284"/>
        </w:trPr>
        <w:tc>
          <w:tcPr>
            <w:tcW w:w="7514" w:type="dxa"/>
            <w:vAlign w:val="center"/>
          </w:tcPr>
          <w:p w14:paraId="03C883EA" w14:textId="45B26C40" w:rsidR="00796905" w:rsidRPr="00C02345" w:rsidRDefault="76863AA4" w:rsidP="64F62F4D">
            <w:pPr>
              <w:spacing w:line="214" w:lineRule="auto"/>
              <w:rPr>
                <w:rFonts w:ascii="Cambria" w:hAnsi="Cambria"/>
                <w:sz w:val="20"/>
                <w:szCs w:val="20"/>
              </w:rPr>
            </w:pPr>
            <w:r w:rsidRPr="64F62F4D">
              <w:rPr>
                <w:rFonts w:ascii="Cambria" w:hAnsi="Cambria"/>
                <w:sz w:val="20"/>
                <w:szCs w:val="20"/>
              </w:rPr>
              <w:t>5.</w:t>
            </w:r>
            <w:r w:rsidR="58DDF610" w:rsidRPr="64F62F4D">
              <w:rPr>
                <w:rFonts w:ascii="Cambria" w:hAnsi="Cambria"/>
                <w:sz w:val="20"/>
                <w:szCs w:val="20"/>
              </w:rPr>
              <w:t xml:space="preserve"> </w:t>
            </w:r>
            <w:r w:rsidR="58DDF610" w:rsidRPr="64F62F4D">
              <w:rPr>
                <w:rFonts w:ascii="Times New Roman" w:eastAsia="Times New Roman" w:hAnsi="Times New Roman" w:cs="Times New Roman"/>
                <w:b/>
                <w:bCs/>
                <w:color w:val="000000" w:themeColor="text1"/>
                <w:sz w:val="20"/>
                <w:szCs w:val="20"/>
                <w:lang w:val="en-US"/>
              </w:rPr>
              <w:t>Tema de aprofundare introductiva:</w:t>
            </w:r>
          </w:p>
          <w:p w14:paraId="5D0428B8" w14:textId="5D2F70FC" w:rsidR="00796905" w:rsidRPr="00C02345" w:rsidRDefault="58DDF610" w:rsidP="64F62F4D">
            <w:pPr>
              <w:spacing w:line="214" w:lineRule="auto"/>
            </w:pPr>
            <w:r w:rsidRPr="64F62F4D">
              <w:rPr>
                <w:rFonts w:ascii="Times New Roman" w:eastAsia="Times New Roman" w:hAnsi="Times New Roman" w:cs="Times New Roman"/>
                <w:color w:val="000000" w:themeColor="text1"/>
                <w:sz w:val="20"/>
                <w:szCs w:val="20"/>
                <w:lang w:val="en-US"/>
              </w:rPr>
              <w:t xml:space="preserve">George Ritzer - </w:t>
            </w:r>
            <w:r w:rsidRPr="64F62F4D">
              <w:rPr>
                <w:rFonts w:ascii="Times New Roman" w:eastAsia="Times New Roman" w:hAnsi="Times New Roman" w:cs="Times New Roman"/>
                <w:i/>
                <w:iCs/>
                <w:color w:val="000000" w:themeColor="text1"/>
                <w:sz w:val="20"/>
                <w:szCs w:val="20"/>
                <w:lang w:val="en-US"/>
              </w:rPr>
              <w:t>Sociological Theory</w:t>
            </w:r>
            <w:r w:rsidRPr="64F62F4D">
              <w:rPr>
                <w:rFonts w:ascii="Times New Roman" w:eastAsia="Times New Roman" w:hAnsi="Times New Roman" w:cs="Times New Roman"/>
                <w:color w:val="000000" w:themeColor="text1"/>
                <w:sz w:val="20"/>
                <w:szCs w:val="20"/>
                <w:lang w:val="en-US"/>
              </w:rPr>
              <w:t>, 8th Edition, McGraw-Hill, New York, pp. 416-454</w:t>
            </w:r>
          </w:p>
          <w:p w14:paraId="6432E4C7" w14:textId="655FA6B7" w:rsidR="00796905" w:rsidRPr="00C02345" w:rsidRDefault="58DDF610" w:rsidP="64F62F4D">
            <w:pPr>
              <w:spacing w:line="214" w:lineRule="auto"/>
            </w:pPr>
            <w:r w:rsidRPr="64F62F4D">
              <w:rPr>
                <w:rFonts w:ascii="Times New Roman" w:eastAsia="Times New Roman" w:hAnsi="Times New Roman" w:cs="Times New Roman"/>
                <w:color w:val="000000" w:themeColor="text1"/>
                <w:sz w:val="20"/>
                <w:szCs w:val="20"/>
                <w:lang w:val="en-US"/>
              </w:rPr>
              <w:t xml:space="preserve">Cosima Rughinis - </w:t>
            </w:r>
            <w:r w:rsidRPr="64F62F4D">
              <w:rPr>
                <w:rFonts w:ascii="Times New Roman" w:eastAsia="Times New Roman" w:hAnsi="Times New Roman" w:cs="Times New Roman"/>
                <w:i/>
                <w:iCs/>
                <w:color w:val="000000" w:themeColor="text1"/>
                <w:sz w:val="20"/>
                <w:szCs w:val="20"/>
                <w:lang w:val="en-US"/>
              </w:rPr>
              <w:t>Explicatia sociologica</w:t>
            </w:r>
            <w:r w:rsidRPr="64F62F4D">
              <w:rPr>
                <w:rFonts w:ascii="Times New Roman" w:eastAsia="Times New Roman" w:hAnsi="Times New Roman" w:cs="Times New Roman"/>
                <w:color w:val="000000" w:themeColor="text1"/>
                <w:sz w:val="20"/>
                <w:szCs w:val="20"/>
                <w:lang w:val="en-US"/>
              </w:rPr>
              <w:t>, Editura Polirom, pp. 125-148</w:t>
            </w:r>
          </w:p>
          <w:p w14:paraId="2E066819" w14:textId="41AC3D78" w:rsidR="00796905" w:rsidRPr="00C02345" w:rsidRDefault="58DDF610"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1: </w:t>
            </w:r>
          </w:p>
          <w:p w14:paraId="5FF75C74" w14:textId="6497FD8B" w:rsidR="00796905" w:rsidRPr="00C02345" w:rsidRDefault="58DDF610" w:rsidP="64F62F4D">
            <w:pPr>
              <w:spacing w:line="214" w:lineRule="auto"/>
            </w:pPr>
            <w:r w:rsidRPr="64F62F4D">
              <w:rPr>
                <w:rFonts w:ascii="Times New Roman" w:eastAsia="Times New Roman" w:hAnsi="Times New Roman" w:cs="Times New Roman"/>
                <w:color w:val="000000" w:themeColor="text1"/>
                <w:sz w:val="20"/>
                <w:szCs w:val="20"/>
                <w:lang w:val="en-US"/>
              </w:rPr>
              <w:t xml:space="preserve">Becker, Gary - </w:t>
            </w:r>
            <w:r w:rsidRPr="64F62F4D">
              <w:rPr>
                <w:rFonts w:ascii="Times New Roman" w:eastAsia="Times New Roman" w:hAnsi="Times New Roman" w:cs="Times New Roman"/>
                <w:i/>
                <w:iCs/>
                <w:color w:val="000000" w:themeColor="text1"/>
                <w:sz w:val="20"/>
                <w:szCs w:val="20"/>
                <w:lang w:val="en-US"/>
              </w:rPr>
              <w:t>Comportamentul uman. O abordare economica</w:t>
            </w:r>
            <w:r w:rsidRPr="64F62F4D">
              <w:rPr>
                <w:rFonts w:ascii="Times New Roman" w:eastAsia="Times New Roman" w:hAnsi="Times New Roman" w:cs="Times New Roman"/>
                <w:color w:val="000000" w:themeColor="text1"/>
                <w:sz w:val="20"/>
                <w:szCs w:val="20"/>
                <w:lang w:val="en-US"/>
              </w:rPr>
              <w:t>. Editura All, Bucuresti, 1994, pp.179-201</w:t>
            </w:r>
          </w:p>
          <w:p w14:paraId="615B6901" w14:textId="672A61C2" w:rsidR="00796905" w:rsidRPr="00C02345" w:rsidRDefault="58DDF610" w:rsidP="64F62F4D">
            <w:pPr>
              <w:spacing w:line="214" w:lineRule="auto"/>
            </w:pPr>
            <w:r w:rsidRPr="64F62F4D">
              <w:rPr>
                <w:rFonts w:ascii="Times New Roman" w:eastAsia="Times New Roman" w:hAnsi="Times New Roman" w:cs="Times New Roman"/>
                <w:color w:val="000000" w:themeColor="text1"/>
                <w:sz w:val="20"/>
                <w:szCs w:val="20"/>
                <w:lang w:val="en-US"/>
              </w:rPr>
              <w:t xml:space="preserve">Abell, Peter - </w:t>
            </w:r>
            <w:r w:rsidRPr="64F62F4D">
              <w:rPr>
                <w:rFonts w:ascii="Times New Roman" w:eastAsia="Times New Roman" w:hAnsi="Times New Roman" w:cs="Times New Roman"/>
                <w:i/>
                <w:iCs/>
                <w:color w:val="000000" w:themeColor="text1"/>
                <w:sz w:val="20"/>
                <w:szCs w:val="20"/>
                <w:lang w:val="en-US"/>
              </w:rPr>
              <w:t>Sociological Theory and Rational Choice Theory</w:t>
            </w:r>
            <w:r w:rsidRPr="64F62F4D">
              <w:rPr>
                <w:rFonts w:ascii="Times New Roman" w:eastAsia="Times New Roman" w:hAnsi="Times New Roman" w:cs="Times New Roman"/>
                <w:color w:val="000000" w:themeColor="text1"/>
                <w:sz w:val="20"/>
                <w:szCs w:val="20"/>
                <w:lang w:val="en-US"/>
              </w:rPr>
              <w:t xml:space="preserve"> in Turner, B. S. (2000). The Blackwell companion to social theory. Malden, Mass., Blackwell Publishers, pp. 223-244</w:t>
            </w:r>
          </w:p>
          <w:p w14:paraId="2677F4A2" w14:textId="62792A12" w:rsidR="00796905" w:rsidRPr="00C02345" w:rsidRDefault="58DDF610"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2: </w:t>
            </w:r>
          </w:p>
          <w:p w14:paraId="2E914D9F" w14:textId="6B1C0201" w:rsidR="00796905" w:rsidRPr="00C02345" w:rsidRDefault="58DDF610" w:rsidP="64F62F4D">
            <w:pPr>
              <w:spacing w:line="214" w:lineRule="auto"/>
            </w:pPr>
            <w:r w:rsidRPr="64F62F4D">
              <w:rPr>
                <w:rFonts w:ascii="Times New Roman" w:eastAsia="Times New Roman" w:hAnsi="Times New Roman" w:cs="Times New Roman"/>
                <w:color w:val="000000" w:themeColor="text1"/>
                <w:sz w:val="20"/>
                <w:szCs w:val="20"/>
                <w:lang w:val="en-US"/>
              </w:rPr>
              <w:t xml:space="preserve">Goldthorpe, John (1998) </w:t>
            </w:r>
            <w:r w:rsidRPr="64F62F4D">
              <w:rPr>
                <w:rFonts w:ascii="Times New Roman" w:eastAsia="Times New Roman" w:hAnsi="Times New Roman" w:cs="Times New Roman"/>
                <w:i/>
                <w:iCs/>
                <w:color w:val="000000" w:themeColor="text1"/>
                <w:sz w:val="20"/>
                <w:szCs w:val="20"/>
                <w:lang w:val="en-US"/>
              </w:rPr>
              <w:t>Rational action theory for sociology</w:t>
            </w:r>
            <w:r w:rsidRPr="64F62F4D">
              <w:rPr>
                <w:rFonts w:ascii="Times New Roman" w:eastAsia="Times New Roman" w:hAnsi="Times New Roman" w:cs="Times New Roman"/>
                <w:color w:val="000000" w:themeColor="text1"/>
                <w:sz w:val="20"/>
                <w:szCs w:val="20"/>
                <w:lang w:val="en-US"/>
              </w:rPr>
              <w:t>, The British Journal of Sociology, pp. 167-192</w:t>
            </w:r>
          </w:p>
          <w:p w14:paraId="1A657456" w14:textId="57E1FCCF" w:rsidR="00796905" w:rsidRPr="00C02345" w:rsidRDefault="58DDF610"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Hollis, Martin (2001) </w:t>
            </w:r>
            <w:r w:rsidRPr="64F62F4D">
              <w:rPr>
                <w:rFonts w:ascii="Times New Roman" w:eastAsia="Times New Roman" w:hAnsi="Times New Roman" w:cs="Times New Roman"/>
                <w:i/>
                <w:iCs/>
                <w:color w:val="000000" w:themeColor="text1"/>
                <w:sz w:val="20"/>
                <w:szCs w:val="20"/>
                <w:lang w:val="en-US"/>
              </w:rPr>
              <w:t>Introducere in filosofia stiintelor sociale</w:t>
            </w:r>
            <w:r w:rsidRPr="64F62F4D">
              <w:rPr>
                <w:rFonts w:ascii="Times New Roman" w:eastAsia="Times New Roman" w:hAnsi="Times New Roman" w:cs="Times New Roman"/>
                <w:color w:val="000000" w:themeColor="text1"/>
                <w:sz w:val="20"/>
                <w:szCs w:val="20"/>
                <w:lang w:val="en-US"/>
              </w:rPr>
              <w:t>, Editura Trei, Bucuresti, (cap. 6 Jocuri cu agenti rationali) , 211, pp. 112-136</w:t>
            </w:r>
          </w:p>
          <w:p w14:paraId="3875E89E" w14:textId="05C9746E" w:rsidR="00796905" w:rsidRPr="00C02345" w:rsidRDefault="00796905" w:rsidP="00373CCF">
            <w:pPr>
              <w:spacing w:after="0" w:line="240" w:lineRule="auto"/>
              <w:rPr>
                <w:rFonts w:ascii="Cambria" w:hAnsi="Cambria"/>
                <w:sz w:val="20"/>
                <w:szCs w:val="20"/>
              </w:rPr>
            </w:pPr>
          </w:p>
        </w:tc>
        <w:tc>
          <w:tcPr>
            <w:tcW w:w="1559" w:type="dxa"/>
            <w:vAlign w:val="center"/>
          </w:tcPr>
          <w:p w14:paraId="51D4669C" w14:textId="73050A9E" w:rsidR="00796905" w:rsidRPr="00C02345" w:rsidRDefault="557F8839" w:rsidP="64F62F4D">
            <w:pPr>
              <w:spacing w:after="0" w:line="240" w:lineRule="auto"/>
            </w:pPr>
            <w:r w:rsidRPr="64F62F4D">
              <w:rPr>
                <w:rFonts w:ascii="Times New Roman" w:eastAsia="Times New Roman" w:hAnsi="Times New Roman" w:cs="Times New Roman"/>
                <w:color w:val="000000" w:themeColor="text1"/>
                <w:lang w:val="ro"/>
              </w:rPr>
              <w:t>prezentari și dezbateri</w:t>
            </w:r>
          </w:p>
          <w:p w14:paraId="1E69B7B6" w14:textId="46BAE561" w:rsidR="00796905" w:rsidRPr="00C02345" w:rsidRDefault="00796905" w:rsidP="00373CCF">
            <w:pPr>
              <w:spacing w:after="0" w:line="240" w:lineRule="auto"/>
              <w:rPr>
                <w:rFonts w:ascii="Cambria" w:hAnsi="Cambria"/>
                <w:sz w:val="20"/>
                <w:szCs w:val="20"/>
              </w:rPr>
            </w:pPr>
          </w:p>
        </w:tc>
        <w:tc>
          <w:tcPr>
            <w:tcW w:w="1418" w:type="dxa"/>
            <w:vAlign w:val="center"/>
          </w:tcPr>
          <w:p w14:paraId="58B99170" w14:textId="77777777" w:rsidR="00796905" w:rsidRPr="00C02345" w:rsidRDefault="00796905" w:rsidP="00373CCF">
            <w:pPr>
              <w:spacing w:after="0" w:line="240" w:lineRule="auto"/>
              <w:rPr>
                <w:rFonts w:ascii="Cambria" w:hAnsi="Cambria"/>
                <w:sz w:val="20"/>
                <w:szCs w:val="20"/>
              </w:rPr>
            </w:pPr>
          </w:p>
        </w:tc>
      </w:tr>
      <w:tr w:rsidR="00796905" w:rsidRPr="00C02345" w14:paraId="1B5A601A" w14:textId="77777777" w:rsidTr="00223DD8">
        <w:trPr>
          <w:trHeight w:val="284"/>
        </w:trPr>
        <w:tc>
          <w:tcPr>
            <w:tcW w:w="7514" w:type="dxa"/>
            <w:vAlign w:val="center"/>
          </w:tcPr>
          <w:p w14:paraId="4625108D" w14:textId="776B5E99" w:rsidR="00796905" w:rsidRPr="00C02345" w:rsidRDefault="76863AA4" w:rsidP="64F62F4D">
            <w:pPr>
              <w:spacing w:line="214" w:lineRule="auto"/>
              <w:rPr>
                <w:rFonts w:ascii="Cambria" w:hAnsi="Cambria"/>
                <w:sz w:val="20"/>
                <w:szCs w:val="20"/>
              </w:rPr>
            </w:pPr>
            <w:r w:rsidRPr="64F62F4D">
              <w:rPr>
                <w:rFonts w:ascii="Cambria" w:hAnsi="Cambria"/>
                <w:sz w:val="20"/>
                <w:szCs w:val="20"/>
              </w:rPr>
              <w:t>6.</w:t>
            </w:r>
            <w:r w:rsidR="48C7F5E8" w:rsidRPr="64F62F4D">
              <w:rPr>
                <w:rFonts w:ascii="Cambria" w:hAnsi="Cambria"/>
                <w:sz w:val="20"/>
                <w:szCs w:val="20"/>
              </w:rPr>
              <w:t xml:space="preserve"> </w:t>
            </w:r>
            <w:r w:rsidR="48C7F5E8" w:rsidRPr="64F62F4D">
              <w:rPr>
                <w:rFonts w:ascii="Times New Roman" w:eastAsia="Times New Roman" w:hAnsi="Times New Roman" w:cs="Times New Roman"/>
                <w:b/>
                <w:bCs/>
                <w:color w:val="000000" w:themeColor="text1"/>
                <w:sz w:val="20"/>
                <w:szCs w:val="20"/>
                <w:lang w:val="en-US"/>
              </w:rPr>
              <w:t>Tema de aprofundare introductiva:</w:t>
            </w:r>
          </w:p>
          <w:p w14:paraId="6AEB3E98" w14:textId="33A61739"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Johnson, Doyle Paul. </w:t>
            </w:r>
            <w:r w:rsidRPr="64F62F4D">
              <w:rPr>
                <w:rFonts w:ascii="Times New Roman" w:eastAsia="Times New Roman" w:hAnsi="Times New Roman" w:cs="Times New Roman"/>
                <w:i/>
                <w:iCs/>
                <w:color w:val="000000" w:themeColor="text1"/>
                <w:sz w:val="20"/>
                <w:szCs w:val="20"/>
                <w:lang w:val="en-US"/>
              </w:rPr>
              <w:t>Contemporary sociological theory: An integrated multi-level approach</w:t>
            </w:r>
            <w:r w:rsidRPr="64F62F4D">
              <w:rPr>
                <w:rFonts w:ascii="Times New Roman" w:eastAsia="Times New Roman" w:hAnsi="Times New Roman" w:cs="Times New Roman"/>
                <w:color w:val="000000" w:themeColor="text1"/>
                <w:sz w:val="20"/>
                <w:szCs w:val="20"/>
                <w:lang w:val="en-US"/>
              </w:rPr>
              <w:t>. Springer, 2008, pp 137 - 164</w:t>
            </w:r>
          </w:p>
          <w:p w14:paraId="6CA2AFB5" w14:textId="5EB2DFA3"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Turner, Bryan S., ed. </w:t>
            </w:r>
            <w:r w:rsidRPr="64F62F4D">
              <w:rPr>
                <w:rFonts w:ascii="Times New Roman" w:eastAsia="Times New Roman" w:hAnsi="Times New Roman" w:cs="Times New Roman"/>
                <w:i/>
                <w:iCs/>
                <w:color w:val="000000" w:themeColor="text1"/>
                <w:sz w:val="20"/>
                <w:szCs w:val="20"/>
                <w:lang w:val="en-US"/>
              </w:rPr>
              <w:t>The new Blackwell companion to the sociology of religion</w:t>
            </w:r>
            <w:r w:rsidRPr="64F62F4D">
              <w:rPr>
                <w:rFonts w:ascii="Times New Roman" w:eastAsia="Times New Roman" w:hAnsi="Times New Roman" w:cs="Times New Roman"/>
                <w:color w:val="000000" w:themeColor="text1"/>
                <w:sz w:val="20"/>
                <w:szCs w:val="20"/>
                <w:lang w:val="en-US"/>
              </w:rPr>
              <w:t>. John Wiley &amp; Sons, 2010,  pp. 281-299</w:t>
            </w:r>
          </w:p>
          <w:p w14:paraId="261E1052" w14:textId="135FECCC" w:rsidR="00796905" w:rsidRPr="00C02345" w:rsidRDefault="48C7F5E8"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1: </w:t>
            </w:r>
          </w:p>
          <w:p w14:paraId="7A0FFB99" w14:textId="2A9C59CE"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Berger, Peter ; Luckmann Thomas  - </w:t>
            </w:r>
            <w:r w:rsidRPr="64F62F4D">
              <w:rPr>
                <w:rFonts w:ascii="Times New Roman" w:eastAsia="Times New Roman" w:hAnsi="Times New Roman" w:cs="Times New Roman"/>
                <w:i/>
                <w:iCs/>
                <w:color w:val="000000" w:themeColor="text1"/>
                <w:sz w:val="20"/>
                <w:szCs w:val="20"/>
                <w:lang w:val="en-US"/>
              </w:rPr>
              <w:t>Construirea sociala a realitatii</w:t>
            </w:r>
            <w:r w:rsidRPr="64F62F4D">
              <w:rPr>
                <w:rFonts w:ascii="Times New Roman" w:eastAsia="Times New Roman" w:hAnsi="Times New Roman" w:cs="Times New Roman"/>
                <w:color w:val="000000" w:themeColor="text1"/>
                <w:sz w:val="20"/>
                <w:szCs w:val="20"/>
                <w:lang w:val="en-US"/>
              </w:rPr>
              <w:t>, Editura Univers, Bucuresti (cap. III - Societatea ca realitate subiectiva), 1999,  pp. 151-211</w:t>
            </w:r>
          </w:p>
          <w:p w14:paraId="47CEF823" w14:textId="43F8058A"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Ferguson , Harvie - </w:t>
            </w:r>
            <w:r w:rsidRPr="64F62F4D">
              <w:rPr>
                <w:rFonts w:ascii="Times New Roman" w:eastAsia="Times New Roman" w:hAnsi="Times New Roman" w:cs="Times New Roman"/>
                <w:i/>
                <w:iCs/>
                <w:color w:val="000000" w:themeColor="text1"/>
                <w:sz w:val="20"/>
                <w:szCs w:val="20"/>
                <w:lang w:val="en-US"/>
              </w:rPr>
              <w:t>Phenomenology and Social Theory</w:t>
            </w:r>
            <w:r w:rsidRPr="64F62F4D">
              <w:rPr>
                <w:rFonts w:ascii="Times New Roman" w:eastAsia="Times New Roman" w:hAnsi="Times New Roman" w:cs="Times New Roman"/>
                <w:color w:val="000000" w:themeColor="text1"/>
                <w:sz w:val="20"/>
                <w:szCs w:val="20"/>
                <w:lang w:val="en-US"/>
              </w:rPr>
              <w:t xml:space="preserve"> in Smart, B. and G. Ritzer. Handbook of social theory. London ; Thousands Oaks, Calif., SAGE, 2001, pp. 232-248</w:t>
            </w:r>
          </w:p>
          <w:p w14:paraId="67BA5FB3" w14:textId="50C5F999" w:rsidR="00796905" w:rsidRPr="00C02345" w:rsidRDefault="48C7F5E8"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2: </w:t>
            </w:r>
          </w:p>
          <w:p w14:paraId="07CF0782" w14:textId="4718E970"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Vaitkus, Steven - </w:t>
            </w:r>
            <w:r w:rsidRPr="64F62F4D">
              <w:rPr>
                <w:rFonts w:ascii="Times New Roman" w:eastAsia="Times New Roman" w:hAnsi="Times New Roman" w:cs="Times New Roman"/>
                <w:i/>
                <w:iCs/>
                <w:color w:val="000000" w:themeColor="text1"/>
                <w:sz w:val="20"/>
                <w:szCs w:val="20"/>
                <w:lang w:val="en-US"/>
              </w:rPr>
              <w:t>Phenomenology and Sociology</w:t>
            </w:r>
            <w:r w:rsidRPr="64F62F4D">
              <w:rPr>
                <w:rFonts w:ascii="Times New Roman" w:eastAsia="Times New Roman" w:hAnsi="Times New Roman" w:cs="Times New Roman"/>
                <w:color w:val="000000" w:themeColor="text1"/>
                <w:sz w:val="20"/>
                <w:szCs w:val="20"/>
                <w:lang w:val="en-US"/>
              </w:rPr>
              <w:t xml:space="preserve"> in Turner, B. S. The Blackwell companion to social theory. Malden, Mass., Blackwell Publishers, 2000, pp. 270-298</w:t>
            </w:r>
          </w:p>
          <w:p w14:paraId="5D261DEC" w14:textId="220D864C"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Embree, Lester - </w:t>
            </w:r>
            <w:r w:rsidRPr="64F62F4D">
              <w:rPr>
                <w:rFonts w:ascii="Times New Roman" w:eastAsia="Times New Roman" w:hAnsi="Times New Roman" w:cs="Times New Roman"/>
                <w:i/>
                <w:iCs/>
                <w:color w:val="000000" w:themeColor="text1"/>
                <w:sz w:val="20"/>
                <w:szCs w:val="20"/>
                <w:lang w:val="en-US"/>
              </w:rPr>
              <w:t>Analiza reflexiva. O prima introducere in investigatia fenomenologica.</w:t>
            </w:r>
            <w:r w:rsidRPr="64F62F4D">
              <w:rPr>
                <w:rFonts w:ascii="Times New Roman" w:eastAsia="Times New Roman" w:hAnsi="Times New Roman" w:cs="Times New Roman"/>
                <w:color w:val="000000" w:themeColor="text1"/>
                <w:sz w:val="20"/>
                <w:szCs w:val="20"/>
                <w:lang w:val="en-US"/>
              </w:rPr>
              <w:t xml:space="preserve"> Editura Casa Cartii de Stiinta, Cluj-Napoca, 200,  (introducere; cap I: 29-51; cap VII 171-189)</w:t>
            </w:r>
          </w:p>
          <w:p w14:paraId="412CB8A4" w14:textId="38D78D17" w:rsidR="00796905" w:rsidRPr="00C02345" w:rsidRDefault="48C7F5E8" w:rsidP="64F62F4D">
            <w:pPr>
              <w:spacing w:line="214" w:lineRule="auto"/>
            </w:pPr>
            <w:r w:rsidRPr="64F62F4D">
              <w:rPr>
                <w:rFonts w:ascii="Times New Roman" w:eastAsia="Times New Roman" w:hAnsi="Times New Roman" w:cs="Times New Roman"/>
                <w:b/>
                <w:bCs/>
                <w:color w:val="000000" w:themeColor="text1"/>
                <w:sz w:val="20"/>
                <w:szCs w:val="20"/>
                <w:lang w:val="en-US"/>
              </w:rPr>
              <w:t>Alte texte:</w:t>
            </w:r>
          </w:p>
          <w:p w14:paraId="0A0D08A5" w14:textId="449386CA"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Schutz, Alfred - </w:t>
            </w:r>
            <w:r w:rsidRPr="64F62F4D">
              <w:rPr>
                <w:rFonts w:ascii="Times New Roman" w:eastAsia="Times New Roman" w:hAnsi="Times New Roman" w:cs="Times New Roman"/>
                <w:i/>
                <w:iCs/>
                <w:color w:val="000000" w:themeColor="text1"/>
                <w:sz w:val="20"/>
                <w:szCs w:val="20"/>
                <w:lang w:val="en-US"/>
              </w:rPr>
              <w:t>The phenomenology of the social world</w:t>
            </w:r>
            <w:r w:rsidRPr="64F62F4D">
              <w:rPr>
                <w:rFonts w:ascii="Times New Roman" w:eastAsia="Times New Roman" w:hAnsi="Times New Roman" w:cs="Times New Roman"/>
                <w:color w:val="000000" w:themeColor="text1"/>
                <w:sz w:val="20"/>
                <w:szCs w:val="20"/>
                <w:lang w:val="en-US"/>
              </w:rPr>
              <w:t>. Northwestern University Press, 1967.</w:t>
            </w:r>
          </w:p>
          <w:p w14:paraId="08240702" w14:textId="4390D269"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Schutz, Alfred - </w:t>
            </w:r>
            <w:r w:rsidRPr="64F62F4D">
              <w:rPr>
                <w:rFonts w:ascii="Times New Roman" w:eastAsia="Times New Roman" w:hAnsi="Times New Roman" w:cs="Times New Roman"/>
                <w:i/>
                <w:iCs/>
                <w:color w:val="000000" w:themeColor="text1"/>
                <w:sz w:val="20"/>
                <w:szCs w:val="20"/>
                <w:lang w:val="en-US"/>
              </w:rPr>
              <w:t>On Multiple Realities</w:t>
            </w:r>
            <w:r w:rsidRPr="64F62F4D">
              <w:rPr>
                <w:rFonts w:ascii="Times New Roman" w:eastAsia="Times New Roman" w:hAnsi="Times New Roman" w:cs="Times New Roman"/>
                <w:color w:val="000000" w:themeColor="text1"/>
                <w:sz w:val="20"/>
                <w:szCs w:val="20"/>
                <w:lang w:val="en-US"/>
              </w:rPr>
              <w:t>. Collected Papers I, The Problem of Social Reality. Schutz, Alfred, 1972, The Hague</w:t>
            </w:r>
          </w:p>
          <w:p w14:paraId="5D08818B" w14:textId="0CB0B844" w:rsidR="00796905" w:rsidRPr="00C02345" w:rsidRDefault="48C7F5E8" w:rsidP="64F62F4D">
            <w:pPr>
              <w:spacing w:line="214" w:lineRule="auto"/>
            </w:pPr>
            <w:r w:rsidRPr="64F62F4D">
              <w:rPr>
                <w:rFonts w:ascii="Times New Roman" w:eastAsia="Times New Roman" w:hAnsi="Times New Roman" w:cs="Times New Roman"/>
                <w:color w:val="000000" w:themeColor="text1"/>
                <w:sz w:val="20"/>
                <w:szCs w:val="20"/>
                <w:lang w:val="en-US"/>
              </w:rPr>
              <w:t xml:space="preserve">Lyotard, Jean-Francois - </w:t>
            </w:r>
            <w:r w:rsidRPr="64F62F4D">
              <w:rPr>
                <w:rFonts w:ascii="Times New Roman" w:eastAsia="Times New Roman" w:hAnsi="Times New Roman" w:cs="Times New Roman"/>
                <w:i/>
                <w:iCs/>
                <w:color w:val="000000" w:themeColor="text1"/>
                <w:sz w:val="20"/>
                <w:szCs w:val="20"/>
                <w:lang w:val="en-US"/>
              </w:rPr>
              <w:t>Fenomenologia</w:t>
            </w:r>
            <w:r w:rsidRPr="64F62F4D">
              <w:rPr>
                <w:rFonts w:ascii="Times New Roman" w:eastAsia="Times New Roman" w:hAnsi="Times New Roman" w:cs="Times New Roman"/>
                <w:color w:val="000000" w:themeColor="text1"/>
                <w:sz w:val="20"/>
                <w:szCs w:val="20"/>
                <w:lang w:val="en-US"/>
              </w:rPr>
              <w:t>, Editura Humantias, Bucuresti, (partea a II – Fenomenologia si stiintele umaniste, 1997,  pp. 43-109</w:t>
            </w:r>
          </w:p>
          <w:p w14:paraId="5581B84E" w14:textId="1343700F" w:rsidR="00796905" w:rsidRPr="00C02345" w:rsidRDefault="48C7F5E8"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Geertz, Clifford – </w:t>
            </w:r>
            <w:r w:rsidRPr="64F62F4D">
              <w:rPr>
                <w:rFonts w:ascii="Times New Roman" w:eastAsia="Times New Roman" w:hAnsi="Times New Roman" w:cs="Times New Roman"/>
                <w:i/>
                <w:iCs/>
                <w:color w:val="000000" w:themeColor="text1"/>
                <w:sz w:val="20"/>
                <w:szCs w:val="20"/>
                <w:lang w:val="en-US"/>
              </w:rPr>
              <w:t>Interpretarea culturilor</w:t>
            </w:r>
            <w:r w:rsidRPr="64F62F4D">
              <w:rPr>
                <w:rFonts w:ascii="Times New Roman" w:eastAsia="Times New Roman" w:hAnsi="Times New Roman" w:cs="Times New Roman"/>
                <w:color w:val="000000" w:themeColor="text1"/>
                <w:sz w:val="20"/>
                <w:szCs w:val="20"/>
                <w:lang w:val="en-US"/>
              </w:rPr>
              <w:t>, Editura Tact, Cluj-Napoca, 2014</w:t>
            </w:r>
          </w:p>
          <w:p w14:paraId="67757036" w14:textId="31DD4372" w:rsidR="00796905" w:rsidRPr="00C02345" w:rsidRDefault="00796905" w:rsidP="00373CCF">
            <w:pPr>
              <w:spacing w:after="0" w:line="240" w:lineRule="auto"/>
              <w:rPr>
                <w:rFonts w:ascii="Cambria" w:hAnsi="Cambria"/>
                <w:sz w:val="20"/>
                <w:szCs w:val="20"/>
              </w:rPr>
            </w:pPr>
          </w:p>
        </w:tc>
        <w:tc>
          <w:tcPr>
            <w:tcW w:w="1559" w:type="dxa"/>
            <w:vAlign w:val="center"/>
          </w:tcPr>
          <w:p w14:paraId="532EF8DD" w14:textId="73050A9E" w:rsidR="00796905" w:rsidRPr="00C02345" w:rsidRDefault="34A957E6" w:rsidP="64F62F4D">
            <w:pPr>
              <w:spacing w:after="0" w:line="240" w:lineRule="auto"/>
            </w:pPr>
            <w:r w:rsidRPr="64F62F4D">
              <w:rPr>
                <w:rFonts w:ascii="Times New Roman" w:eastAsia="Times New Roman" w:hAnsi="Times New Roman" w:cs="Times New Roman"/>
                <w:color w:val="000000" w:themeColor="text1"/>
                <w:lang w:val="ro"/>
              </w:rPr>
              <w:t>prezentari și dezbateri</w:t>
            </w:r>
          </w:p>
          <w:p w14:paraId="1F5EA761" w14:textId="599EE3B1" w:rsidR="00796905" w:rsidRPr="00C02345" w:rsidRDefault="00796905" w:rsidP="00373CCF">
            <w:pPr>
              <w:spacing w:after="0" w:line="240" w:lineRule="auto"/>
              <w:rPr>
                <w:rFonts w:ascii="Cambria" w:hAnsi="Cambria"/>
                <w:sz w:val="20"/>
                <w:szCs w:val="20"/>
              </w:rPr>
            </w:pPr>
          </w:p>
        </w:tc>
        <w:tc>
          <w:tcPr>
            <w:tcW w:w="1418" w:type="dxa"/>
            <w:vAlign w:val="center"/>
          </w:tcPr>
          <w:p w14:paraId="0D47ECF6" w14:textId="77777777" w:rsidR="00796905" w:rsidRPr="00C02345" w:rsidRDefault="00796905" w:rsidP="00373CCF">
            <w:pPr>
              <w:spacing w:after="0" w:line="240" w:lineRule="auto"/>
              <w:rPr>
                <w:rFonts w:ascii="Cambria" w:hAnsi="Cambria"/>
                <w:sz w:val="20"/>
                <w:szCs w:val="20"/>
              </w:rPr>
            </w:pPr>
          </w:p>
        </w:tc>
      </w:tr>
      <w:tr w:rsidR="00796905" w:rsidRPr="00C02345" w14:paraId="18F81C05" w14:textId="77777777" w:rsidTr="00223DD8">
        <w:trPr>
          <w:trHeight w:val="284"/>
        </w:trPr>
        <w:tc>
          <w:tcPr>
            <w:tcW w:w="7514" w:type="dxa"/>
            <w:vAlign w:val="center"/>
          </w:tcPr>
          <w:p w14:paraId="52B0CA6C" w14:textId="1F0C6B4E" w:rsidR="00796905" w:rsidRPr="00C02345" w:rsidRDefault="76863AA4" w:rsidP="64F62F4D">
            <w:pPr>
              <w:spacing w:line="214" w:lineRule="auto"/>
              <w:rPr>
                <w:rFonts w:ascii="Cambria" w:hAnsi="Cambria"/>
                <w:sz w:val="20"/>
                <w:szCs w:val="20"/>
              </w:rPr>
            </w:pPr>
            <w:r w:rsidRPr="64F62F4D">
              <w:rPr>
                <w:rFonts w:ascii="Cambria" w:hAnsi="Cambria"/>
                <w:sz w:val="20"/>
                <w:szCs w:val="20"/>
              </w:rPr>
              <w:t>7.</w:t>
            </w:r>
            <w:r w:rsidR="5FF12A25" w:rsidRPr="64F62F4D">
              <w:rPr>
                <w:rFonts w:ascii="Cambria" w:hAnsi="Cambria"/>
                <w:sz w:val="20"/>
                <w:szCs w:val="20"/>
              </w:rPr>
              <w:t xml:space="preserve"> </w:t>
            </w:r>
            <w:r w:rsidR="5FF12A25" w:rsidRPr="64F62F4D">
              <w:rPr>
                <w:rFonts w:ascii="Times New Roman" w:eastAsia="Times New Roman" w:hAnsi="Times New Roman" w:cs="Times New Roman"/>
                <w:b/>
                <w:bCs/>
                <w:color w:val="000000" w:themeColor="text1"/>
                <w:sz w:val="20"/>
                <w:szCs w:val="20"/>
                <w:lang w:val="en-US"/>
              </w:rPr>
              <w:t>Tema de aprofundare introductiva:</w:t>
            </w:r>
          </w:p>
          <w:p w14:paraId="66321737" w14:textId="0FE9FC5E"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 xml:space="preserve">George Ritzer - </w:t>
            </w:r>
            <w:r w:rsidRPr="64F62F4D">
              <w:rPr>
                <w:rFonts w:ascii="Times New Roman" w:eastAsia="Times New Roman" w:hAnsi="Times New Roman" w:cs="Times New Roman"/>
                <w:i/>
                <w:iCs/>
                <w:color w:val="000000" w:themeColor="text1"/>
                <w:sz w:val="20"/>
                <w:szCs w:val="20"/>
                <w:lang w:val="en-US"/>
              </w:rPr>
              <w:t>Sociological Theory</w:t>
            </w:r>
            <w:r w:rsidRPr="64F62F4D">
              <w:rPr>
                <w:rFonts w:ascii="Times New Roman" w:eastAsia="Times New Roman" w:hAnsi="Times New Roman" w:cs="Times New Roman"/>
                <w:color w:val="000000" w:themeColor="text1"/>
                <w:sz w:val="20"/>
                <w:szCs w:val="20"/>
                <w:lang w:val="en-US"/>
              </w:rPr>
              <w:t>, 8th Edition, McGraw-Hill, New York, pp. 351-390</w:t>
            </w:r>
          </w:p>
          <w:p w14:paraId="787FD1D6" w14:textId="487ABD1D"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 xml:space="preserve">Hollis, Martin - </w:t>
            </w:r>
            <w:r w:rsidRPr="64F62F4D">
              <w:rPr>
                <w:rFonts w:ascii="Times New Roman" w:eastAsia="Times New Roman" w:hAnsi="Times New Roman" w:cs="Times New Roman"/>
                <w:i/>
                <w:iCs/>
                <w:color w:val="000000" w:themeColor="text1"/>
                <w:sz w:val="20"/>
                <w:szCs w:val="20"/>
                <w:lang w:val="en-US"/>
              </w:rPr>
              <w:t>Introducere in filosofia stiintelor sociale</w:t>
            </w:r>
            <w:r w:rsidRPr="64F62F4D">
              <w:rPr>
                <w:rFonts w:ascii="Times New Roman" w:eastAsia="Times New Roman" w:hAnsi="Times New Roman" w:cs="Times New Roman"/>
                <w:color w:val="000000" w:themeColor="text1"/>
                <w:sz w:val="20"/>
                <w:szCs w:val="20"/>
                <w:lang w:val="en-US"/>
              </w:rPr>
              <w:t>, Editura Trei, Bucuresti, (cap. 8 Eul si rolurile). 2001, pp. 156-173</w:t>
            </w:r>
          </w:p>
          <w:p w14:paraId="659FA827" w14:textId="64E7A9E9" w:rsidR="00796905" w:rsidRPr="00C02345" w:rsidRDefault="5FF12A2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1: </w:t>
            </w:r>
          </w:p>
          <w:p w14:paraId="6E7BF0E2" w14:textId="1756C150"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 xml:space="preserve">Goffmann Erving – </w:t>
            </w:r>
            <w:r w:rsidRPr="64F62F4D">
              <w:rPr>
                <w:rFonts w:ascii="Times New Roman" w:eastAsia="Times New Roman" w:hAnsi="Times New Roman" w:cs="Times New Roman"/>
                <w:i/>
                <w:iCs/>
                <w:color w:val="000000" w:themeColor="text1"/>
                <w:sz w:val="20"/>
                <w:szCs w:val="20"/>
                <w:lang w:val="en-US"/>
              </w:rPr>
              <w:t>Aziluri</w:t>
            </w:r>
            <w:r w:rsidRPr="64F62F4D">
              <w:rPr>
                <w:rFonts w:ascii="Times New Roman" w:eastAsia="Times New Roman" w:hAnsi="Times New Roman" w:cs="Times New Roman"/>
                <w:color w:val="000000" w:themeColor="text1"/>
                <w:sz w:val="20"/>
                <w:szCs w:val="20"/>
                <w:lang w:val="en-US"/>
              </w:rPr>
              <w:t xml:space="preserve">, ed. Polirom, Bucuresti, 2004 – Capitol: </w:t>
            </w:r>
            <w:r w:rsidRPr="64F62F4D">
              <w:rPr>
                <w:rFonts w:ascii="Times New Roman" w:eastAsia="Times New Roman" w:hAnsi="Times New Roman" w:cs="Times New Roman"/>
                <w:i/>
                <w:iCs/>
                <w:color w:val="000000" w:themeColor="text1"/>
                <w:sz w:val="20"/>
                <w:szCs w:val="20"/>
                <w:lang w:val="en-US"/>
              </w:rPr>
              <w:t>Despre caracteristicile institutiilor totale</w:t>
            </w:r>
            <w:r w:rsidRPr="64F62F4D">
              <w:rPr>
                <w:rFonts w:ascii="Times New Roman" w:eastAsia="Times New Roman" w:hAnsi="Times New Roman" w:cs="Times New Roman"/>
                <w:color w:val="000000" w:themeColor="text1"/>
                <w:sz w:val="20"/>
                <w:szCs w:val="20"/>
                <w:lang w:val="en-US"/>
              </w:rPr>
              <w:t xml:space="preserve">,  pp. 13-114 </w:t>
            </w:r>
          </w:p>
          <w:p w14:paraId="74C4E557" w14:textId="0D154F78" w:rsidR="00796905" w:rsidRPr="00C02345" w:rsidRDefault="5FF12A25" w:rsidP="64F62F4D">
            <w:pPr>
              <w:spacing w:line="214" w:lineRule="auto"/>
            </w:pPr>
            <w:r w:rsidRPr="64F62F4D">
              <w:rPr>
                <w:rFonts w:ascii="Times New Roman" w:eastAsia="Times New Roman" w:hAnsi="Times New Roman" w:cs="Times New Roman"/>
                <w:b/>
                <w:bCs/>
                <w:color w:val="000000" w:themeColor="text1"/>
                <w:sz w:val="20"/>
                <w:szCs w:val="20"/>
                <w:lang w:val="en-US"/>
              </w:rPr>
              <w:lastRenderedPageBreak/>
              <w:t xml:space="preserve"> </w:t>
            </w:r>
          </w:p>
          <w:p w14:paraId="13402A2E" w14:textId="16578660" w:rsidR="00796905" w:rsidRPr="00C02345" w:rsidRDefault="5FF12A2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2: </w:t>
            </w:r>
          </w:p>
          <w:p w14:paraId="3A9A653D" w14:textId="6FE38908"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 xml:space="preserve">Goffman Erving - </w:t>
            </w:r>
            <w:r w:rsidRPr="64F62F4D">
              <w:rPr>
                <w:rFonts w:ascii="Times New Roman" w:eastAsia="Times New Roman" w:hAnsi="Times New Roman" w:cs="Times New Roman"/>
                <w:i/>
                <w:iCs/>
                <w:color w:val="000000" w:themeColor="text1"/>
                <w:sz w:val="20"/>
                <w:szCs w:val="20"/>
                <w:lang w:val="en-US"/>
              </w:rPr>
              <w:t>Viata cotidiana ca spectacol</w:t>
            </w:r>
            <w:r w:rsidRPr="64F62F4D">
              <w:rPr>
                <w:rFonts w:ascii="Times New Roman" w:eastAsia="Times New Roman" w:hAnsi="Times New Roman" w:cs="Times New Roman"/>
                <w:color w:val="000000" w:themeColor="text1"/>
                <w:sz w:val="20"/>
                <w:szCs w:val="20"/>
                <w:lang w:val="en-US"/>
              </w:rPr>
              <w:t xml:space="preserve">, ed. Comunicare.ro, Bucuresti, 2003 - Capitolele: </w:t>
            </w:r>
            <w:r w:rsidRPr="64F62F4D">
              <w:rPr>
                <w:rFonts w:ascii="Times New Roman" w:eastAsia="Times New Roman" w:hAnsi="Times New Roman" w:cs="Times New Roman"/>
                <w:i/>
                <w:iCs/>
                <w:color w:val="000000" w:themeColor="text1"/>
                <w:sz w:val="20"/>
                <w:szCs w:val="20"/>
                <w:lang w:val="en-US"/>
              </w:rPr>
              <w:t>Echipele</w:t>
            </w:r>
            <w:r w:rsidRPr="64F62F4D">
              <w:rPr>
                <w:rFonts w:ascii="Times New Roman" w:eastAsia="Times New Roman" w:hAnsi="Times New Roman" w:cs="Times New Roman"/>
                <w:color w:val="000000" w:themeColor="text1"/>
                <w:sz w:val="20"/>
                <w:szCs w:val="20"/>
                <w:lang w:val="en-US"/>
              </w:rPr>
              <w:t xml:space="preserve"> pp 103-164 </w:t>
            </w:r>
          </w:p>
          <w:p w14:paraId="1D336A28" w14:textId="04727B65" w:rsidR="00796905" w:rsidRPr="00C02345" w:rsidRDefault="5FF12A25"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3: </w:t>
            </w:r>
          </w:p>
          <w:p w14:paraId="7F2FB017" w14:textId="39D391FA"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 xml:space="preserve">Garfinkel Harold - </w:t>
            </w:r>
            <w:r w:rsidRPr="64F62F4D">
              <w:rPr>
                <w:rFonts w:ascii="Times New Roman" w:eastAsia="Times New Roman" w:hAnsi="Times New Roman" w:cs="Times New Roman"/>
                <w:i/>
                <w:iCs/>
                <w:color w:val="000000" w:themeColor="text1"/>
                <w:sz w:val="20"/>
                <w:szCs w:val="20"/>
                <w:lang w:val="en-US"/>
              </w:rPr>
              <w:t>What is Ethnomethodology</w:t>
            </w:r>
            <w:r w:rsidRPr="64F62F4D">
              <w:rPr>
                <w:rFonts w:ascii="Times New Roman" w:eastAsia="Times New Roman" w:hAnsi="Times New Roman" w:cs="Times New Roman"/>
                <w:color w:val="000000" w:themeColor="text1"/>
                <w:sz w:val="20"/>
                <w:szCs w:val="20"/>
                <w:lang w:val="en-US"/>
              </w:rPr>
              <w:t xml:space="preserve"> in Studies in Ethnomethodology, ed Prentice-Hall, 1967, pp. 1-34</w:t>
            </w:r>
          </w:p>
          <w:p w14:paraId="68FF7D77" w14:textId="35F81652"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Ritzer George - “</w:t>
            </w:r>
            <w:r w:rsidRPr="64F62F4D">
              <w:rPr>
                <w:rFonts w:ascii="Times New Roman" w:eastAsia="Times New Roman" w:hAnsi="Times New Roman" w:cs="Times New Roman"/>
                <w:i/>
                <w:iCs/>
                <w:color w:val="000000" w:themeColor="text1"/>
                <w:sz w:val="20"/>
                <w:szCs w:val="20"/>
                <w:lang w:val="en-US"/>
              </w:rPr>
              <w:t>Ethnomethodology</w:t>
            </w:r>
            <w:r w:rsidRPr="64F62F4D">
              <w:rPr>
                <w:rFonts w:ascii="Times New Roman" w:eastAsia="Times New Roman" w:hAnsi="Times New Roman" w:cs="Times New Roman"/>
                <w:color w:val="000000" w:themeColor="text1"/>
                <w:sz w:val="20"/>
                <w:szCs w:val="20"/>
                <w:lang w:val="en-US"/>
              </w:rPr>
              <w:t>.” in Sociological Theory in New York, NY: McGraw-Hil, 2011, pp 391 - 415</w:t>
            </w:r>
          </w:p>
          <w:p w14:paraId="540BB0BC" w14:textId="243A6635" w:rsidR="00796905" w:rsidRPr="00C02345" w:rsidRDefault="5FF12A25" w:rsidP="64F62F4D">
            <w:pPr>
              <w:spacing w:line="214" w:lineRule="auto"/>
            </w:pPr>
            <w:r w:rsidRPr="64F62F4D">
              <w:rPr>
                <w:rFonts w:ascii="Times New Roman" w:eastAsia="Times New Roman" w:hAnsi="Times New Roman" w:cs="Times New Roman"/>
                <w:color w:val="000000" w:themeColor="text1"/>
                <w:sz w:val="20"/>
                <w:szCs w:val="20"/>
                <w:lang w:val="en-US"/>
              </w:rPr>
              <w:t>Anne Rawls, (2000) "</w:t>
            </w:r>
            <w:r w:rsidRPr="64F62F4D">
              <w:rPr>
                <w:rFonts w:ascii="Times New Roman" w:eastAsia="Times New Roman" w:hAnsi="Times New Roman" w:cs="Times New Roman"/>
                <w:i/>
                <w:iCs/>
                <w:color w:val="000000" w:themeColor="text1"/>
                <w:sz w:val="20"/>
                <w:szCs w:val="20"/>
                <w:lang w:val="en-US"/>
              </w:rPr>
              <w:t>Harold Garfinkel</w:t>
            </w:r>
            <w:r w:rsidRPr="64F62F4D">
              <w:rPr>
                <w:rFonts w:ascii="Times New Roman" w:eastAsia="Times New Roman" w:hAnsi="Times New Roman" w:cs="Times New Roman"/>
                <w:color w:val="000000" w:themeColor="text1"/>
                <w:sz w:val="20"/>
                <w:szCs w:val="20"/>
                <w:lang w:val="en-US"/>
              </w:rPr>
              <w:t>", Blackwell Companion to Major Social Theorists, ed. G. Ritzer. Blackwell: London pp. 123-153</w:t>
            </w:r>
          </w:p>
        </w:tc>
        <w:tc>
          <w:tcPr>
            <w:tcW w:w="1559" w:type="dxa"/>
            <w:vAlign w:val="center"/>
          </w:tcPr>
          <w:p w14:paraId="7062C815" w14:textId="73050A9E" w:rsidR="00796905" w:rsidRPr="00C02345" w:rsidRDefault="52712370" w:rsidP="64F62F4D">
            <w:pPr>
              <w:spacing w:after="0" w:line="240" w:lineRule="auto"/>
            </w:pPr>
            <w:r w:rsidRPr="64F62F4D">
              <w:rPr>
                <w:rFonts w:ascii="Times New Roman" w:eastAsia="Times New Roman" w:hAnsi="Times New Roman" w:cs="Times New Roman"/>
                <w:color w:val="000000" w:themeColor="text1"/>
                <w:lang w:val="ro"/>
              </w:rPr>
              <w:lastRenderedPageBreak/>
              <w:t>prezentari și dezbateri</w:t>
            </w:r>
          </w:p>
          <w:p w14:paraId="5F87FF47" w14:textId="682AD16F" w:rsidR="00796905" w:rsidRPr="00C02345" w:rsidRDefault="00796905" w:rsidP="00373CCF">
            <w:pPr>
              <w:spacing w:after="0" w:line="240" w:lineRule="auto"/>
              <w:rPr>
                <w:rFonts w:ascii="Cambria" w:hAnsi="Cambria"/>
                <w:sz w:val="20"/>
                <w:szCs w:val="20"/>
              </w:rPr>
            </w:pPr>
          </w:p>
        </w:tc>
        <w:tc>
          <w:tcPr>
            <w:tcW w:w="1418" w:type="dxa"/>
            <w:vAlign w:val="center"/>
          </w:tcPr>
          <w:p w14:paraId="7F591E9B" w14:textId="77777777" w:rsidR="00796905" w:rsidRPr="00C02345" w:rsidRDefault="00796905" w:rsidP="00373CCF">
            <w:pPr>
              <w:spacing w:after="0" w:line="240" w:lineRule="auto"/>
              <w:rPr>
                <w:rFonts w:ascii="Cambria" w:hAnsi="Cambria"/>
                <w:sz w:val="20"/>
                <w:szCs w:val="20"/>
              </w:rPr>
            </w:pPr>
          </w:p>
        </w:tc>
      </w:tr>
      <w:tr w:rsidR="00796905" w:rsidRPr="00C02345" w14:paraId="20F18C72" w14:textId="77777777" w:rsidTr="00223DD8">
        <w:trPr>
          <w:trHeight w:val="284"/>
        </w:trPr>
        <w:tc>
          <w:tcPr>
            <w:tcW w:w="7514" w:type="dxa"/>
            <w:vAlign w:val="center"/>
          </w:tcPr>
          <w:p w14:paraId="4FAA4144" w14:textId="2459C098" w:rsidR="00796905" w:rsidRPr="00C02345" w:rsidRDefault="76863AA4" w:rsidP="64F62F4D">
            <w:pPr>
              <w:spacing w:line="214" w:lineRule="auto"/>
              <w:rPr>
                <w:rFonts w:ascii="Cambria" w:hAnsi="Cambria"/>
                <w:sz w:val="20"/>
                <w:szCs w:val="20"/>
              </w:rPr>
            </w:pPr>
            <w:r w:rsidRPr="64F62F4D">
              <w:rPr>
                <w:rFonts w:ascii="Cambria" w:hAnsi="Cambria"/>
                <w:sz w:val="20"/>
                <w:szCs w:val="20"/>
              </w:rPr>
              <w:t>8.</w:t>
            </w:r>
            <w:r w:rsidR="5CB80BBF" w:rsidRPr="64F62F4D">
              <w:rPr>
                <w:rFonts w:ascii="Cambria" w:hAnsi="Cambria"/>
                <w:sz w:val="20"/>
                <w:szCs w:val="20"/>
              </w:rPr>
              <w:t xml:space="preserve"> </w:t>
            </w:r>
            <w:r w:rsidR="5CB80BBF" w:rsidRPr="64F62F4D">
              <w:rPr>
                <w:rFonts w:ascii="Times New Roman" w:eastAsia="Times New Roman" w:hAnsi="Times New Roman" w:cs="Times New Roman"/>
                <w:b/>
                <w:bCs/>
                <w:color w:val="000000" w:themeColor="text1"/>
                <w:sz w:val="20"/>
                <w:szCs w:val="20"/>
                <w:lang w:val="en-US"/>
              </w:rPr>
              <w:t>Tema de aprofundare introductiva:</w:t>
            </w:r>
          </w:p>
          <w:p w14:paraId="52659CF3" w14:textId="7C3B4F7B"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Elliott, Anthony - </w:t>
            </w:r>
            <w:r w:rsidRPr="64F62F4D">
              <w:rPr>
                <w:rFonts w:ascii="Times New Roman" w:eastAsia="Times New Roman" w:hAnsi="Times New Roman" w:cs="Times New Roman"/>
                <w:i/>
                <w:iCs/>
                <w:color w:val="000000" w:themeColor="text1"/>
                <w:sz w:val="20"/>
                <w:szCs w:val="20"/>
                <w:lang w:val="en-US"/>
              </w:rPr>
              <w:t>Concepts of the Self</w:t>
            </w:r>
            <w:r w:rsidRPr="64F62F4D">
              <w:rPr>
                <w:rFonts w:ascii="Times New Roman" w:eastAsia="Times New Roman" w:hAnsi="Times New Roman" w:cs="Times New Roman"/>
                <w:color w:val="000000" w:themeColor="text1"/>
                <w:sz w:val="20"/>
                <w:szCs w:val="20"/>
                <w:lang w:val="en-US"/>
              </w:rPr>
              <w:t>, Polity, 2013, pp. 53-84</w:t>
            </w:r>
          </w:p>
          <w:p w14:paraId="7A622F69" w14:textId="0DF9AD21"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Elliott, Anthony - </w:t>
            </w:r>
            <w:r w:rsidRPr="64F62F4D">
              <w:rPr>
                <w:rFonts w:ascii="Times New Roman" w:eastAsia="Times New Roman" w:hAnsi="Times New Roman" w:cs="Times New Roman"/>
                <w:i/>
                <w:iCs/>
                <w:color w:val="000000" w:themeColor="text1"/>
                <w:sz w:val="20"/>
                <w:szCs w:val="20"/>
                <w:lang w:val="en-US"/>
              </w:rPr>
              <w:t>Social theory since Freud: Traversing social imaginaries</w:t>
            </w:r>
            <w:r w:rsidRPr="64F62F4D">
              <w:rPr>
                <w:rFonts w:ascii="Times New Roman" w:eastAsia="Times New Roman" w:hAnsi="Times New Roman" w:cs="Times New Roman"/>
                <w:color w:val="000000" w:themeColor="text1"/>
                <w:sz w:val="20"/>
                <w:szCs w:val="20"/>
                <w:lang w:val="en-US"/>
              </w:rPr>
              <w:t>. Routledge, 2004,  pp. 20-48</w:t>
            </w:r>
          </w:p>
          <w:p w14:paraId="08385CA8" w14:textId="733E2857" w:rsidR="00796905" w:rsidRPr="00C02345" w:rsidRDefault="5CB80BBF"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1: </w:t>
            </w:r>
          </w:p>
          <w:p w14:paraId="5292EF39" w14:textId="100E30E5"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Marcuse, Herbert - </w:t>
            </w:r>
            <w:r w:rsidRPr="64F62F4D">
              <w:rPr>
                <w:rFonts w:ascii="Times New Roman" w:eastAsia="Times New Roman" w:hAnsi="Times New Roman" w:cs="Times New Roman"/>
                <w:i/>
                <w:iCs/>
                <w:color w:val="000000" w:themeColor="text1"/>
                <w:sz w:val="20"/>
                <w:szCs w:val="20"/>
                <w:lang w:val="en-US"/>
              </w:rPr>
              <w:t>Eros şi civilizaţie. O cercetare filosofică asupra lui Freud</w:t>
            </w:r>
            <w:r w:rsidRPr="64F62F4D">
              <w:rPr>
                <w:rFonts w:ascii="Times New Roman" w:eastAsia="Times New Roman" w:hAnsi="Times New Roman" w:cs="Times New Roman"/>
                <w:color w:val="000000" w:themeColor="text1"/>
                <w:sz w:val="20"/>
                <w:szCs w:val="20"/>
                <w:lang w:val="en-US"/>
              </w:rPr>
              <w:t xml:space="preserve">, Editura Trei, Bucuresti, 1996  (capitolul 1 si 2) </w:t>
            </w:r>
          </w:p>
          <w:p w14:paraId="40DDF00F" w14:textId="6B132B0F"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Althusser, Louis. </w:t>
            </w:r>
            <w:r w:rsidRPr="64F62F4D">
              <w:rPr>
                <w:rFonts w:ascii="Times New Roman" w:eastAsia="Times New Roman" w:hAnsi="Times New Roman" w:cs="Times New Roman"/>
                <w:i/>
                <w:iCs/>
                <w:color w:val="000000" w:themeColor="text1"/>
                <w:sz w:val="20"/>
                <w:szCs w:val="20"/>
                <w:lang w:val="en-US"/>
              </w:rPr>
              <w:t xml:space="preserve">Ideology and ideological state apparatuses </w:t>
            </w:r>
            <w:r w:rsidRPr="64F62F4D">
              <w:rPr>
                <w:rFonts w:ascii="Times New Roman" w:eastAsia="Times New Roman" w:hAnsi="Times New Roman" w:cs="Times New Roman"/>
                <w:color w:val="000000" w:themeColor="text1"/>
                <w:sz w:val="20"/>
                <w:szCs w:val="20"/>
                <w:lang w:val="en-US"/>
              </w:rPr>
              <w:t xml:space="preserve">  in The anthropology of the state: A reader , 2006, pp. 86-111.</w:t>
            </w:r>
          </w:p>
          <w:p w14:paraId="70146C39" w14:textId="30E989AF" w:rsidR="00796905" w:rsidRPr="00C02345" w:rsidRDefault="5CB80BBF"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2: </w:t>
            </w:r>
          </w:p>
          <w:p w14:paraId="3BD677B9" w14:textId="663447CE"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Michael Rustin - </w:t>
            </w:r>
            <w:r w:rsidRPr="64F62F4D">
              <w:rPr>
                <w:rFonts w:ascii="Times New Roman" w:eastAsia="Times New Roman" w:hAnsi="Times New Roman" w:cs="Times New Roman"/>
                <w:i/>
                <w:iCs/>
                <w:color w:val="000000" w:themeColor="text1"/>
                <w:sz w:val="20"/>
                <w:szCs w:val="20"/>
                <w:lang w:val="en-US"/>
              </w:rPr>
              <w:t>Sociology and psychoanalysis</w:t>
            </w:r>
            <w:r w:rsidRPr="64F62F4D">
              <w:rPr>
                <w:rFonts w:ascii="Times New Roman" w:eastAsia="Times New Roman" w:hAnsi="Times New Roman" w:cs="Times New Roman"/>
                <w:color w:val="000000" w:themeColor="text1"/>
                <w:sz w:val="20"/>
                <w:szCs w:val="20"/>
                <w:lang w:val="en-US"/>
              </w:rPr>
              <w:t xml:space="preserve">  in Anthony Elliott, Jeffrey Prager The Routledge Handbook of Psychoanalysis in the Social Sciences and Humanities, Routdledge, 2016, pp. 259 - 277</w:t>
            </w:r>
          </w:p>
          <w:p w14:paraId="63E0EF21" w14:textId="1E184059"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Nancy J.Chodorow  - </w:t>
            </w:r>
            <w:r w:rsidRPr="64F62F4D">
              <w:rPr>
                <w:rFonts w:ascii="Times New Roman" w:eastAsia="Times New Roman" w:hAnsi="Times New Roman" w:cs="Times New Roman"/>
                <w:i/>
                <w:iCs/>
                <w:color w:val="000000" w:themeColor="text1"/>
                <w:sz w:val="20"/>
                <w:szCs w:val="20"/>
                <w:lang w:val="en-US"/>
              </w:rPr>
              <w:t>Individuality and difference in how women and men love</w:t>
            </w:r>
            <w:r w:rsidRPr="64F62F4D">
              <w:rPr>
                <w:rFonts w:ascii="Times New Roman" w:eastAsia="Times New Roman" w:hAnsi="Times New Roman" w:cs="Times New Roman"/>
                <w:color w:val="000000" w:themeColor="text1"/>
                <w:sz w:val="20"/>
                <w:szCs w:val="20"/>
                <w:lang w:val="en-US"/>
              </w:rPr>
              <w:t xml:space="preserve">  in Elliott, Anthony, and Stephen Frosh. Psychoanalysis in contexts: Paths between theory and modern culture. Psychology Press, 1995, pp. 89-105</w:t>
            </w:r>
          </w:p>
          <w:p w14:paraId="27BEFD5D" w14:textId="7641EB0A" w:rsidR="00796905" w:rsidRPr="00C02345" w:rsidRDefault="5CB80BBF" w:rsidP="64F62F4D">
            <w:pPr>
              <w:spacing w:line="214" w:lineRule="auto"/>
            </w:pPr>
            <w:r w:rsidRPr="64F62F4D">
              <w:rPr>
                <w:rFonts w:ascii="Times New Roman" w:eastAsia="Times New Roman" w:hAnsi="Times New Roman" w:cs="Times New Roman"/>
                <w:b/>
                <w:bCs/>
                <w:color w:val="000000" w:themeColor="text1"/>
                <w:sz w:val="20"/>
                <w:szCs w:val="20"/>
                <w:lang w:val="en-US"/>
              </w:rPr>
              <w:t>Alte texte:</w:t>
            </w:r>
          </w:p>
          <w:p w14:paraId="2991C301" w14:textId="1B79F82D"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Chodorow, Nancy J. "</w:t>
            </w:r>
            <w:r w:rsidRPr="64F62F4D">
              <w:rPr>
                <w:rFonts w:ascii="Times New Roman" w:eastAsia="Times New Roman" w:hAnsi="Times New Roman" w:cs="Times New Roman"/>
                <w:i/>
                <w:iCs/>
                <w:color w:val="000000" w:themeColor="text1"/>
                <w:sz w:val="20"/>
                <w:szCs w:val="20"/>
                <w:lang w:val="en-US"/>
              </w:rPr>
              <w:t>The sociological eye and the psychoanalytic ear</w:t>
            </w:r>
            <w:r w:rsidRPr="64F62F4D">
              <w:rPr>
                <w:rFonts w:ascii="Times New Roman" w:eastAsia="Times New Roman" w:hAnsi="Times New Roman" w:cs="Times New Roman"/>
                <w:color w:val="000000" w:themeColor="text1"/>
                <w:sz w:val="20"/>
                <w:szCs w:val="20"/>
                <w:lang w:val="en-US"/>
              </w:rPr>
              <w:t>." in Alexander, Jeffrey C. (ed) - Self, Social Structure, and Beliefs: Explorations in Sociology, 2004, pp. 21 - 37</w:t>
            </w:r>
          </w:p>
          <w:p w14:paraId="5BA391A9" w14:textId="2F3DC6BC"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Deleuze Gilles, Guattari Felix -  </w:t>
            </w:r>
            <w:r w:rsidRPr="64F62F4D">
              <w:rPr>
                <w:rFonts w:ascii="Times New Roman" w:eastAsia="Times New Roman" w:hAnsi="Times New Roman" w:cs="Times New Roman"/>
                <w:i/>
                <w:iCs/>
                <w:color w:val="000000" w:themeColor="text1"/>
                <w:sz w:val="20"/>
                <w:szCs w:val="20"/>
                <w:lang w:val="en-US"/>
              </w:rPr>
              <w:t>Mii de platouri</w:t>
            </w:r>
            <w:r w:rsidRPr="64F62F4D">
              <w:rPr>
                <w:rFonts w:ascii="Times New Roman" w:eastAsia="Times New Roman" w:hAnsi="Times New Roman" w:cs="Times New Roman"/>
                <w:color w:val="000000" w:themeColor="text1"/>
                <w:sz w:val="20"/>
                <w:szCs w:val="20"/>
                <w:lang w:val="en-US"/>
              </w:rPr>
              <w:t>, București, Editura Art, 2013</w:t>
            </w:r>
          </w:p>
          <w:p w14:paraId="1218B47E" w14:textId="4D2224DA"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Deleuze Gilles, Guattari Felix -  </w:t>
            </w:r>
            <w:r w:rsidRPr="64F62F4D">
              <w:rPr>
                <w:rFonts w:ascii="Times New Roman" w:eastAsia="Times New Roman" w:hAnsi="Times New Roman" w:cs="Times New Roman"/>
                <w:i/>
                <w:iCs/>
                <w:color w:val="000000" w:themeColor="text1"/>
                <w:sz w:val="20"/>
                <w:szCs w:val="20"/>
                <w:lang w:val="en-US"/>
              </w:rPr>
              <w:t>Anti-Oedip. Capitalism şi schizofrenie</w:t>
            </w:r>
            <w:r w:rsidRPr="64F62F4D">
              <w:rPr>
                <w:rFonts w:ascii="Times New Roman" w:eastAsia="Times New Roman" w:hAnsi="Times New Roman" w:cs="Times New Roman"/>
                <w:color w:val="000000" w:themeColor="text1"/>
                <w:sz w:val="20"/>
                <w:szCs w:val="20"/>
                <w:lang w:val="en-US"/>
              </w:rPr>
              <w:t xml:space="preserve"> I, Editura Paralela 45, Piteşti, 2008</w:t>
            </w:r>
          </w:p>
          <w:p w14:paraId="42BFBC08" w14:textId="6961FACC" w:rsidR="00796905" w:rsidRPr="00C02345" w:rsidRDefault="5CB80BBF" w:rsidP="64F62F4D">
            <w:pPr>
              <w:spacing w:line="214" w:lineRule="auto"/>
            </w:pPr>
            <w:r w:rsidRPr="64F62F4D">
              <w:rPr>
                <w:rFonts w:ascii="Times New Roman" w:eastAsia="Times New Roman" w:hAnsi="Times New Roman" w:cs="Times New Roman"/>
                <w:color w:val="000000" w:themeColor="text1"/>
                <w:sz w:val="20"/>
                <w:szCs w:val="20"/>
                <w:lang w:val="en-US"/>
              </w:rPr>
              <w:t xml:space="preserve">Marcuse, Herbert. </w:t>
            </w:r>
            <w:r w:rsidRPr="64F62F4D">
              <w:rPr>
                <w:rFonts w:ascii="Times New Roman" w:eastAsia="Times New Roman" w:hAnsi="Times New Roman" w:cs="Times New Roman"/>
                <w:i/>
                <w:iCs/>
                <w:color w:val="000000" w:themeColor="text1"/>
                <w:sz w:val="20"/>
                <w:szCs w:val="20"/>
                <w:lang w:val="en-US"/>
              </w:rPr>
              <w:t>One-dimensional man: Studies in the ideology of advanced industrial society</w:t>
            </w:r>
            <w:r w:rsidRPr="64F62F4D">
              <w:rPr>
                <w:rFonts w:ascii="Times New Roman" w:eastAsia="Times New Roman" w:hAnsi="Times New Roman" w:cs="Times New Roman"/>
                <w:color w:val="000000" w:themeColor="text1"/>
                <w:sz w:val="20"/>
                <w:szCs w:val="20"/>
                <w:lang w:val="en-US"/>
              </w:rPr>
              <w:t>. Routledge, 2013.</w:t>
            </w:r>
          </w:p>
          <w:p w14:paraId="78C027E5" w14:textId="76FEC674" w:rsidR="00796905" w:rsidRPr="00C02345" w:rsidRDefault="5CB80BBF" w:rsidP="64F62F4D">
            <w:pPr>
              <w:spacing w:after="0" w:line="240" w:lineRule="auto"/>
              <w:jc w:val="both"/>
            </w:pPr>
            <w:r w:rsidRPr="64F62F4D">
              <w:rPr>
                <w:rFonts w:ascii="Times New Roman" w:eastAsia="Times New Roman" w:hAnsi="Times New Roman" w:cs="Times New Roman"/>
                <w:color w:val="000000" w:themeColor="text1"/>
                <w:sz w:val="20"/>
                <w:szCs w:val="20"/>
                <w:lang w:val="en-US"/>
              </w:rPr>
              <w:t xml:space="preserve">Kristeva, Julia - </w:t>
            </w:r>
            <w:r w:rsidRPr="64F62F4D">
              <w:rPr>
                <w:rFonts w:ascii="Times New Roman" w:eastAsia="Times New Roman" w:hAnsi="Times New Roman" w:cs="Times New Roman"/>
                <w:i/>
                <w:iCs/>
                <w:color w:val="000000" w:themeColor="text1"/>
                <w:sz w:val="20"/>
                <w:szCs w:val="20"/>
                <w:lang w:val="en-US"/>
              </w:rPr>
              <w:t>Noile maladii ale sufletului</w:t>
            </w:r>
            <w:r w:rsidRPr="64F62F4D">
              <w:rPr>
                <w:rFonts w:ascii="Times New Roman" w:eastAsia="Times New Roman" w:hAnsi="Times New Roman" w:cs="Times New Roman"/>
                <w:color w:val="000000" w:themeColor="text1"/>
                <w:sz w:val="20"/>
                <w:szCs w:val="20"/>
                <w:lang w:val="en-US"/>
              </w:rPr>
              <w:t>, Editura Trei, Bucuresti, 2005 (capitolul 2 si 3)</w:t>
            </w:r>
          </w:p>
          <w:p w14:paraId="2922E1E1" w14:textId="1F08E73C" w:rsidR="00796905" w:rsidRPr="00C02345" w:rsidRDefault="00796905" w:rsidP="00373CCF">
            <w:pPr>
              <w:spacing w:after="0" w:line="240" w:lineRule="auto"/>
              <w:rPr>
                <w:rFonts w:ascii="Cambria" w:hAnsi="Cambria"/>
                <w:sz w:val="20"/>
                <w:szCs w:val="20"/>
              </w:rPr>
            </w:pPr>
          </w:p>
        </w:tc>
        <w:tc>
          <w:tcPr>
            <w:tcW w:w="1559" w:type="dxa"/>
            <w:vAlign w:val="center"/>
          </w:tcPr>
          <w:p w14:paraId="079D4AE0" w14:textId="73050A9E" w:rsidR="00796905" w:rsidRPr="00C02345" w:rsidRDefault="06DF455A" w:rsidP="64F62F4D">
            <w:pPr>
              <w:spacing w:after="0" w:line="240" w:lineRule="auto"/>
            </w:pPr>
            <w:r w:rsidRPr="64F62F4D">
              <w:rPr>
                <w:rFonts w:ascii="Times New Roman" w:eastAsia="Times New Roman" w:hAnsi="Times New Roman" w:cs="Times New Roman"/>
                <w:color w:val="000000" w:themeColor="text1"/>
                <w:lang w:val="ro"/>
              </w:rPr>
              <w:t>prezentari și dezbateri</w:t>
            </w:r>
          </w:p>
          <w:p w14:paraId="3A403D32" w14:textId="2CA99EA8" w:rsidR="00796905" w:rsidRPr="00C02345" w:rsidRDefault="00796905" w:rsidP="00373CCF">
            <w:pPr>
              <w:spacing w:after="0" w:line="240" w:lineRule="auto"/>
              <w:rPr>
                <w:rFonts w:ascii="Cambria" w:hAnsi="Cambria"/>
                <w:sz w:val="20"/>
                <w:szCs w:val="20"/>
              </w:rPr>
            </w:pPr>
          </w:p>
        </w:tc>
        <w:tc>
          <w:tcPr>
            <w:tcW w:w="1418" w:type="dxa"/>
            <w:vAlign w:val="center"/>
          </w:tcPr>
          <w:p w14:paraId="4D787371" w14:textId="77777777" w:rsidR="00796905" w:rsidRPr="00C02345" w:rsidRDefault="00796905" w:rsidP="00373CCF">
            <w:pPr>
              <w:spacing w:after="0" w:line="240" w:lineRule="auto"/>
              <w:rPr>
                <w:rFonts w:ascii="Cambria" w:hAnsi="Cambria"/>
                <w:sz w:val="20"/>
                <w:szCs w:val="20"/>
              </w:rPr>
            </w:pPr>
          </w:p>
        </w:tc>
      </w:tr>
      <w:tr w:rsidR="00796905" w:rsidRPr="00C02345" w14:paraId="79D5ED8E" w14:textId="77777777" w:rsidTr="00223DD8">
        <w:trPr>
          <w:trHeight w:val="284"/>
        </w:trPr>
        <w:tc>
          <w:tcPr>
            <w:tcW w:w="7514" w:type="dxa"/>
            <w:vAlign w:val="center"/>
          </w:tcPr>
          <w:p w14:paraId="3DF6D0B2" w14:textId="4556200F" w:rsidR="00796905" w:rsidRPr="00C02345" w:rsidRDefault="76863AA4" w:rsidP="64F62F4D">
            <w:pPr>
              <w:spacing w:line="214" w:lineRule="auto"/>
              <w:rPr>
                <w:rFonts w:ascii="Cambria" w:hAnsi="Cambria"/>
                <w:sz w:val="20"/>
                <w:szCs w:val="20"/>
              </w:rPr>
            </w:pPr>
            <w:r w:rsidRPr="64F62F4D">
              <w:rPr>
                <w:rFonts w:ascii="Cambria" w:hAnsi="Cambria"/>
                <w:sz w:val="20"/>
                <w:szCs w:val="20"/>
              </w:rPr>
              <w:t>9.</w:t>
            </w:r>
            <w:r w:rsidR="6E5556EE" w:rsidRPr="64F62F4D">
              <w:rPr>
                <w:rFonts w:ascii="Cambria" w:hAnsi="Cambria"/>
                <w:sz w:val="20"/>
                <w:szCs w:val="20"/>
              </w:rPr>
              <w:t xml:space="preserve"> </w:t>
            </w:r>
            <w:r w:rsidR="6E5556EE" w:rsidRPr="64F62F4D">
              <w:rPr>
                <w:rFonts w:ascii="Times New Roman" w:eastAsia="Times New Roman" w:hAnsi="Times New Roman" w:cs="Times New Roman"/>
                <w:b/>
                <w:bCs/>
                <w:color w:val="000000" w:themeColor="text1"/>
                <w:sz w:val="20"/>
                <w:szCs w:val="20"/>
                <w:lang w:val="en-US"/>
              </w:rPr>
              <w:t>Tema de aprofundare introductiva:</w:t>
            </w:r>
          </w:p>
          <w:p w14:paraId="0548569A" w14:textId="134389F6"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Grenfell, Michael -  </w:t>
            </w:r>
            <w:r w:rsidRPr="64F62F4D">
              <w:rPr>
                <w:rFonts w:ascii="Times New Roman" w:eastAsia="Times New Roman" w:hAnsi="Times New Roman" w:cs="Times New Roman"/>
                <w:i/>
                <w:iCs/>
                <w:color w:val="000000" w:themeColor="text1"/>
                <w:sz w:val="20"/>
                <w:szCs w:val="20"/>
                <w:lang w:val="en-US"/>
              </w:rPr>
              <w:t>Pierre Bourdieu: key concepts</w:t>
            </w:r>
            <w:r w:rsidRPr="64F62F4D">
              <w:rPr>
                <w:rFonts w:ascii="Times New Roman" w:eastAsia="Times New Roman" w:hAnsi="Times New Roman" w:cs="Times New Roman"/>
                <w:color w:val="000000" w:themeColor="text1"/>
                <w:sz w:val="20"/>
                <w:szCs w:val="20"/>
                <w:lang w:val="en-US"/>
              </w:rPr>
              <w:t>. Routledge, 2014,  pp. 85-130</w:t>
            </w:r>
          </w:p>
          <w:p w14:paraId="1C2A2061" w14:textId="70AB1BBF" w:rsidR="00796905" w:rsidRPr="00C02345" w:rsidRDefault="6E5556EE"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1: </w:t>
            </w:r>
          </w:p>
          <w:p w14:paraId="640A96CD" w14:textId="3F3113AC"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 </w:t>
            </w:r>
            <w:r w:rsidRPr="64F62F4D">
              <w:rPr>
                <w:rFonts w:ascii="Times New Roman" w:eastAsia="Times New Roman" w:hAnsi="Times New Roman" w:cs="Times New Roman"/>
                <w:i/>
                <w:iCs/>
                <w:color w:val="000000" w:themeColor="text1"/>
                <w:sz w:val="20"/>
                <w:szCs w:val="20"/>
                <w:lang w:val="en-US"/>
              </w:rPr>
              <w:t>Ratiuni practice. O teorie a actiunii.</w:t>
            </w:r>
            <w:r w:rsidRPr="64F62F4D">
              <w:rPr>
                <w:rFonts w:ascii="Times New Roman" w:eastAsia="Times New Roman" w:hAnsi="Times New Roman" w:cs="Times New Roman"/>
                <w:color w:val="000000" w:themeColor="text1"/>
                <w:sz w:val="20"/>
                <w:szCs w:val="20"/>
                <w:lang w:val="en-US"/>
              </w:rPr>
              <w:t xml:space="preserve"> Editura Meridiane, Bucuresti, 1999, pp. 110-161</w:t>
            </w:r>
          </w:p>
          <w:p w14:paraId="52E90468" w14:textId="62BDDE02"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May, Tim, and Jason Powell  - </w:t>
            </w:r>
            <w:r w:rsidRPr="64F62F4D">
              <w:rPr>
                <w:rFonts w:ascii="Times New Roman" w:eastAsia="Times New Roman" w:hAnsi="Times New Roman" w:cs="Times New Roman"/>
                <w:i/>
                <w:iCs/>
                <w:color w:val="000000" w:themeColor="text1"/>
                <w:sz w:val="20"/>
                <w:szCs w:val="20"/>
                <w:lang w:val="en-US"/>
              </w:rPr>
              <w:t>Habitus, capital and field: society in social relations</w:t>
            </w:r>
            <w:r w:rsidRPr="64F62F4D">
              <w:rPr>
                <w:rFonts w:ascii="Times New Roman" w:eastAsia="Times New Roman" w:hAnsi="Times New Roman" w:cs="Times New Roman"/>
                <w:color w:val="000000" w:themeColor="text1"/>
                <w:sz w:val="20"/>
                <w:szCs w:val="20"/>
                <w:lang w:val="en-US"/>
              </w:rPr>
              <w:t xml:space="preserve"> in Situating social theory. McGraw-Hill International, 2008, pp. 122-138</w:t>
            </w:r>
          </w:p>
          <w:p w14:paraId="689CDCEA" w14:textId="17D60CCA" w:rsidR="00796905" w:rsidRPr="00C02345" w:rsidRDefault="6E5556EE"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2: </w:t>
            </w:r>
          </w:p>
          <w:p w14:paraId="10A351F6" w14:textId="07216CCC"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w:t>
            </w:r>
            <w:r w:rsidRPr="64F62F4D">
              <w:rPr>
                <w:rFonts w:ascii="Times New Roman" w:eastAsia="Times New Roman" w:hAnsi="Times New Roman" w:cs="Times New Roman"/>
                <w:i/>
                <w:iCs/>
                <w:color w:val="000000" w:themeColor="text1"/>
                <w:sz w:val="20"/>
                <w:szCs w:val="20"/>
                <w:lang w:val="en-US"/>
              </w:rPr>
              <w:t>Economia bunurilor simbolice</w:t>
            </w:r>
            <w:r w:rsidRPr="64F62F4D">
              <w:rPr>
                <w:rFonts w:ascii="Times New Roman" w:eastAsia="Times New Roman" w:hAnsi="Times New Roman" w:cs="Times New Roman"/>
                <w:color w:val="000000" w:themeColor="text1"/>
                <w:sz w:val="20"/>
                <w:szCs w:val="20"/>
                <w:lang w:val="en-US"/>
              </w:rPr>
              <w:t>, Editura Meridiane, Bucuresti, 1986, pp. 112-153</w:t>
            </w:r>
          </w:p>
          <w:p w14:paraId="3BD3DA6D" w14:textId="1E408568"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lastRenderedPageBreak/>
              <w:t xml:space="preserve">Jenkins, Richard. </w:t>
            </w:r>
            <w:r w:rsidRPr="64F62F4D">
              <w:rPr>
                <w:rFonts w:ascii="Times New Roman" w:eastAsia="Times New Roman" w:hAnsi="Times New Roman" w:cs="Times New Roman"/>
                <w:i/>
                <w:iCs/>
                <w:color w:val="000000" w:themeColor="text1"/>
                <w:sz w:val="20"/>
                <w:szCs w:val="20"/>
                <w:lang w:val="en-US"/>
              </w:rPr>
              <w:t>Key Sociologists: Pierre Bourdieu</w:t>
            </w:r>
            <w:r w:rsidRPr="64F62F4D">
              <w:rPr>
                <w:rFonts w:ascii="Times New Roman" w:eastAsia="Times New Roman" w:hAnsi="Times New Roman" w:cs="Times New Roman"/>
                <w:color w:val="000000" w:themeColor="text1"/>
                <w:sz w:val="20"/>
                <w:szCs w:val="20"/>
                <w:lang w:val="en-US"/>
              </w:rPr>
              <w:t xml:space="preserve">. Routledge: London, 1992, pp  82-98 </w:t>
            </w:r>
          </w:p>
          <w:p w14:paraId="08CCD69E" w14:textId="514C9A55" w:rsidR="00796905" w:rsidRPr="00C02345" w:rsidRDefault="6E5556EE" w:rsidP="64F62F4D">
            <w:pPr>
              <w:spacing w:line="214" w:lineRule="auto"/>
            </w:pPr>
            <w:r w:rsidRPr="64F62F4D">
              <w:rPr>
                <w:rFonts w:ascii="Times New Roman" w:eastAsia="Times New Roman" w:hAnsi="Times New Roman" w:cs="Times New Roman"/>
                <w:b/>
                <w:bCs/>
                <w:color w:val="000000" w:themeColor="text1"/>
                <w:sz w:val="20"/>
                <w:szCs w:val="20"/>
                <w:lang w:val="en-US"/>
              </w:rPr>
              <w:t>Alte texte:</w:t>
            </w:r>
          </w:p>
          <w:p w14:paraId="7955140B" w14:textId="2FDA40D4"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 </w:t>
            </w:r>
            <w:r w:rsidRPr="64F62F4D">
              <w:rPr>
                <w:rFonts w:ascii="Times New Roman" w:eastAsia="Times New Roman" w:hAnsi="Times New Roman" w:cs="Times New Roman"/>
                <w:i/>
                <w:iCs/>
                <w:color w:val="000000" w:themeColor="text1"/>
                <w:sz w:val="20"/>
                <w:szCs w:val="20"/>
                <w:lang w:val="en-US"/>
              </w:rPr>
              <w:t>Regulile artei</w:t>
            </w:r>
            <w:r w:rsidRPr="64F62F4D">
              <w:rPr>
                <w:rFonts w:ascii="Times New Roman" w:eastAsia="Times New Roman" w:hAnsi="Times New Roman" w:cs="Times New Roman"/>
                <w:color w:val="000000" w:themeColor="text1"/>
                <w:sz w:val="20"/>
                <w:szCs w:val="20"/>
                <w:lang w:val="en-US"/>
              </w:rPr>
              <w:t>.  Ed. Univers, Bucuresti, 1998</w:t>
            </w:r>
          </w:p>
          <w:p w14:paraId="54DDC125" w14:textId="6B95512C"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 </w:t>
            </w:r>
            <w:r w:rsidRPr="64F62F4D">
              <w:rPr>
                <w:rFonts w:ascii="Times New Roman" w:eastAsia="Times New Roman" w:hAnsi="Times New Roman" w:cs="Times New Roman"/>
                <w:i/>
                <w:iCs/>
                <w:color w:val="000000" w:themeColor="text1"/>
                <w:sz w:val="20"/>
                <w:szCs w:val="20"/>
                <w:lang w:val="en-US"/>
              </w:rPr>
              <w:t>Schita pentru o autoanaliza</w:t>
            </w:r>
            <w:r w:rsidRPr="64F62F4D">
              <w:rPr>
                <w:rFonts w:ascii="Times New Roman" w:eastAsia="Times New Roman" w:hAnsi="Times New Roman" w:cs="Times New Roman"/>
                <w:color w:val="000000" w:themeColor="text1"/>
                <w:sz w:val="20"/>
                <w:szCs w:val="20"/>
                <w:lang w:val="en-US"/>
              </w:rPr>
              <w:t>, Edtitura Art, Bucuresti, 2009</w:t>
            </w:r>
          </w:p>
          <w:p w14:paraId="46560DEA" w14:textId="292F8330"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 </w:t>
            </w:r>
            <w:r w:rsidRPr="64F62F4D">
              <w:rPr>
                <w:rFonts w:ascii="Times New Roman" w:eastAsia="Times New Roman" w:hAnsi="Times New Roman" w:cs="Times New Roman"/>
                <w:i/>
                <w:iCs/>
                <w:color w:val="000000" w:themeColor="text1"/>
                <w:sz w:val="20"/>
                <w:szCs w:val="20"/>
                <w:lang w:val="en-US"/>
              </w:rPr>
              <w:t>Critica ratiunii scolastice</w:t>
            </w:r>
            <w:r w:rsidRPr="64F62F4D">
              <w:rPr>
                <w:rFonts w:ascii="Times New Roman" w:eastAsia="Times New Roman" w:hAnsi="Times New Roman" w:cs="Times New Roman"/>
                <w:color w:val="000000" w:themeColor="text1"/>
                <w:sz w:val="20"/>
                <w:szCs w:val="20"/>
                <w:lang w:val="en-US"/>
              </w:rPr>
              <w:t xml:space="preserve"> in Meditatii pacaliene, Editura Meridiane, Bucuresti, 2001, pp. 29-61</w:t>
            </w:r>
          </w:p>
          <w:p w14:paraId="50496703" w14:textId="2FA2EF4D" w:rsidR="00796905" w:rsidRPr="00C02345" w:rsidRDefault="6E5556EE" w:rsidP="64F62F4D">
            <w:pPr>
              <w:spacing w:line="214" w:lineRule="auto"/>
            </w:pPr>
            <w:r w:rsidRPr="64F62F4D">
              <w:rPr>
                <w:rFonts w:ascii="Times New Roman" w:eastAsia="Times New Roman" w:hAnsi="Times New Roman" w:cs="Times New Roman"/>
                <w:color w:val="000000" w:themeColor="text1"/>
                <w:sz w:val="20"/>
                <w:szCs w:val="20"/>
                <w:lang w:val="en-US"/>
              </w:rPr>
              <w:t xml:space="preserve">Bourdieu, Pierre - </w:t>
            </w:r>
            <w:r w:rsidRPr="64F62F4D">
              <w:rPr>
                <w:rFonts w:ascii="Times New Roman" w:eastAsia="Times New Roman" w:hAnsi="Times New Roman" w:cs="Times New Roman"/>
                <w:i/>
                <w:iCs/>
                <w:color w:val="000000" w:themeColor="text1"/>
                <w:sz w:val="20"/>
                <w:szCs w:val="20"/>
                <w:lang w:val="en-US"/>
              </w:rPr>
              <w:t>Simţul practic</w:t>
            </w:r>
            <w:r w:rsidRPr="64F62F4D">
              <w:rPr>
                <w:rFonts w:ascii="Times New Roman" w:eastAsia="Times New Roman" w:hAnsi="Times New Roman" w:cs="Times New Roman"/>
                <w:color w:val="000000" w:themeColor="text1"/>
                <w:sz w:val="20"/>
                <w:szCs w:val="20"/>
                <w:lang w:val="en-US"/>
              </w:rPr>
              <w:t xml:space="preserve">,  Institutul European,  2000, Iasi </w:t>
            </w:r>
          </w:p>
          <w:p w14:paraId="352C0508" w14:textId="15068733" w:rsidR="00796905" w:rsidRPr="00C02345" w:rsidRDefault="6E5556EE" w:rsidP="64F62F4D">
            <w:pPr>
              <w:spacing w:after="0" w:line="240" w:lineRule="auto"/>
            </w:pPr>
            <w:r w:rsidRPr="64F62F4D">
              <w:rPr>
                <w:rFonts w:ascii="Times New Roman" w:eastAsia="Times New Roman" w:hAnsi="Times New Roman" w:cs="Times New Roman"/>
                <w:color w:val="000000" w:themeColor="text1"/>
                <w:sz w:val="20"/>
                <w:szCs w:val="20"/>
                <w:lang w:val="en-US"/>
              </w:rPr>
              <w:t xml:space="preserve">Bourdieu, Pierre - </w:t>
            </w:r>
            <w:r w:rsidRPr="64F62F4D">
              <w:rPr>
                <w:rFonts w:ascii="Times New Roman" w:eastAsia="Times New Roman" w:hAnsi="Times New Roman" w:cs="Times New Roman"/>
                <w:i/>
                <w:iCs/>
                <w:color w:val="000000" w:themeColor="text1"/>
                <w:sz w:val="20"/>
                <w:szCs w:val="20"/>
                <w:lang w:val="en-US"/>
              </w:rPr>
              <w:t>Dominaţia masculină,</w:t>
            </w:r>
            <w:r w:rsidRPr="64F62F4D">
              <w:rPr>
                <w:rFonts w:ascii="Times New Roman" w:eastAsia="Times New Roman" w:hAnsi="Times New Roman" w:cs="Times New Roman"/>
                <w:color w:val="000000" w:themeColor="text1"/>
                <w:sz w:val="20"/>
                <w:szCs w:val="20"/>
                <w:lang w:val="en-US"/>
              </w:rPr>
              <w:t xml:space="preserve"> Editura Meridiane, 2003, Bucureşti</w:t>
            </w:r>
          </w:p>
          <w:p w14:paraId="49E37CD3" w14:textId="6BF1A682" w:rsidR="00796905" w:rsidRPr="00C02345" w:rsidRDefault="00796905" w:rsidP="00373CCF">
            <w:pPr>
              <w:spacing w:after="0" w:line="240" w:lineRule="auto"/>
              <w:rPr>
                <w:rFonts w:ascii="Cambria" w:hAnsi="Cambria"/>
                <w:sz w:val="20"/>
                <w:szCs w:val="20"/>
              </w:rPr>
            </w:pPr>
          </w:p>
        </w:tc>
        <w:tc>
          <w:tcPr>
            <w:tcW w:w="1559" w:type="dxa"/>
            <w:vAlign w:val="center"/>
          </w:tcPr>
          <w:p w14:paraId="0E045124" w14:textId="73050A9E" w:rsidR="00796905" w:rsidRPr="00C02345" w:rsidRDefault="1A384C27" w:rsidP="64F62F4D">
            <w:pPr>
              <w:spacing w:after="0" w:line="240" w:lineRule="auto"/>
            </w:pPr>
            <w:r w:rsidRPr="64F62F4D">
              <w:rPr>
                <w:rFonts w:ascii="Times New Roman" w:eastAsia="Times New Roman" w:hAnsi="Times New Roman" w:cs="Times New Roman"/>
                <w:color w:val="000000" w:themeColor="text1"/>
                <w:lang w:val="ro"/>
              </w:rPr>
              <w:lastRenderedPageBreak/>
              <w:t>prezentari și dezbateri</w:t>
            </w:r>
          </w:p>
          <w:p w14:paraId="37388CE2" w14:textId="07399D32" w:rsidR="00796905" w:rsidRPr="00C02345" w:rsidRDefault="00796905" w:rsidP="00373CCF">
            <w:pPr>
              <w:spacing w:after="0" w:line="240" w:lineRule="auto"/>
              <w:rPr>
                <w:rFonts w:ascii="Cambria" w:hAnsi="Cambria"/>
                <w:sz w:val="20"/>
                <w:szCs w:val="20"/>
              </w:rPr>
            </w:pPr>
          </w:p>
        </w:tc>
        <w:tc>
          <w:tcPr>
            <w:tcW w:w="1418" w:type="dxa"/>
            <w:vAlign w:val="center"/>
          </w:tcPr>
          <w:p w14:paraId="0F8198F7" w14:textId="77777777" w:rsidR="00796905" w:rsidRPr="00C02345" w:rsidRDefault="00796905" w:rsidP="00373CCF">
            <w:pPr>
              <w:spacing w:after="0" w:line="240" w:lineRule="auto"/>
              <w:rPr>
                <w:rFonts w:ascii="Cambria" w:hAnsi="Cambria"/>
                <w:sz w:val="20"/>
                <w:szCs w:val="20"/>
              </w:rPr>
            </w:pPr>
          </w:p>
        </w:tc>
      </w:tr>
      <w:tr w:rsidR="00796905" w:rsidRPr="00C02345" w14:paraId="4D7660B9" w14:textId="77777777" w:rsidTr="00223DD8">
        <w:trPr>
          <w:trHeight w:val="284"/>
        </w:trPr>
        <w:tc>
          <w:tcPr>
            <w:tcW w:w="7514" w:type="dxa"/>
            <w:vAlign w:val="center"/>
          </w:tcPr>
          <w:p w14:paraId="7A0B76D8" w14:textId="6A8B0A85" w:rsidR="00796905" w:rsidRPr="00C02345" w:rsidRDefault="76863AA4" w:rsidP="64F62F4D">
            <w:pPr>
              <w:spacing w:line="214" w:lineRule="auto"/>
              <w:rPr>
                <w:rFonts w:ascii="Cambria" w:hAnsi="Cambria"/>
                <w:sz w:val="20"/>
                <w:szCs w:val="20"/>
              </w:rPr>
            </w:pPr>
            <w:r w:rsidRPr="64F62F4D">
              <w:rPr>
                <w:rFonts w:ascii="Cambria" w:hAnsi="Cambria"/>
                <w:sz w:val="20"/>
                <w:szCs w:val="20"/>
              </w:rPr>
              <w:t>10.</w:t>
            </w:r>
            <w:r w:rsidR="4DD26C9A" w:rsidRPr="64F62F4D">
              <w:rPr>
                <w:rFonts w:ascii="Cambria" w:hAnsi="Cambria"/>
                <w:sz w:val="20"/>
                <w:szCs w:val="20"/>
              </w:rPr>
              <w:t xml:space="preserve"> </w:t>
            </w:r>
            <w:r w:rsidR="4DD26C9A" w:rsidRPr="64F62F4D">
              <w:rPr>
                <w:rFonts w:ascii="Times New Roman" w:eastAsia="Times New Roman" w:hAnsi="Times New Roman" w:cs="Times New Roman"/>
                <w:b/>
                <w:bCs/>
                <w:color w:val="000000" w:themeColor="text1"/>
                <w:sz w:val="20"/>
                <w:szCs w:val="20"/>
                <w:lang w:val="en-US"/>
              </w:rPr>
              <w:t>Tema de aprofundare introductiva:</w:t>
            </w:r>
          </w:p>
          <w:p w14:paraId="28E49669" w14:textId="5204A2E9"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George Ritzer - </w:t>
            </w:r>
            <w:r w:rsidRPr="64F62F4D">
              <w:rPr>
                <w:rFonts w:ascii="Times New Roman" w:eastAsia="Times New Roman" w:hAnsi="Times New Roman" w:cs="Times New Roman"/>
                <w:i/>
                <w:iCs/>
                <w:color w:val="000000" w:themeColor="text1"/>
                <w:sz w:val="20"/>
                <w:szCs w:val="20"/>
                <w:lang w:val="en-US"/>
              </w:rPr>
              <w:t>Sociological Theory</w:t>
            </w:r>
            <w:r w:rsidRPr="64F62F4D">
              <w:rPr>
                <w:rFonts w:ascii="Times New Roman" w:eastAsia="Times New Roman" w:hAnsi="Times New Roman" w:cs="Times New Roman"/>
                <w:color w:val="000000" w:themeColor="text1"/>
                <w:sz w:val="20"/>
                <w:szCs w:val="20"/>
                <w:lang w:val="en-US"/>
              </w:rPr>
              <w:t>, 8th Edition, McGraw-Hill, New York, pp. 605-644</w:t>
            </w:r>
          </w:p>
          <w:p w14:paraId="0B29A8EE" w14:textId="1F36895E"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Elliott, Anthony - </w:t>
            </w:r>
            <w:r w:rsidRPr="64F62F4D">
              <w:rPr>
                <w:rFonts w:ascii="Times New Roman" w:eastAsia="Times New Roman" w:hAnsi="Times New Roman" w:cs="Times New Roman"/>
                <w:i/>
                <w:iCs/>
                <w:color w:val="000000" w:themeColor="text1"/>
                <w:sz w:val="20"/>
                <w:szCs w:val="20"/>
                <w:lang w:val="en-US"/>
              </w:rPr>
              <w:t>Concepts of the Self</w:t>
            </w:r>
            <w:r w:rsidRPr="64F62F4D">
              <w:rPr>
                <w:rFonts w:ascii="Times New Roman" w:eastAsia="Times New Roman" w:hAnsi="Times New Roman" w:cs="Times New Roman"/>
                <w:color w:val="000000" w:themeColor="text1"/>
                <w:sz w:val="20"/>
                <w:szCs w:val="20"/>
                <w:lang w:val="en-US"/>
              </w:rPr>
              <w:t>, Polity, 2013, pp. 85-111</w:t>
            </w:r>
          </w:p>
          <w:p w14:paraId="34748848" w14:textId="0A7F7F80" w:rsidR="00796905" w:rsidRPr="00C02345" w:rsidRDefault="4DD26C9A"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1: </w:t>
            </w:r>
          </w:p>
          <w:p w14:paraId="31665E69" w14:textId="3168E353"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Istoria sexualităţii</w:t>
            </w:r>
            <w:r w:rsidRPr="64F62F4D">
              <w:rPr>
                <w:rFonts w:ascii="Times New Roman" w:eastAsia="Times New Roman" w:hAnsi="Times New Roman" w:cs="Times New Roman"/>
                <w:color w:val="000000" w:themeColor="text1"/>
                <w:sz w:val="20"/>
                <w:szCs w:val="20"/>
                <w:lang w:val="en-US"/>
              </w:rPr>
              <w:t>. Editura de Vest, Timişoara, 1995, pp. 16-58</w:t>
            </w:r>
          </w:p>
          <w:p w14:paraId="4CA2CFC3" w14:textId="2F21E18A"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Mills, S. - </w:t>
            </w:r>
            <w:r w:rsidRPr="64F62F4D">
              <w:rPr>
                <w:rFonts w:ascii="Times New Roman" w:eastAsia="Times New Roman" w:hAnsi="Times New Roman" w:cs="Times New Roman"/>
                <w:i/>
                <w:iCs/>
                <w:color w:val="000000" w:themeColor="text1"/>
                <w:sz w:val="20"/>
                <w:szCs w:val="20"/>
                <w:lang w:val="en-US"/>
              </w:rPr>
              <w:t>The Body and sexuality</w:t>
            </w:r>
            <w:r w:rsidRPr="64F62F4D">
              <w:rPr>
                <w:rFonts w:ascii="Times New Roman" w:eastAsia="Times New Roman" w:hAnsi="Times New Roman" w:cs="Times New Roman"/>
                <w:color w:val="000000" w:themeColor="text1"/>
                <w:sz w:val="20"/>
                <w:szCs w:val="20"/>
                <w:lang w:val="en-US"/>
              </w:rPr>
              <w:t>, in Michel Foucault. London ; New York, Routledge, 2003, pp 81-95</w:t>
            </w:r>
          </w:p>
          <w:p w14:paraId="2A7D8E0C" w14:textId="0E6C299D" w:rsidR="00796905" w:rsidRPr="00C02345" w:rsidRDefault="4DD26C9A"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2: </w:t>
            </w:r>
          </w:p>
          <w:p w14:paraId="0DB15C8A" w14:textId="73E2A680"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 xml:space="preserve">Ochiurile Puterii </w:t>
            </w:r>
            <w:r w:rsidRPr="64F62F4D">
              <w:rPr>
                <w:rFonts w:ascii="Times New Roman" w:eastAsia="Times New Roman" w:hAnsi="Times New Roman" w:cs="Times New Roman"/>
                <w:color w:val="000000" w:themeColor="text1"/>
                <w:sz w:val="20"/>
                <w:szCs w:val="20"/>
                <w:lang w:val="en-US"/>
              </w:rPr>
              <w:t xml:space="preserve"> in Lumea e un mare azil. Studii despre putere. Editura Idea Design and Print, Cluj-Napoca, 2005, pp. 97-112</w:t>
            </w:r>
          </w:p>
          <w:p w14:paraId="1F15B8B5" w14:textId="2BA82DAC"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Taylor, Dianna - </w:t>
            </w:r>
            <w:r w:rsidRPr="64F62F4D">
              <w:rPr>
                <w:rFonts w:ascii="Times New Roman" w:eastAsia="Times New Roman" w:hAnsi="Times New Roman" w:cs="Times New Roman"/>
                <w:i/>
                <w:iCs/>
                <w:color w:val="000000" w:themeColor="text1"/>
                <w:sz w:val="20"/>
                <w:szCs w:val="20"/>
                <w:lang w:val="en-US"/>
              </w:rPr>
              <w:t>Michael Foucault: key concepts</w:t>
            </w:r>
            <w:r w:rsidRPr="64F62F4D">
              <w:rPr>
                <w:rFonts w:ascii="Times New Roman" w:eastAsia="Times New Roman" w:hAnsi="Times New Roman" w:cs="Times New Roman"/>
                <w:color w:val="000000" w:themeColor="text1"/>
                <w:sz w:val="20"/>
                <w:szCs w:val="20"/>
                <w:lang w:val="en-US"/>
              </w:rPr>
              <w:t>. Acumen, 2010. pp. 13-40</w:t>
            </w:r>
          </w:p>
          <w:p w14:paraId="2BEB29C8" w14:textId="4759ECBE" w:rsidR="00796905" w:rsidRPr="00C02345" w:rsidRDefault="4DD26C9A" w:rsidP="64F62F4D">
            <w:pPr>
              <w:spacing w:line="214" w:lineRule="auto"/>
            </w:pPr>
            <w:r w:rsidRPr="64F62F4D">
              <w:rPr>
                <w:rFonts w:ascii="Times New Roman" w:eastAsia="Times New Roman" w:hAnsi="Times New Roman" w:cs="Times New Roman"/>
                <w:b/>
                <w:bCs/>
                <w:color w:val="000000" w:themeColor="text1"/>
                <w:sz w:val="20"/>
                <w:szCs w:val="20"/>
                <w:lang w:val="en-US"/>
              </w:rPr>
              <w:t>Alte texte:</w:t>
            </w:r>
          </w:p>
          <w:p w14:paraId="4212939A" w14:textId="119D1A28"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Istoria nebuniei în epoca clasică</w:t>
            </w:r>
            <w:r w:rsidRPr="64F62F4D">
              <w:rPr>
                <w:rFonts w:ascii="Times New Roman" w:eastAsia="Times New Roman" w:hAnsi="Times New Roman" w:cs="Times New Roman"/>
                <w:color w:val="000000" w:themeColor="text1"/>
                <w:sz w:val="20"/>
                <w:szCs w:val="20"/>
                <w:lang w:val="en-US"/>
              </w:rPr>
              <w:t>. Editura Humanitas, Bucuresti, 1996</w:t>
            </w:r>
          </w:p>
          <w:p w14:paraId="7CA57125" w14:textId="18F6D304"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Arheologia cunoaşterii</w:t>
            </w:r>
            <w:r w:rsidRPr="64F62F4D">
              <w:rPr>
                <w:rFonts w:ascii="Times New Roman" w:eastAsia="Times New Roman" w:hAnsi="Times New Roman" w:cs="Times New Roman"/>
                <w:color w:val="000000" w:themeColor="text1"/>
                <w:sz w:val="20"/>
                <w:szCs w:val="20"/>
                <w:lang w:val="en-US"/>
              </w:rPr>
              <w:t>, Editura Univers, Bucuresti, 1999</w:t>
            </w:r>
          </w:p>
          <w:p w14:paraId="55EC591C" w14:textId="1D7EFD02"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Naşterea biopoliticii</w:t>
            </w:r>
            <w:r w:rsidRPr="64F62F4D">
              <w:rPr>
                <w:rFonts w:ascii="Times New Roman" w:eastAsia="Times New Roman" w:hAnsi="Times New Roman" w:cs="Times New Roman"/>
                <w:color w:val="000000" w:themeColor="text1"/>
                <w:sz w:val="20"/>
                <w:szCs w:val="20"/>
                <w:lang w:val="en-US"/>
              </w:rPr>
              <w:t>, Editura Idea Design and Print, Cluj, 2007</w:t>
            </w:r>
          </w:p>
          <w:p w14:paraId="53CB2EDA" w14:textId="51CD59BF"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Lumea este un mare azil.</w:t>
            </w:r>
            <w:r w:rsidRPr="64F62F4D">
              <w:rPr>
                <w:rFonts w:ascii="Times New Roman" w:eastAsia="Times New Roman" w:hAnsi="Times New Roman" w:cs="Times New Roman"/>
                <w:color w:val="000000" w:themeColor="text1"/>
                <w:sz w:val="20"/>
                <w:szCs w:val="20"/>
                <w:lang w:val="en-US"/>
              </w:rPr>
              <w:t xml:space="preserve"> Studiu despre putere, Editura Idea Design, Cluj, 2005</w:t>
            </w:r>
          </w:p>
          <w:p w14:paraId="6A664CA2" w14:textId="35B51502"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Securitate, teritoriu, populaţie</w:t>
            </w:r>
            <w:r w:rsidRPr="64F62F4D">
              <w:rPr>
                <w:rFonts w:ascii="Times New Roman" w:eastAsia="Times New Roman" w:hAnsi="Times New Roman" w:cs="Times New Roman"/>
                <w:color w:val="000000" w:themeColor="text1"/>
                <w:sz w:val="20"/>
                <w:szCs w:val="20"/>
                <w:lang w:val="en-US"/>
              </w:rPr>
              <w:t>, Cluj-Napoca: ed. Ideea, 2009</w:t>
            </w:r>
          </w:p>
          <w:p w14:paraId="73E7E88E" w14:textId="1579982D" w:rsidR="00796905" w:rsidRPr="00C02345" w:rsidRDefault="4DD26C9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Biopolitica si medicina sociala</w:t>
            </w:r>
            <w:r w:rsidRPr="64F62F4D">
              <w:rPr>
                <w:rFonts w:ascii="Times New Roman" w:eastAsia="Times New Roman" w:hAnsi="Times New Roman" w:cs="Times New Roman"/>
                <w:color w:val="000000" w:themeColor="text1"/>
                <w:sz w:val="20"/>
                <w:szCs w:val="20"/>
                <w:lang w:val="en-US"/>
              </w:rPr>
              <w:t>, Cluj-Napoca, ed. Ideea, 2003 Naşterea biopoliticii</w:t>
            </w:r>
          </w:p>
          <w:p w14:paraId="44129933" w14:textId="483C1366" w:rsidR="00796905" w:rsidRPr="00C02345" w:rsidRDefault="00796905" w:rsidP="00373CCF">
            <w:pPr>
              <w:spacing w:after="0" w:line="240" w:lineRule="auto"/>
              <w:rPr>
                <w:rFonts w:ascii="Cambria" w:hAnsi="Cambria"/>
                <w:sz w:val="20"/>
                <w:szCs w:val="20"/>
              </w:rPr>
            </w:pPr>
          </w:p>
        </w:tc>
        <w:tc>
          <w:tcPr>
            <w:tcW w:w="1559" w:type="dxa"/>
            <w:vAlign w:val="center"/>
          </w:tcPr>
          <w:p w14:paraId="11C4365B" w14:textId="73050A9E" w:rsidR="00796905" w:rsidRPr="00C02345" w:rsidRDefault="5CA4D5CD" w:rsidP="64F62F4D">
            <w:pPr>
              <w:spacing w:after="0" w:line="240" w:lineRule="auto"/>
            </w:pPr>
            <w:r w:rsidRPr="64F62F4D">
              <w:rPr>
                <w:rFonts w:ascii="Times New Roman" w:eastAsia="Times New Roman" w:hAnsi="Times New Roman" w:cs="Times New Roman"/>
                <w:color w:val="000000" w:themeColor="text1"/>
                <w:lang w:val="ro"/>
              </w:rPr>
              <w:t>prezentari și dezbateri</w:t>
            </w:r>
          </w:p>
          <w:p w14:paraId="188C0BCD" w14:textId="1FDEEF6C" w:rsidR="00796905" w:rsidRPr="00C02345" w:rsidRDefault="00796905" w:rsidP="00373CCF">
            <w:pPr>
              <w:spacing w:after="0" w:line="240" w:lineRule="auto"/>
              <w:rPr>
                <w:rFonts w:ascii="Cambria" w:hAnsi="Cambria"/>
                <w:sz w:val="20"/>
                <w:szCs w:val="20"/>
              </w:rPr>
            </w:pPr>
          </w:p>
        </w:tc>
        <w:tc>
          <w:tcPr>
            <w:tcW w:w="1418" w:type="dxa"/>
            <w:vAlign w:val="center"/>
          </w:tcPr>
          <w:p w14:paraId="4FAD7BE2" w14:textId="77777777" w:rsidR="00796905" w:rsidRPr="00C02345" w:rsidRDefault="00796905" w:rsidP="00373CCF">
            <w:pPr>
              <w:spacing w:after="0" w:line="240" w:lineRule="auto"/>
              <w:rPr>
                <w:rFonts w:ascii="Cambria" w:hAnsi="Cambria"/>
                <w:sz w:val="20"/>
                <w:szCs w:val="20"/>
              </w:rPr>
            </w:pPr>
          </w:p>
        </w:tc>
      </w:tr>
      <w:tr w:rsidR="00796905" w:rsidRPr="00C02345" w14:paraId="0FA727AA" w14:textId="77777777" w:rsidTr="00223DD8">
        <w:trPr>
          <w:trHeight w:val="284"/>
        </w:trPr>
        <w:tc>
          <w:tcPr>
            <w:tcW w:w="7514" w:type="dxa"/>
            <w:vAlign w:val="center"/>
          </w:tcPr>
          <w:p w14:paraId="4EC80ED2" w14:textId="4123DBB3" w:rsidR="00796905" w:rsidRPr="00C02345" w:rsidRDefault="76863AA4" w:rsidP="64F62F4D">
            <w:pPr>
              <w:spacing w:line="214" w:lineRule="auto"/>
              <w:rPr>
                <w:rFonts w:ascii="Cambria" w:hAnsi="Cambria"/>
                <w:sz w:val="20"/>
                <w:szCs w:val="20"/>
              </w:rPr>
            </w:pPr>
            <w:r w:rsidRPr="64F62F4D">
              <w:rPr>
                <w:rFonts w:ascii="Cambria" w:hAnsi="Cambria"/>
                <w:sz w:val="20"/>
                <w:szCs w:val="20"/>
              </w:rPr>
              <w:t>11.</w:t>
            </w:r>
            <w:r w:rsidR="230A6D7A" w:rsidRPr="64F62F4D">
              <w:rPr>
                <w:rFonts w:ascii="Cambria" w:hAnsi="Cambria"/>
                <w:sz w:val="20"/>
                <w:szCs w:val="20"/>
              </w:rPr>
              <w:t xml:space="preserve"> </w:t>
            </w:r>
            <w:r w:rsidR="230A6D7A" w:rsidRPr="64F62F4D">
              <w:rPr>
                <w:rFonts w:ascii="Times New Roman" w:eastAsia="Times New Roman" w:hAnsi="Times New Roman" w:cs="Times New Roman"/>
                <w:b/>
                <w:bCs/>
                <w:color w:val="000000" w:themeColor="text1"/>
                <w:sz w:val="20"/>
                <w:szCs w:val="20"/>
                <w:lang w:val="en-US"/>
              </w:rPr>
              <w:t>Tema de aprofundare introductiva:</w:t>
            </w:r>
          </w:p>
          <w:p w14:paraId="11055A60" w14:textId="230594F8"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Foucault, Michel - </w:t>
            </w:r>
            <w:r w:rsidRPr="64F62F4D">
              <w:rPr>
                <w:rFonts w:ascii="Times New Roman" w:eastAsia="Times New Roman" w:hAnsi="Times New Roman" w:cs="Times New Roman"/>
                <w:i/>
                <w:iCs/>
                <w:color w:val="000000" w:themeColor="text1"/>
                <w:sz w:val="20"/>
                <w:szCs w:val="20"/>
                <w:lang w:val="en-US"/>
              </w:rPr>
              <w:t>Ordoliberalism</w:t>
            </w:r>
            <w:r w:rsidRPr="64F62F4D">
              <w:rPr>
                <w:rFonts w:ascii="Times New Roman" w:eastAsia="Times New Roman" w:hAnsi="Times New Roman" w:cs="Times New Roman"/>
                <w:color w:val="000000" w:themeColor="text1"/>
                <w:sz w:val="20"/>
                <w:szCs w:val="20"/>
                <w:lang w:val="en-US"/>
              </w:rPr>
              <w:t xml:space="preserve"> in </w:t>
            </w:r>
            <w:r w:rsidRPr="64F62F4D">
              <w:rPr>
                <w:rFonts w:ascii="Times New Roman" w:eastAsia="Times New Roman" w:hAnsi="Times New Roman" w:cs="Times New Roman"/>
                <w:i/>
                <w:iCs/>
                <w:color w:val="000000" w:themeColor="text1"/>
                <w:sz w:val="20"/>
                <w:szCs w:val="20"/>
                <w:lang w:val="en-US"/>
              </w:rPr>
              <w:t>Naşterea biopoliticii</w:t>
            </w:r>
            <w:r w:rsidRPr="64F62F4D">
              <w:rPr>
                <w:rFonts w:ascii="Times New Roman" w:eastAsia="Times New Roman" w:hAnsi="Times New Roman" w:cs="Times New Roman"/>
                <w:color w:val="000000" w:themeColor="text1"/>
                <w:sz w:val="20"/>
                <w:szCs w:val="20"/>
                <w:lang w:val="en-US"/>
              </w:rPr>
              <w:t>, Editura Idea Design and Print, Cluj, 2007, pp. 125 - 150</w:t>
            </w:r>
          </w:p>
          <w:p w14:paraId="1B977533" w14:textId="6E432FDB"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Cornel Ban - </w:t>
            </w:r>
            <w:r w:rsidRPr="64F62F4D">
              <w:rPr>
                <w:rFonts w:ascii="Times New Roman" w:eastAsia="Times New Roman" w:hAnsi="Times New Roman" w:cs="Times New Roman"/>
                <w:i/>
                <w:iCs/>
                <w:color w:val="000000" w:themeColor="text1"/>
                <w:sz w:val="20"/>
                <w:szCs w:val="20"/>
                <w:lang w:val="en-US"/>
              </w:rPr>
              <w:t>Revolutia neoliberala vine in Romania</w:t>
            </w:r>
            <w:r w:rsidRPr="64F62F4D">
              <w:rPr>
                <w:rFonts w:ascii="Times New Roman" w:eastAsia="Times New Roman" w:hAnsi="Times New Roman" w:cs="Times New Roman"/>
                <w:color w:val="000000" w:themeColor="text1"/>
                <w:sz w:val="20"/>
                <w:szCs w:val="20"/>
                <w:lang w:val="en-US"/>
              </w:rPr>
              <w:t xml:space="preserve">  in Depedenta si dezvoltare. Economia politica a capitalismului romanesc, Editura Tact, Cluj, pp. 157-193</w:t>
            </w:r>
          </w:p>
          <w:p w14:paraId="14E3B496" w14:textId="3B9A3F5B" w:rsidR="00796905" w:rsidRPr="00C02345" w:rsidRDefault="230A6D7A"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1: </w:t>
            </w:r>
          </w:p>
          <w:p w14:paraId="7C08E884" w14:textId="1B3731F5"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Wacquant, Loïc. </w:t>
            </w:r>
            <w:r w:rsidRPr="64F62F4D">
              <w:rPr>
                <w:rFonts w:ascii="Times New Roman" w:eastAsia="Times New Roman" w:hAnsi="Times New Roman" w:cs="Times New Roman"/>
                <w:i/>
                <w:iCs/>
                <w:color w:val="000000" w:themeColor="text1"/>
                <w:sz w:val="20"/>
                <w:szCs w:val="20"/>
                <w:lang w:val="en-US"/>
              </w:rPr>
              <w:t>Punishing the poor: The neoliberal government of social insecurity</w:t>
            </w:r>
            <w:r w:rsidRPr="64F62F4D">
              <w:rPr>
                <w:rFonts w:ascii="Times New Roman" w:eastAsia="Times New Roman" w:hAnsi="Times New Roman" w:cs="Times New Roman"/>
                <w:color w:val="000000" w:themeColor="text1"/>
                <w:sz w:val="20"/>
                <w:szCs w:val="20"/>
                <w:lang w:val="en-US"/>
              </w:rPr>
              <w:t>. Duke University Press, 2009, pp. 77-150</w:t>
            </w:r>
          </w:p>
          <w:p w14:paraId="7FAA768D" w14:textId="1C04597E" w:rsidR="00796905" w:rsidRPr="00C02345" w:rsidRDefault="230A6D7A"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2: </w:t>
            </w:r>
          </w:p>
          <w:p w14:paraId="492B2908" w14:textId="6FCEE813"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Wacquant, Loïc -  </w:t>
            </w:r>
            <w:r w:rsidRPr="64F62F4D">
              <w:rPr>
                <w:rFonts w:ascii="Times New Roman" w:eastAsia="Times New Roman" w:hAnsi="Times New Roman" w:cs="Times New Roman"/>
                <w:i/>
                <w:iCs/>
                <w:color w:val="000000" w:themeColor="text1"/>
                <w:sz w:val="20"/>
                <w:szCs w:val="20"/>
                <w:lang w:val="en-US"/>
              </w:rPr>
              <w:t>Prisons of poverty</w:t>
            </w:r>
            <w:r w:rsidRPr="64F62F4D">
              <w:rPr>
                <w:rFonts w:ascii="Times New Roman" w:eastAsia="Times New Roman" w:hAnsi="Times New Roman" w:cs="Times New Roman"/>
                <w:color w:val="000000" w:themeColor="text1"/>
                <w:sz w:val="20"/>
                <w:szCs w:val="20"/>
                <w:lang w:val="en-US"/>
              </w:rPr>
              <w:t>. University of Minnesota Press, 2009.  Pp 55 - 132</w:t>
            </w:r>
          </w:p>
          <w:p w14:paraId="68C80C60" w14:textId="799A5B3F" w:rsidR="00796905" w:rsidRPr="00C02345" w:rsidRDefault="230A6D7A" w:rsidP="64F62F4D">
            <w:pPr>
              <w:spacing w:line="214" w:lineRule="auto"/>
            </w:pPr>
            <w:r w:rsidRPr="64F62F4D">
              <w:rPr>
                <w:rFonts w:ascii="Times New Roman" w:eastAsia="Times New Roman" w:hAnsi="Times New Roman" w:cs="Times New Roman"/>
                <w:b/>
                <w:bCs/>
                <w:color w:val="000000" w:themeColor="text1"/>
                <w:sz w:val="20"/>
                <w:szCs w:val="20"/>
                <w:lang w:val="en-US"/>
              </w:rPr>
              <w:t>Alte texte:</w:t>
            </w:r>
          </w:p>
          <w:p w14:paraId="55C76F84" w14:textId="02DF887F"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Wacquant, Loic.. </w:t>
            </w:r>
            <w:r w:rsidRPr="64F62F4D">
              <w:rPr>
                <w:rFonts w:ascii="Times New Roman" w:eastAsia="Times New Roman" w:hAnsi="Times New Roman" w:cs="Times New Roman"/>
                <w:i/>
                <w:iCs/>
                <w:color w:val="000000" w:themeColor="text1"/>
                <w:sz w:val="20"/>
                <w:szCs w:val="20"/>
                <w:lang w:val="en-US"/>
              </w:rPr>
              <w:t>Urban outcasts: A comparative sociology of advanced marginality</w:t>
            </w:r>
            <w:r w:rsidRPr="64F62F4D">
              <w:rPr>
                <w:rFonts w:ascii="Times New Roman" w:eastAsia="Times New Roman" w:hAnsi="Times New Roman" w:cs="Times New Roman"/>
                <w:color w:val="000000" w:themeColor="text1"/>
                <w:sz w:val="20"/>
                <w:szCs w:val="20"/>
                <w:lang w:val="en-US"/>
              </w:rPr>
              <w:t>. Polity, 2008</w:t>
            </w:r>
          </w:p>
          <w:p w14:paraId="27E93265" w14:textId="42EBB5AD" w:rsidR="00796905" w:rsidRPr="00C02345" w:rsidRDefault="230A6D7A" w:rsidP="64F62F4D">
            <w:pPr>
              <w:spacing w:line="214" w:lineRule="auto"/>
            </w:pPr>
            <w:r w:rsidRPr="64F62F4D">
              <w:rPr>
                <w:rFonts w:ascii="Times New Roman" w:eastAsia="Times New Roman" w:hAnsi="Times New Roman" w:cs="Times New Roman"/>
                <w:color w:val="000000" w:themeColor="text1"/>
                <w:sz w:val="20"/>
                <w:szCs w:val="20"/>
                <w:lang w:val="en-US"/>
              </w:rPr>
              <w:t xml:space="preserve">Wacquant, Loic, et al. </w:t>
            </w:r>
            <w:r w:rsidRPr="64F62F4D">
              <w:rPr>
                <w:rFonts w:ascii="Times New Roman" w:eastAsia="Times New Roman" w:hAnsi="Times New Roman" w:cs="Times New Roman"/>
                <w:i/>
                <w:iCs/>
                <w:color w:val="000000" w:themeColor="text1"/>
                <w:sz w:val="20"/>
                <w:szCs w:val="20"/>
                <w:lang w:val="en-US"/>
              </w:rPr>
              <w:t>The globalization of supermax prisons</w:t>
            </w:r>
            <w:r w:rsidRPr="64F62F4D">
              <w:rPr>
                <w:rFonts w:ascii="Times New Roman" w:eastAsia="Times New Roman" w:hAnsi="Times New Roman" w:cs="Times New Roman"/>
                <w:color w:val="000000" w:themeColor="text1"/>
                <w:sz w:val="20"/>
                <w:szCs w:val="20"/>
                <w:lang w:val="en-US"/>
              </w:rPr>
              <w:t>. Ed. Jeffrey Ian Ross. Rutgers University Press, 2013.</w:t>
            </w:r>
          </w:p>
          <w:p w14:paraId="0F6E48D1" w14:textId="081127D4" w:rsidR="00796905" w:rsidRPr="00C02345" w:rsidRDefault="230A6D7A" w:rsidP="64F62F4D">
            <w:pPr>
              <w:spacing w:after="0" w:line="240" w:lineRule="auto"/>
            </w:pPr>
            <w:r w:rsidRPr="64F62F4D">
              <w:rPr>
                <w:rFonts w:ascii="Times New Roman" w:eastAsia="Times New Roman" w:hAnsi="Times New Roman" w:cs="Times New Roman"/>
                <w:color w:val="000000" w:themeColor="text1"/>
                <w:sz w:val="20"/>
                <w:szCs w:val="20"/>
                <w:lang w:val="en-US"/>
              </w:rPr>
              <w:lastRenderedPageBreak/>
              <w:t xml:space="preserve">Bourdieu, Pierre and Loïc Wacquant. </w:t>
            </w:r>
            <w:r w:rsidRPr="64F62F4D">
              <w:rPr>
                <w:rFonts w:ascii="Times New Roman" w:eastAsia="Times New Roman" w:hAnsi="Times New Roman" w:cs="Times New Roman"/>
                <w:i/>
                <w:iCs/>
                <w:color w:val="000000" w:themeColor="text1"/>
                <w:sz w:val="20"/>
                <w:szCs w:val="20"/>
                <w:lang w:val="en-US"/>
              </w:rPr>
              <w:t>An invitation to reflexive sociology</w:t>
            </w:r>
            <w:r w:rsidRPr="64F62F4D">
              <w:rPr>
                <w:rFonts w:ascii="Times New Roman" w:eastAsia="Times New Roman" w:hAnsi="Times New Roman" w:cs="Times New Roman"/>
                <w:color w:val="000000" w:themeColor="text1"/>
                <w:sz w:val="20"/>
                <w:szCs w:val="20"/>
                <w:lang w:val="en-US"/>
              </w:rPr>
              <w:t>. University of Chicago Press, 1992.</w:t>
            </w:r>
          </w:p>
        </w:tc>
        <w:tc>
          <w:tcPr>
            <w:tcW w:w="1559" w:type="dxa"/>
            <w:vAlign w:val="center"/>
          </w:tcPr>
          <w:p w14:paraId="4FCE79CF" w14:textId="73050A9E" w:rsidR="00796905" w:rsidRPr="00C02345" w:rsidRDefault="5E644EFA" w:rsidP="64F62F4D">
            <w:pPr>
              <w:spacing w:after="0" w:line="240" w:lineRule="auto"/>
            </w:pPr>
            <w:r w:rsidRPr="64F62F4D">
              <w:rPr>
                <w:rFonts w:ascii="Times New Roman" w:eastAsia="Times New Roman" w:hAnsi="Times New Roman" w:cs="Times New Roman"/>
                <w:color w:val="000000" w:themeColor="text1"/>
                <w:lang w:val="ro"/>
              </w:rPr>
              <w:lastRenderedPageBreak/>
              <w:t>prezentari și dezbateri</w:t>
            </w:r>
          </w:p>
          <w:p w14:paraId="14EC253D" w14:textId="07F4B6D3" w:rsidR="00796905" w:rsidRPr="00C02345" w:rsidRDefault="00796905" w:rsidP="00373CCF">
            <w:pPr>
              <w:spacing w:after="0" w:line="240" w:lineRule="auto"/>
              <w:rPr>
                <w:rFonts w:ascii="Cambria" w:hAnsi="Cambria"/>
                <w:sz w:val="20"/>
                <w:szCs w:val="20"/>
              </w:rPr>
            </w:pPr>
          </w:p>
        </w:tc>
        <w:tc>
          <w:tcPr>
            <w:tcW w:w="1418" w:type="dxa"/>
            <w:vAlign w:val="center"/>
          </w:tcPr>
          <w:p w14:paraId="425D4830" w14:textId="77777777" w:rsidR="00796905" w:rsidRPr="00C02345" w:rsidRDefault="00796905" w:rsidP="00373CCF">
            <w:pPr>
              <w:spacing w:after="0" w:line="240" w:lineRule="auto"/>
              <w:rPr>
                <w:rFonts w:ascii="Cambria" w:hAnsi="Cambria"/>
                <w:sz w:val="20"/>
                <w:szCs w:val="20"/>
              </w:rPr>
            </w:pPr>
          </w:p>
        </w:tc>
      </w:tr>
      <w:tr w:rsidR="00796905" w:rsidRPr="00C02345" w14:paraId="73D659BD" w14:textId="77777777" w:rsidTr="00223DD8">
        <w:trPr>
          <w:trHeight w:val="284"/>
        </w:trPr>
        <w:tc>
          <w:tcPr>
            <w:tcW w:w="7514" w:type="dxa"/>
            <w:vAlign w:val="center"/>
          </w:tcPr>
          <w:p w14:paraId="3EDDCADF" w14:textId="2BC74FFD" w:rsidR="00796905" w:rsidRDefault="76863AA4" w:rsidP="64F62F4D">
            <w:pPr>
              <w:spacing w:line="214" w:lineRule="auto"/>
              <w:rPr>
                <w:rFonts w:ascii="Cambria" w:hAnsi="Cambria"/>
                <w:sz w:val="20"/>
                <w:szCs w:val="20"/>
              </w:rPr>
            </w:pPr>
            <w:r w:rsidRPr="64F62F4D">
              <w:rPr>
                <w:rFonts w:ascii="Cambria" w:hAnsi="Cambria"/>
                <w:sz w:val="20"/>
                <w:szCs w:val="20"/>
              </w:rPr>
              <w:t>12.</w:t>
            </w:r>
            <w:r w:rsidR="346CF5E6" w:rsidRPr="64F62F4D">
              <w:rPr>
                <w:rFonts w:ascii="Cambria" w:hAnsi="Cambria"/>
                <w:sz w:val="20"/>
                <w:szCs w:val="20"/>
              </w:rPr>
              <w:t xml:space="preserve"> </w:t>
            </w:r>
            <w:r w:rsidR="346CF5E6" w:rsidRPr="64F62F4D">
              <w:rPr>
                <w:rFonts w:ascii="Times New Roman" w:eastAsia="Times New Roman" w:hAnsi="Times New Roman" w:cs="Times New Roman"/>
                <w:b/>
                <w:bCs/>
                <w:color w:val="000000" w:themeColor="text1"/>
                <w:sz w:val="20"/>
                <w:szCs w:val="20"/>
                <w:lang w:val="en-US"/>
              </w:rPr>
              <w:t>Tema de aprofundare introductiva:</w:t>
            </w:r>
          </w:p>
          <w:p w14:paraId="2771271E" w14:textId="08FA0532" w:rsidR="00796905" w:rsidRDefault="346CF5E6" w:rsidP="64F62F4D">
            <w:pPr>
              <w:spacing w:line="214" w:lineRule="auto"/>
            </w:pPr>
            <w:r w:rsidRPr="64F62F4D">
              <w:rPr>
                <w:rFonts w:ascii="Times New Roman" w:eastAsia="Times New Roman" w:hAnsi="Times New Roman" w:cs="Times New Roman"/>
                <w:color w:val="000000" w:themeColor="text1"/>
                <w:sz w:val="20"/>
                <w:szCs w:val="20"/>
                <w:lang w:val="en-US"/>
              </w:rPr>
              <w:t>Keucheyan, Razmig. The left hemisphere: Mapping critical theory today. Verso, 2014, pp 7-50</w:t>
            </w:r>
          </w:p>
          <w:p w14:paraId="38BE2EF5" w14:textId="6EA6C0F6" w:rsidR="00796905" w:rsidRDefault="346CF5E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1: </w:t>
            </w:r>
          </w:p>
          <w:p w14:paraId="391E5B0E" w14:textId="6D8089A5" w:rsidR="00796905" w:rsidRDefault="346CF5E6" w:rsidP="64F62F4D">
            <w:pPr>
              <w:spacing w:line="214" w:lineRule="auto"/>
            </w:pPr>
            <w:r w:rsidRPr="64F62F4D">
              <w:rPr>
                <w:rFonts w:ascii="Times New Roman" w:eastAsia="Times New Roman" w:hAnsi="Times New Roman" w:cs="Times New Roman"/>
                <w:color w:val="000000" w:themeColor="text1"/>
                <w:sz w:val="20"/>
                <w:szCs w:val="20"/>
                <w:lang w:val="en-US"/>
              </w:rPr>
              <w:t xml:space="preserve">Elliott, Anthony - </w:t>
            </w:r>
            <w:r w:rsidRPr="64F62F4D">
              <w:rPr>
                <w:rFonts w:ascii="Times New Roman" w:eastAsia="Times New Roman" w:hAnsi="Times New Roman" w:cs="Times New Roman"/>
                <w:i/>
                <w:iCs/>
                <w:color w:val="000000" w:themeColor="text1"/>
                <w:sz w:val="20"/>
                <w:szCs w:val="20"/>
                <w:lang w:val="en-US"/>
              </w:rPr>
              <w:t>Contemporary social theory: An introduction.</w:t>
            </w:r>
            <w:r w:rsidRPr="64F62F4D">
              <w:rPr>
                <w:rFonts w:ascii="Times New Roman" w:eastAsia="Times New Roman" w:hAnsi="Times New Roman" w:cs="Times New Roman"/>
                <w:color w:val="000000" w:themeColor="text1"/>
                <w:sz w:val="20"/>
                <w:szCs w:val="20"/>
                <w:lang w:val="en-US"/>
              </w:rPr>
              <w:t xml:space="preserve"> Routledge, 2014, pp. 17-52</w:t>
            </w:r>
          </w:p>
          <w:p w14:paraId="137DEF38" w14:textId="42DAB8B3" w:rsidR="00796905" w:rsidRDefault="346CF5E6" w:rsidP="64F62F4D">
            <w:pPr>
              <w:spacing w:line="214" w:lineRule="auto"/>
            </w:pPr>
            <w:r w:rsidRPr="64F62F4D">
              <w:rPr>
                <w:rFonts w:ascii="Times New Roman" w:eastAsia="Times New Roman" w:hAnsi="Times New Roman" w:cs="Times New Roman"/>
                <w:color w:val="000000" w:themeColor="text1"/>
                <w:sz w:val="20"/>
                <w:szCs w:val="20"/>
                <w:lang w:val="en-US"/>
              </w:rPr>
              <w:t xml:space="preserve">Jappe, Anselm  - </w:t>
            </w:r>
            <w:r w:rsidRPr="64F62F4D">
              <w:rPr>
                <w:rFonts w:ascii="Times New Roman" w:eastAsia="Times New Roman" w:hAnsi="Times New Roman" w:cs="Times New Roman"/>
                <w:i/>
                <w:iCs/>
                <w:color w:val="000000" w:themeColor="text1"/>
                <w:sz w:val="20"/>
                <w:szCs w:val="20"/>
                <w:lang w:val="en-US"/>
              </w:rPr>
              <w:t>Aventurile mărfii. Pentru o nouă critică a valorii</w:t>
            </w:r>
            <w:r w:rsidRPr="64F62F4D">
              <w:rPr>
                <w:rFonts w:ascii="Times New Roman" w:eastAsia="Times New Roman" w:hAnsi="Times New Roman" w:cs="Times New Roman"/>
                <w:color w:val="000000" w:themeColor="text1"/>
                <w:sz w:val="20"/>
                <w:szCs w:val="20"/>
                <w:lang w:val="en-US"/>
              </w:rPr>
              <w:t>, Tact, Cluj, 2014, pp.125-162</w:t>
            </w:r>
          </w:p>
          <w:p w14:paraId="253DB0C4" w14:textId="03678D55" w:rsidR="00796905" w:rsidRDefault="346CF5E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2: </w:t>
            </w:r>
          </w:p>
          <w:p w14:paraId="3503984A" w14:textId="6357F9B8" w:rsidR="00796905" w:rsidRDefault="346CF5E6" w:rsidP="64F62F4D">
            <w:pPr>
              <w:spacing w:line="214" w:lineRule="auto"/>
            </w:pPr>
            <w:r w:rsidRPr="64F62F4D">
              <w:rPr>
                <w:rFonts w:ascii="Times New Roman" w:eastAsia="Times New Roman" w:hAnsi="Times New Roman" w:cs="Times New Roman"/>
                <w:color w:val="000000" w:themeColor="text1"/>
                <w:sz w:val="20"/>
                <w:szCs w:val="20"/>
                <w:lang w:val="en-US"/>
              </w:rPr>
              <w:t xml:space="preserve">Wallerstein, Immanuel - </w:t>
            </w:r>
            <w:r w:rsidRPr="64F62F4D">
              <w:rPr>
                <w:rFonts w:ascii="Times New Roman" w:eastAsia="Times New Roman" w:hAnsi="Times New Roman" w:cs="Times New Roman"/>
                <w:i/>
                <w:iCs/>
                <w:color w:val="000000" w:themeColor="text1"/>
                <w:sz w:val="20"/>
                <w:szCs w:val="20"/>
                <w:lang w:val="en-US"/>
              </w:rPr>
              <w:t>Pentru a înţelege lumea. O introducere în analiza sistemelor-lume</w:t>
            </w:r>
            <w:r w:rsidRPr="64F62F4D">
              <w:rPr>
                <w:rFonts w:ascii="Times New Roman" w:eastAsia="Times New Roman" w:hAnsi="Times New Roman" w:cs="Times New Roman"/>
                <w:color w:val="000000" w:themeColor="text1"/>
                <w:sz w:val="20"/>
                <w:szCs w:val="20"/>
                <w:lang w:val="en-US"/>
              </w:rPr>
              <w:t>, Editura Idea Design and Print, Cluj-Napoca, 2013, pp. 57-75</w:t>
            </w:r>
          </w:p>
          <w:p w14:paraId="64881D2E" w14:textId="1FA31416" w:rsidR="00796905" w:rsidRDefault="346CF5E6" w:rsidP="64F62F4D">
            <w:pPr>
              <w:spacing w:line="214" w:lineRule="auto"/>
            </w:pPr>
            <w:r w:rsidRPr="64F62F4D">
              <w:rPr>
                <w:rFonts w:ascii="Times New Roman" w:eastAsia="Times New Roman" w:hAnsi="Times New Roman" w:cs="Times New Roman"/>
                <w:color w:val="000000" w:themeColor="text1"/>
                <w:sz w:val="20"/>
                <w:szCs w:val="20"/>
                <w:lang w:val="en-US"/>
              </w:rPr>
              <w:t xml:space="preserve">Wallerstein, Immanuel – </w:t>
            </w:r>
            <w:r w:rsidRPr="64F62F4D">
              <w:rPr>
                <w:rFonts w:ascii="Times New Roman" w:eastAsia="Times New Roman" w:hAnsi="Times New Roman" w:cs="Times New Roman"/>
                <w:i/>
                <w:iCs/>
                <w:color w:val="000000" w:themeColor="text1"/>
                <w:sz w:val="20"/>
                <w:szCs w:val="20"/>
                <w:lang w:val="en-US"/>
              </w:rPr>
              <w:t>Sistemul mondial modern</w:t>
            </w:r>
            <w:r w:rsidRPr="64F62F4D">
              <w:rPr>
                <w:rFonts w:ascii="Times New Roman" w:eastAsia="Times New Roman" w:hAnsi="Times New Roman" w:cs="Times New Roman"/>
                <w:color w:val="000000" w:themeColor="text1"/>
                <w:sz w:val="20"/>
                <w:szCs w:val="20"/>
                <w:lang w:val="en-US"/>
              </w:rPr>
              <w:t>, vol. 4, Editura Meridiane, 1993, pp. 5-61</w:t>
            </w:r>
          </w:p>
          <w:p w14:paraId="7F75803A" w14:textId="323F7235" w:rsidR="00796905" w:rsidRDefault="346CF5E6"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Alte texte : </w:t>
            </w:r>
          </w:p>
          <w:p w14:paraId="66DB9471" w14:textId="78938BB2" w:rsidR="00796905" w:rsidRDefault="346CF5E6" w:rsidP="64F62F4D">
            <w:pPr>
              <w:spacing w:line="214" w:lineRule="auto"/>
            </w:pPr>
            <w:r w:rsidRPr="64F62F4D">
              <w:rPr>
                <w:rFonts w:ascii="Times New Roman" w:eastAsia="Times New Roman" w:hAnsi="Times New Roman" w:cs="Times New Roman"/>
                <w:color w:val="000000" w:themeColor="text1"/>
                <w:sz w:val="20"/>
                <w:szCs w:val="20"/>
                <w:lang w:val="en-US"/>
              </w:rPr>
              <w:t xml:space="preserve">Lefebvre, Henri - </w:t>
            </w:r>
            <w:r w:rsidRPr="64F62F4D">
              <w:rPr>
                <w:rFonts w:ascii="Times New Roman" w:eastAsia="Times New Roman" w:hAnsi="Times New Roman" w:cs="Times New Roman"/>
                <w:i/>
                <w:iCs/>
                <w:color w:val="000000" w:themeColor="text1"/>
                <w:sz w:val="20"/>
                <w:szCs w:val="20"/>
                <w:lang w:val="en-US"/>
              </w:rPr>
              <w:t>The development of marxist thought</w:t>
            </w:r>
            <w:r w:rsidRPr="64F62F4D">
              <w:rPr>
                <w:rFonts w:ascii="Times New Roman" w:eastAsia="Times New Roman" w:hAnsi="Times New Roman" w:cs="Times New Roman"/>
                <w:color w:val="000000" w:themeColor="text1"/>
                <w:sz w:val="20"/>
                <w:szCs w:val="20"/>
                <w:lang w:val="en-US"/>
              </w:rPr>
              <w:t xml:space="preserve"> in Critique of everyday life. Vol. 1. Verso, 2002., pp. 176-200</w:t>
            </w:r>
          </w:p>
          <w:p w14:paraId="4D23AF9F" w14:textId="63616144" w:rsidR="00796905" w:rsidRDefault="346CF5E6" w:rsidP="64F62F4D">
            <w:pPr>
              <w:spacing w:after="0" w:line="240" w:lineRule="auto"/>
            </w:pPr>
            <w:r w:rsidRPr="64F62F4D">
              <w:rPr>
                <w:rFonts w:ascii="Times New Roman" w:eastAsia="Times New Roman" w:hAnsi="Times New Roman" w:cs="Times New Roman"/>
                <w:color w:val="000000" w:themeColor="text1"/>
                <w:sz w:val="20"/>
                <w:szCs w:val="20"/>
                <w:lang w:val="en-US"/>
              </w:rPr>
              <w:t>Habermas, Jürgen. The theory of communicative action. Vol. 1. Beacon press, 1984, 75-141</w:t>
            </w:r>
          </w:p>
          <w:p w14:paraId="387E18C4" w14:textId="31D73C80" w:rsidR="00796905" w:rsidRDefault="00796905" w:rsidP="00373CCF">
            <w:pPr>
              <w:spacing w:after="0" w:line="240" w:lineRule="auto"/>
              <w:rPr>
                <w:rFonts w:ascii="Cambria" w:hAnsi="Cambria"/>
                <w:sz w:val="20"/>
                <w:szCs w:val="20"/>
              </w:rPr>
            </w:pPr>
          </w:p>
        </w:tc>
        <w:tc>
          <w:tcPr>
            <w:tcW w:w="1559" w:type="dxa"/>
            <w:vAlign w:val="center"/>
          </w:tcPr>
          <w:p w14:paraId="79198432" w14:textId="73050A9E" w:rsidR="00796905" w:rsidRPr="00C02345" w:rsidRDefault="410A428E" w:rsidP="64F62F4D">
            <w:pPr>
              <w:spacing w:after="0" w:line="240" w:lineRule="auto"/>
            </w:pPr>
            <w:r w:rsidRPr="64F62F4D">
              <w:rPr>
                <w:rFonts w:ascii="Times New Roman" w:eastAsia="Times New Roman" w:hAnsi="Times New Roman" w:cs="Times New Roman"/>
                <w:color w:val="000000" w:themeColor="text1"/>
                <w:lang w:val="ro"/>
              </w:rPr>
              <w:t>prezentari și dezbateri</w:t>
            </w:r>
          </w:p>
          <w:p w14:paraId="5888ECC5" w14:textId="444C31FC" w:rsidR="00796905" w:rsidRPr="00C02345" w:rsidRDefault="00796905" w:rsidP="00373CCF">
            <w:pPr>
              <w:spacing w:after="0" w:line="240" w:lineRule="auto"/>
              <w:rPr>
                <w:rFonts w:ascii="Cambria" w:hAnsi="Cambria"/>
                <w:sz w:val="20"/>
                <w:szCs w:val="20"/>
              </w:rPr>
            </w:pPr>
          </w:p>
        </w:tc>
        <w:tc>
          <w:tcPr>
            <w:tcW w:w="1418" w:type="dxa"/>
            <w:vAlign w:val="center"/>
          </w:tcPr>
          <w:p w14:paraId="17F02C0B" w14:textId="77777777" w:rsidR="00796905" w:rsidRPr="00C02345" w:rsidRDefault="00796905" w:rsidP="00373CCF">
            <w:pPr>
              <w:spacing w:after="0" w:line="240" w:lineRule="auto"/>
              <w:rPr>
                <w:rFonts w:ascii="Cambria" w:hAnsi="Cambria"/>
                <w:sz w:val="20"/>
                <w:szCs w:val="20"/>
              </w:rPr>
            </w:pPr>
          </w:p>
        </w:tc>
      </w:tr>
      <w:tr w:rsidR="008C28C6" w:rsidRPr="00C02345" w14:paraId="7D7D415D" w14:textId="77777777" w:rsidTr="00223DD8">
        <w:trPr>
          <w:trHeight w:val="284"/>
        </w:trPr>
        <w:tc>
          <w:tcPr>
            <w:tcW w:w="7514" w:type="dxa"/>
            <w:vAlign w:val="center"/>
          </w:tcPr>
          <w:p w14:paraId="62163602" w14:textId="61FA1B9B" w:rsidR="003F659E" w:rsidRPr="00C02345" w:rsidRDefault="76863AA4" w:rsidP="64F62F4D">
            <w:pPr>
              <w:spacing w:line="214" w:lineRule="auto"/>
              <w:rPr>
                <w:rFonts w:ascii="Cambria" w:hAnsi="Cambria"/>
                <w:sz w:val="20"/>
                <w:szCs w:val="20"/>
              </w:rPr>
            </w:pPr>
            <w:r w:rsidRPr="64F62F4D">
              <w:rPr>
                <w:rFonts w:ascii="Cambria" w:hAnsi="Cambria"/>
                <w:sz w:val="20"/>
                <w:szCs w:val="20"/>
              </w:rPr>
              <w:t>13</w:t>
            </w:r>
            <w:r w:rsidR="409FD173" w:rsidRPr="64F62F4D">
              <w:rPr>
                <w:rFonts w:ascii="Cambria" w:hAnsi="Cambria"/>
                <w:sz w:val="20"/>
                <w:szCs w:val="20"/>
              </w:rPr>
              <w:t>.</w:t>
            </w:r>
            <w:r w:rsidR="766F3252" w:rsidRPr="64F62F4D">
              <w:rPr>
                <w:rFonts w:ascii="Cambria" w:hAnsi="Cambria"/>
                <w:sz w:val="20"/>
                <w:szCs w:val="20"/>
              </w:rPr>
              <w:t xml:space="preserve"> </w:t>
            </w:r>
            <w:r w:rsidR="766F3252" w:rsidRPr="64F62F4D">
              <w:rPr>
                <w:rFonts w:ascii="Times New Roman" w:eastAsia="Times New Roman" w:hAnsi="Times New Roman" w:cs="Times New Roman"/>
                <w:b/>
                <w:bCs/>
                <w:color w:val="000000" w:themeColor="text1"/>
                <w:sz w:val="20"/>
                <w:szCs w:val="20"/>
                <w:lang w:val="en-US"/>
              </w:rPr>
              <w:t>Tema de aprofundare introductiva:</w:t>
            </w:r>
          </w:p>
          <w:p w14:paraId="6101ABEA" w14:textId="32270965"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w:t>
            </w:r>
            <w:r w:rsidRPr="64F62F4D">
              <w:rPr>
                <w:rFonts w:ascii="Times New Roman" w:eastAsia="Times New Roman" w:hAnsi="Times New Roman" w:cs="Times New Roman"/>
                <w:i/>
                <w:iCs/>
                <w:color w:val="000000" w:themeColor="text1"/>
                <w:sz w:val="20"/>
                <w:szCs w:val="20"/>
                <w:lang w:val="en-US"/>
              </w:rPr>
              <w:t>Reassembling the Social: an Introduction to Actor-Network-Theory</w:t>
            </w:r>
            <w:r w:rsidRPr="64F62F4D">
              <w:rPr>
                <w:rFonts w:ascii="Times New Roman" w:eastAsia="Times New Roman" w:hAnsi="Times New Roman" w:cs="Times New Roman"/>
                <w:color w:val="000000" w:themeColor="text1"/>
                <w:sz w:val="20"/>
                <w:szCs w:val="20"/>
                <w:lang w:val="en-US"/>
              </w:rPr>
              <w:t>. Oxford: Clarendon, pp. 21-120</w:t>
            </w:r>
          </w:p>
          <w:p w14:paraId="429FCF6A" w14:textId="6990D08D" w:rsidR="003F659E" w:rsidRPr="00C02345" w:rsidRDefault="766F3252"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1: </w:t>
            </w:r>
          </w:p>
          <w:p w14:paraId="1DE479A1" w14:textId="274F380C"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w:t>
            </w:r>
            <w:r w:rsidRPr="64F62F4D">
              <w:rPr>
                <w:rFonts w:ascii="Times New Roman" w:eastAsia="Times New Roman" w:hAnsi="Times New Roman" w:cs="Times New Roman"/>
                <w:i/>
                <w:iCs/>
                <w:color w:val="000000" w:themeColor="text1"/>
                <w:sz w:val="20"/>
                <w:szCs w:val="20"/>
                <w:lang w:val="en-US"/>
              </w:rPr>
              <w:t>The pasteurization of France</w:t>
            </w:r>
            <w:r w:rsidRPr="64F62F4D">
              <w:rPr>
                <w:rFonts w:ascii="Times New Roman" w:eastAsia="Times New Roman" w:hAnsi="Times New Roman" w:cs="Times New Roman"/>
                <w:color w:val="000000" w:themeColor="text1"/>
                <w:sz w:val="20"/>
                <w:szCs w:val="20"/>
                <w:lang w:val="en-US"/>
              </w:rPr>
              <w:t>. Harvard University Press, 1993, pp. 13-58</w:t>
            </w:r>
          </w:p>
          <w:p w14:paraId="1493FC1F" w14:textId="01FD24E9"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Harman, Graham </w:t>
            </w:r>
            <w:r w:rsidRPr="64F62F4D">
              <w:rPr>
                <w:rFonts w:ascii="Times New Roman" w:eastAsia="Times New Roman" w:hAnsi="Times New Roman" w:cs="Times New Roman"/>
                <w:i/>
                <w:iCs/>
                <w:color w:val="000000" w:themeColor="text1"/>
                <w:sz w:val="20"/>
                <w:szCs w:val="20"/>
                <w:lang w:val="en-US"/>
              </w:rPr>
              <w:t>Prince of networks: Bruno Latour and metaphysics</w:t>
            </w:r>
            <w:r w:rsidRPr="64F62F4D">
              <w:rPr>
                <w:rFonts w:ascii="Times New Roman" w:eastAsia="Times New Roman" w:hAnsi="Times New Roman" w:cs="Times New Roman"/>
                <w:color w:val="000000" w:themeColor="text1"/>
                <w:sz w:val="20"/>
                <w:szCs w:val="20"/>
                <w:lang w:val="en-US"/>
              </w:rPr>
              <w:t xml:space="preserve">. Prahran Re.Press, 2009, pp. 11-32 </w:t>
            </w:r>
          </w:p>
          <w:p w14:paraId="4456BF49" w14:textId="6F9541E1"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 </w:t>
            </w:r>
          </w:p>
          <w:p w14:paraId="3D7D2619" w14:textId="3425FEF5" w:rsidR="003F659E" w:rsidRPr="00C02345" w:rsidRDefault="766F3252" w:rsidP="64F62F4D">
            <w:pPr>
              <w:spacing w:line="214" w:lineRule="auto"/>
            </w:pPr>
            <w:r w:rsidRPr="64F62F4D">
              <w:rPr>
                <w:rFonts w:ascii="Times New Roman" w:eastAsia="Times New Roman" w:hAnsi="Times New Roman" w:cs="Times New Roman"/>
                <w:b/>
                <w:bCs/>
                <w:color w:val="000000" w:themeColor="text1"/>
                <w:sz w:val="20"/>
                <w:szCs w:val="20"/>
                <w:lang w:val="en-US"/>
              </w:rPr>
              <w:t xml:space="preserve">Tema de aprofundare 2: </w:t>
            </w:r>
          </w:p>
          <w:p w14:paraId="094B9D1F" w14:textId="7A0518E3"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 </w:t>
            </w:r>
            <w:r w:rsidRPr="64F62F4D">
              <w:rPr>
                <w:rFonts w:ascii="Times New Roman" w:eastAsia="Times New Roman" w:hAnsi="Times New Roman" w:cs="Times New Roman"/>
                <w:i/>
                <w:iCs/>
                <w:color w:val="000000" w:themeColor="text1"/>
                <w:sz w:val="20"/>
                <w:szCs w:val="20"/>
                <w:lang w:val="en-US"/>
              </w:rPr>
              <w:t>Aramis, or, the love of technology</w:t>
            </w:r>
            <w:r w:rsidRPr="64F62F4D">
              <w:rPr>
                <w:rFonts w:ascii="Times New Roman" w:eastAsia="Times New Roman" w:hAnsi="Times New Roman" w:cs="Times New Roman"/>
                <w:color w:val="000000" w:themeColor="text1"/>
                <w:sz w:val="20"/>
                <w:szCs w:val="20"/>
                <w:lang w:val="en-US"/>
              </w:rPr>
              <w:t>, 1996. Cambridge, MA: Harvard University Press, 1996. pp. 12-50</w:t>
            </w:r>
          </w:p>
          <w:p w14:paraId="436C5A4E" w14:textId="7150A48B"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 </w:t>
            </w:r>
            <w:r w:rsidRPr="64F62F4D">
              <w:rPr>
                <w:rFonts w:ascii="Times New Roman" w:eastAsia="Times New Roman" w:hAnsi="Times New Roman" w:cs="Times New Roman"/>
                <w:i/>
                <w:iCs/>
                <w:color w:val="000000" w:themeColor="text1"/>
                <w:sz w:val="20"/>
                <w:szCs w:val="20"/>
                <w:lang w:val="en-US"/>
              </w:rPr>
              <w:t>Science in action: How to follow engineers and scientists through society</w:t>
            </w:r>
            <w:r w:rsidRPr="64F62F4D">
              <w:rPr>
                <w:rFonts w:ascii="Times New Roman" w:eastAsia="Times New Roman" w:hAnsi="Times New Roman" w:cs="Times New Roman"/>
                <w:color w:val="000000" w:themeColor="text1"/>
                <w:sz w:val="20"/>
                <w:szCs w:val="20"/>
                <w:lang w:val="en-US"/>
              </w:rPr>
              <w:t>." Cambridge: Harvard UP, 1987, pp. 73-115</w:t>
            </w:r>
          </w:p>
          <w:p w14:paraId="3E37E498" w14:textId="449DB309" w:rsidR="003F659E" w:rsidRPr="00C02345" w:rsidRDefault="766F3252" w:rsidP="64F62F4D">
            <w:pPr>
              <w:spacing w:line="214" w:lineRule="auto"/>
            </w:pPr>
            <w:r w:rsidRPr="64F62F4D">
              <w:rPr>
                <w:rFonts w:ascii="Times New Roman" w:eastAsia="Times New Roman" w:hAnsi="Times New Roman" w:cs="Times New Roman"/>
                <w:b/>
                <w:bCs/>
                <w:color w:val="000000" w:themeColor="text1"/>
                <w:sz w:val="20"/>
                <w:szCs w:val="20"/>
                <w:lang w:val="en-US"/>
              </w:rPr>
              <w:t>Alte texte:</w:t>
            </w:r>
          </w:p>
          <w:p w14:paraId="275F6C37" w14:textId="710C63E7"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 </w:t>
            </w:r>
            <w:r w:rsidRPr="64F62F4D">
              <w:rPr>
                <w:rFonts w:ascii="Times New Roman" w:eastAsia="Times New Roman" w:hAnsi="Times New Roman" w:cs="Times New Roman"/>
                <w:i/>
                <w:iCs/>
                <w:color w:val="000000" w:themeColor="text1"/>
                <w:sz w:val="20"/>
                <w:szCs w:val="20"/>
                <w:lang w:val="en-US"/>
              </w:rPr>
              <w:t>We have never been modern</w:t>
            </w:r>
            <w:r w:rsidRPr="64F62F4D">
              <w:rPr>
                <w:rFonts w:ascii="Times New Roman" w:eastAsia="Times New Roman" w:hAnsi="Times New Roman" w:cs="Times New Roman"/>
                <w:color w:val="000000" w:themeColor="text1"/>
                <w:sz w:val="20"/>
                <w:szCs w:val="20"/>
                <w:lang w:val="en-US"/>
              </w:rPr>
              <w:t>. Harvard University Press, 2012.</w:t>
            </w:r>
          </w:p>
          <w:p w14:paraId="2C78A2C0" w14:textId="422904A0"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 </w:t>
            </w:r>
            <w:r w:rsidRPr="64F62F4D">
              <w:rPr>
                <w:rFonts w:ascii="Times New Roman" w:eastAsia="Times New Roman" w:hAnsi="Times New Roman" w:cs="Times New Roman"/>
                <w:i/>
                <w:iCs/>
                <w:color w:val="000000" w:themeColor="text1"/>
                <w:sz w:val="20"/>
                <w:szCs w:val="20"/>
                <w:lang w:val="en-US"/>
              </w:rPr>
              <w:t>An inquiry into modes of existence</w:t>
            </w:r>
            <w:r w:rsidRPr="64F62F4D">
              <w:rPr>
                <w:rFonts w:ascii="Times New Roman" w:eastAsia="Times New Roman" w:hAnsi="Times New Roman" w:cs="Times New Roman"/>
                <w:color w:val="000000" w:themeColor="text1"/>
                <w:sz w:val="20"/>
                <w:szCs w:val="20"/>
                <w:lang w:val="en-US"/>
              </w:rPr>
              <w:t>. Harvard University Press, 2013.</w:t>
            </w:r>
          </w:p>
          <w:p w14:paraId="4C558F93" w14:textId="0055BF16" w:rsidR="003F659E" w:rsidRPr="00C02345" w:rsidRDefault="766F3252" w:rsidP="64F62F4D">
            <w:pPr>
              <w:spacing w:line="214" w:lineRule="auto"/>
            </w:pPr>
            <w:r w:rsidRPr="64F62F4D">
              <w:rPr>
                <w:rFonts w:ascii="Times New Roman" w:eastAsia="Times New Roman" w:hAnsi="Times New Roman" w:cs="Times New Roman"/>
                <w:color w:val="000000" w:themeColor="text1"/>
                <w:sz w:val="20"/>
                <w:szCs w:val="20"/>
                <w:lang w:val="en-US"/>
              </w:rPr>
              <w:t xml:space="preserve">Latour, Bruno. </w:t>
            </w:r>
            <w:r w:rsidRPr="64F62F4D">
              <w:rPr>
                <w:rFonts w:ascii="Times New Roman" w:eastAsia="Times New Roman" w:hAnsi="Times New Roman" w:cs="Times New Roman"/>
                <w:i/>
                <w:iCs/>
                <w:color w:val="000000" w:themeColor="text1"/>
                <w:sz w:val="20"/>
                <w:szCs w:val="20"/>
                <w:lang w:val="en-US"/>
              </w:rPr>
              <w:t>Pandora's hope: essays on the reality of science studies</w:t>
            </w:r>
            <w:r w:rsidRPr="64F62F4D">
              <w:rPr>
                <w:rFonts w:ascii="Times New Roman" w:eastAsia="Times New Roman" w:hAnsi="Times New Roman" w:cs="Times New Roman"/>
                <w:color w:val="000000" w:themeColor="text1"/>
                <w:sz w:val="20"/>
                <w:szCs w:val="20"/>
                <w:lang w:val="en-US"/>
              </w:rPr>
              <w:t>. Harvard University Press, 1999.. pp. 145- 173</w:t>
            </w:r>
          </w:p>
          <w:p w14:paraId="206119C7" w14:textId="24A3EE25" w:rsidR="003F659E" w:rsidRPr="00C02345" w:rsidRDefault="003F659E" w:rsidP="00373CCF">
            <w:pPr>
              <w:spacing w:after="0" w:line="240" w:lineRule="auto"/>
              <w:rPr>
                <w:rFonts w:ascii="Cambria" w:hAnsi="Cambria"/>
                <w:sz w:val="20"/>
                <w:szCs w:val="20"/>
              </w:rPr>
            </w:pPr>
          </w:p>
        </w:tc>
        <w:tc>
          <w:tcPr>
            <w:tcW w:w="1559" w:type="dxa"/>
            <w:vAlign w:val="center"/>
          </w:tcPr>
          <w:p w14:paraId="0B412CC1" w14:textId="73050A9E" w:rsidR="003F659E" w:rsidRPr="00C02345" w:rsidRDefault="37DB6A8C" w:rsidP="64F62F4D">
            <w:pPr>
              <w:spacing w:after="0" w:line="240" w:lineRule="auto"/>
            </w:pPr>
            <w:r w:rsidRPr="64F62F4D">
              <w:rPr>
                <w:rFonts w:ascii="Times New Roman" w:eastAsia="Times New Roman" w:hAnsi="Times New Roman" w:cs="Times New Roman"/>
                <w:color w:val="000000" w:themeColor="text1"/>
                <w:lang w:val="ro"/>
              </w:rPr>
              <w:t>prezentari și dezbateri</w:t>
            </w:r>
          </w:p>
          <w:p w14:paraId="4826A110" w14:textId="49A80024" w:rsidR="003F659E" w:rsidRPr="00C02345" w:rsidRDefault="003F659E" w:rsidP="00373CCF">
            <w:pPr>
              <w:spacing w:after="0" w:line="240" w:lineRule="auto"/>
              <w:rPr>
                <w:rFonts w:ascii="Cambria" w:hAnsi="Cambria"/>
                <w:sz w:val="20"/>
                <w:szCs w:val="20"/>
              </w:rPr>
            </w:pPr>
          </w:p>
        </w:tc>
        <w:tc>
          <w:tcPr>
            <w:tcW w:w="1418" w:type="dxa"/>
            <w:vAlign w:val="center"/>
          </w:tcPr>
          <w:p w14:paraId="0CFDBE61" w14:textId="77777777" w:rsidR="003F659E" w:rsidRPr="00C02345" w:rsidRDefault="003F659E" w:rsidP="00373CCF">
            <w:pPr>
              <w:spacing w:after="0" w:line="240" w:lineRule="auto"/>
              <w:rPr>
                <w:rFonts w:ascii="Cambria" w:hAnsi="Cambria"/>
                <w:sz w:val="20"/>
                <w:szCs w:val="20"/>
              </w:rPr>
            </w:pPr>
          </w:p>
        </w:tc>
      </w:tr>
      <w:tr w:rsidR="008C28C6" w:rsidRPr="00C02345" w14:paraId="5C80429B" w14:textId="77777777" w:rsidTr="00223DD8">
        <w:trPr>
          <w:trHeight w:val="284"/>
        </w:trPr>
        <w:tc>
          <w:tcPr>
            <w:tcW w:w="7514" w:type="dxa"/>
            <w:vAlign w:val="center"/>
          </w:tcPr>
          <w:p w14:paraId="49417A7B" w14:textId="7FC0E9C3" w:rsidR="003F659E" w:rsidRPr="00C02345" w:rsidRDefault="76863AA4" w:rsidP="64F62F4D">
            <w:pPr>
              <w:spacing w:after="0" w:line="240" w:lineRule="auto"/>
              <w:rPr>
                <w:rFonts w:ascii="Cambria" w:hAnsi="Cambria"/>
                <w:sz w:val="20"/>
                <w:szCs w:val="20"/>
              </w:rPr>
            </w:pPr>
            <w:r w:rsidRPr="64F62F4D">
              <w:rPr>
                <w:rFonts w:ascii="Cambria" w:hAnsi="Cambria"/>
                <w:sz w:val="20"/>
                <w:szCs w:val="20"/>
              </w:rPr>
              <w:t>14.</w:t>
            </w:r>
            <w:r w:rsidR="5A6CD58C" w:rsidRPr="64F62F4D">
              <w:rPr>
                <w:rFonts w:ascii="Cambria" w:hAnsi="Cambria"/>
                <w:sz w:val="20"/>
                <w:szCs w:val="20"/>
              </w:rPr>
              <w:t xml:space="preserve"> </w:t>
            </w:r>
            <w:r w:rsidR="5A6CD58C" w:rsidRPr="64F62F4D">
              <w:rPr>
                <w:rFonts w:ascii="Times New Roman" w:eastAsia="Times New Roman" w:hAnsi="Times New Roman" w:cs="Times New Roman"/>
                <w:color w:val="000000" w:themeColor="text1"/>
                <w:lang w:val="ro"/>
              </w:rPr>
              <w:t>Seminar recapitulativ</w:t>
            </w:r>
          </w:p>
        </w:tc>
        <w:tc>
          <w:tcPr>
            <w:tcW w:w="1559" w:type="dxa"/>
            <w:vAlign w:val="center"/>
          </w:tcPr>
          <w:p w14:paraId="70049786" w14:textId="596DCE2F" w:rsidR="003F659E" w:rsidRPr="00C02345" w:rsidRDefault="6FB7064D" w:rsidP="64F62F4D">
            <w:pPr>
              <w:spacing w:after="0" w:line="240" w:lineRule="auto"/>
            </w:pPr>
            <w:r w:rsidRPr="64F62F4D">
              <w:rPr>
                <w:rFonts w:ascii="Times New Roman" w:eastAsia="Times New Roman" w:hAnsi="Times New Roman" w:cs="Times New Roman"/>
                <w:color w:val="000000" w:themeColor="text1"/>
                <w:lang w:val="ro"/>
              </w:rPr>
              <w:t>prezentari și dezbateri</w:t>
            </w:r>
          </w:p>
        </w:tc>
        <w:tc>
          <w:tcPr>
            <w:tcW w:w="1418" w:type="dxa"/>
            <w:vAlign w:val="center"/>
          </w:tcPr>
          <w:p w14:paraId="7B35DD85" w14:textId="77777777" w:rsidR="003F659E" w:rsidRPr="00C02345" w:rsidRDefault="003F659E" w:rsidP="00373CCF">
            <w:pPr>
              <w:spacing w:after="0" w:line="240" w:lineRule="auto"/>
              <w:rPr>
                <w:rFonts w:ascii="Cambria" w:hAnsi="Cambria"/>
                <w:sz w:val="20"/>
                <w:szCs w:val="20"/>
              </w:rPr>
            </w:pPr>
          </w:p>
        </w:tc>
      </w:tr>
      <w:tr w:rsidR="003F659E" w:rsidRPr="00C02345" w14:paraId="2512011A" w14:textId="77777777" w:rsidTr="64F62F4D">
        <w:trPr>
          <w:trHeight w:val="284"/>
        </w:trPr>
        <w:tc>
          <w:tcPr>
            <w:tcW w:w="10491" w:type="dxa"/>
            <w:gridSpan w:val="3"/>
            <w:vAlign w:val="center"/>
          </w:tcPr>
          <w:p w14:paraId="3545E702" w14:textId="2C4A9813" w:rsidR="003F659E" w:rsidRPr="00C02345" w:rsidRDefault="5019B9EB" w:rsidP="64F62F4D">
            <w:pPr>
              <w:tabs>
                <w:tab w:val="left" w:pos="2715"/>
              </w:tabs>
              <w:spacing w:after="0" w:line="240" w:lineRule="auto"/>
              <w:rPr>
                <w:rFonts w:ascii="Cambria" w:hAnsi="Cambria"/>
                <w:sz w:val="20"/>
                <w:szCs w:val="20"/>
              </w:rPr>
            </w:pPr>
            <w:r w:rsidRPr="64F62F4D">
              <w:rPr>
                <w:rFonts w:ascii="Cambria" w:hAnsi="Cambria"/>
                <w:sz w:val="20"/>
                <w:szCs w:val="20"/>
              </w:rPr>
              <w:t>Bibliografie</w:t>
            </w:r>
          </w:p>
          <w:p w14:paraId="341BF488" w14:textId="2EBE2E85" w:rsidR="003F659E" w:rsidRPr="00C02345" w:rsidRDefault="003F659E" w:rsidP="64F62F4D">
            <w:pPr>
              <w:tabs>
                <w:tab w:val="left" w:pos="2715"/>
              </w:tabs>
              <w:spacing w:after="0" w:line="240" w:lineRule="auto"/>
              <w:rPr>
                <w:rFonts w:ascii="Cambria" w:hAnsi="Cambria"/>
                <w:sz w:val="20"/>
                <w:szCs w:val="20"/>
              </w:rPr>
            </w:pPr>
          </w:p>
          <w:p w14:paraId="37A7EFD6" w14:textId="50664792"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Berger, Peter si Luckmann, Thomas - Construirea sociala a realitatii, Editura Univers, Bucuresti, 1999</w:t>
            </w:r>
          </w:p>
          <w:p w14:paraId="7C3E955A" w14:textId="3BAF1DB1"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Bourdieu, Pierre - Dominaţia masculină, Editura Meridiane, 2003, Bucureşti</w:t>
            </w:r>
          </w:p>
          <w:p w14:paraId="01F8BD89" w14:textId="1FDE1977"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Bourdieu, Pierre - Ratiuni practice. O teorie a actiunii. Editura Meridiane, Bucuresti, 1999,  pp. 8-24</w:t>
            </w:r>
          </w:p>
          <w:p w14:paraId="4276E925" w14:textId="621CDBAE"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Bourdieu, Pierre - Regulile artei.  Ed. Univers, Bucuresti, 1998</w:t>
            </w:r>
          </w:p>
          <w:p w14:paraId="1171ACE9" w14:textId="3312B7BC"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Bourdieu, Pierre - Simţul practic,  Institutul European,  2000, Iasi </w:t>
            </w:r>
          </w:p>
          <w:p w14:paraId="0AC78DB0" w14:textId="2AA135DC"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Bourdieu, Pierre and Loïc Wacquant. An invitation to reflexive sociology. University of Chicago Press, 1992.</w:t>
            </w:r>
          </w:p>
          <w:p w14:paraId="575447AA" w14:textId="1B1642AF"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lastRenderedPageBreak/>
              <w:t>Bourdieu, Pierre- Economia bunurilor simbolice, Editura Meridiane, Bucuresti, 1986</w:t>
            </w:r>
          </w:p>
          <w:p w14:paraId="79A0E722" w14:textId="2294324E"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Connor, Steve. Cultura postmoderna. Editura, Institutul European, 2006 </w:t>
            </w:r>
          </w:p>
          <w:p w14:paraId="28B3B970" w14:textId="5CC05F29"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David  Harvey - Conditia postmodernitatii - Timisoara: Amarcord, 2002</w:t>
            </w:r>
          </w:p>
          <w:p w14:paraId="0D043BCE" w14:textId="451C9058"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Deleuze Gilles, Guattari Felix -  Mii de platouri, București, Editura Art, 2013</w:t>
            </w:r>
          </w:p>
          <w:p w14:paraId="0694E853" w14:textId="10DA5525"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Elliott, Anthony - Contemporary social theory: An introduction. Routledge, 2014</w:t>
            </w:r>
          </w:p>
          <w:p w14:paraId="480CCC8E" w14:textId="5FD2DAF4"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Elliott, Anthony - Social theory since Freud: Traversing social imaginaries. Routledge, 2004</w:t>
            </w:r>
          </w:p>
          <w:p w14:paraId="0871BFAF" w14:textId="7DE8AABC"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Elster, Jon - Comportamentul social. Fundamentele explicatiei in stiintele sociale, Ed. All, Bucuresti, 2013</w:t>
            </w:r>
          </w:p>
          <w:p w14:paraId="72F4D467" w14:textId="2F3FE9F7"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Foucault, Michel - A supraveghea si a pedepsi: nasterea inchisorii, Editura Paralela 45, Pitesti 2005,</w:t>
            </w:r>
          </w:p>
          <w:p w14:paraId="48F56747" w14:textId="01D9F6CB"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Foucault, Michel - Arheologia cunoaşterii, Editura Univers, Bucuresti, 1999</w:t>
            </w:r>
          </w:p>
          <w:p w14:paraId="491E93B2" w14:textId="54ADF8EC"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Foucault, Michel - Istoria nebuniei în epoca clasică. Editura Humanitas, Bucuresti, 1996</w:t>
            </w:r>
          </w:p>
          <w:p w14:paraId="08273A06" w14:textId="4B34CB10"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Foucault, Michel - Lumea este un mare azil. Studiu despre putere, Editura Idea Design, Cluj, 2005</w:t>
            </w:r>
          </w:p>
          <w:p w14:paraId="40447917" w14:textId="7F9BAF40"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Foucault, Michel - Naşterea biopoliticii, Editura Idea Design and Print, Cluj, 2007</w:t>
            </w:r>
          </w:p>
          <w:p w14:paraId="660A8135" w14:textId="7CB71373"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George Ritzer - Sociological Theory, 8th Edition, McGraw-Hill, New York, pp. 351-390</w:t>
            </w:r>
          </w:p>
          <w:p w14:paraId="5099BE66" w14:textId="4C59F9D8"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Goffman Erving - Viata cotidiana ca spectacol, ed. Comunicare.ro, Bucuresti, 2003 </w:t>
            </w:r>
          </w:p>
          <w:p w14:paraId="48FC4888" w14:textId="566B554A"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Goffman, Erving. Interaction Ritual: Essays in Face to Face Behavior. AldineTransaction, 1967.</w:t>
            </w:r>
          </w:p>
          <w:p w14:paraId="24F5D5A3" w14:textId="5E6F2C80"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Goffman, Erving. Stigma: Notes on the management of spoiled identity. Simon and Schuster, 2009.</w:t>
            </w:r>
          </w:p>
          <w:p w14:paraId="6ABDD10E" w14:textId="59BAB73B"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Goffmann Erving – Aziluri, ed. Polirom, Bucuresti, 2004 </w:t>
            </w:r>
          </w:p>
          <w:p w14:paraId="51D29FF1" w14:textId="01546AC6"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Harman, Graham Prince of networks: Bruno Latour and metaphysics. Prahran Re.Press, 2009</w:t>
            </w:r>
          </w:p>
          <w:p w14:paraId="69A3C709" w14:textId="7FF8C6C6"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Hollis, Martin - Introducere in filosofia stiintelor sociale, Editura Trei, Bucuresti,  200</w:t>
            </w:r>
          </w:p>
          <w:p w14:paraId="4E58FF92" w14:textId="23076F38"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Horkheimer, M. si Adorno T. – Industria culturala – in Dialectica Luminilor, Ed. Polirom, Iasi, 2012 </w:t>
            </w:r>
          </w:p>
          <w:p w14:paraId="627CDEA9" w14:textId="5C9F6EA7"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Jameson, Fredric. Postmodernism, or, the cultural logic of late capitalism. Duke University Press, 1991.</w:t>
            </w:r>
          </w:p>
          <w:p w14:paraId="65CC2D9D" w14:textId="15E10A41"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Kuhn, Thomas - Structura Revolutiilor Stiintifice, Editura Humanitas, Bucuresti, 2008</w:t>
            </w:r>
          </w:p>
          <w:p w14:paraId="40B93854" w14:textId="0DDE4D5A"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Latour, Bruno - An inquiry into modes of existence. Harvard University Press, 2013.</w:t>
            </w:r>
          </w:p>
          <w:p w14:paraId="168AC9DB" w14:textId="0F3B554C"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Latour, Bruno - Science in action: How to follow engineers and scientists through society." Cambridge: Harvard UP, 1987</w:t>
            </w:r>
          </w:p>
          <w:p w14:paraId="430C5206" w14:textId="46DA8AF7"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Latour, Bruno Reassembling the Social: an Introduction to Actor-Network-Theory. Oxford: Clarendon</w:t>
            </w:r>
          </w:p>
          <w:p w14:paraId="38ACCFCD" w14:textId="4E0F0CC4"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Latour, Bruno. The pasteurization of France. Harvard University Press, 1993</w:t>
            </w:r>
          </w:p>
          <w:p w14:paraId="16BB50AA" w14:textId="5E962EFD"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Latour, Bruno - Nu am fost niciodata moderni, Editura Tact, Cluj-Napoca</w:t>
            </w:r>
          </w:p>
          <w:p w14:paraId="01B6B0A2" w14:textId="7A5FEE74"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Lyotard, Jean-François. Condiţia postmodernă: raport asupra cunoaşterii. Idea Design &amp; Print, 2003.</w:t>
            </w:r>
          </w:p>
          <w:p w14:paraId="6CDB4F9E" w14:textId="3E7F1385"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Marcuse, Herbert. One-dimensional man: Studies in the ideology of advanced industrial society. Routledge, 2013.</w:t>
            </w:r>
          </w:p>
          <w:p w14:paraId="44F50790" w14:textId="7B06E39B"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Niklas Luhmann  - Iubirea ca pasiune, Editura Tact, Cluj-Napoca</w:t>
            </w:r>
          </w:p>
          <w:p w14:paraId="24F1C4B0" w14:textId="0F0EE832"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Ritzer, George -  Globalizarea nimicului: cultura consumului şi paradoxurile abundenţei, Bucureşti, Editura Humanitas, 2010</w:t>
            </w:r>
          </w:p>
          <w:p w14:paraId="495EA3C0" w14:textId="48D8C94F"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Ritzer, George – Mcdonaldizarea societatii, Editura Comunicare.ro, Bucuresti, 2011</w:t>
            </w:r>
          </w:p>
          <w:p w14:paraId="30A38EDF" w14:textId="0DB2FA83"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Schutz, Alfred - The phenomenology of the social world. Northwestern University Press, 1967.</w:t>
            </w:r>
          </w:p>
          <w:p w14:paraId="2DADA662" w14:textId="0A535967"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Soja, Edward W. Postmodern geographies: The reassertion of space in critical social theory. Verso, 1989.</w:t>
            </w:r>
          </w:p>
          <w:p w14:paraId="2613A800" w14:textId="3A259646"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 xml:space="preserve">Wacquant, Loïc. Punishing the poor: The neoliberal government of social insecurity. Duke University Press, 2009, </w:t>
            </w:r>
          </w:p>
          <w:p w14:paraId="617B6DF8" w14:textId="1B7C061A"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Wacquant, Loic.. Urban outcasts: A comparative sociology of advanced marginality. Polity, 2008</w:t>
            </w:r>
          </w:p>
          <w:p w14:paraId="3871156B" w14:textId="5BB32DEE"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Wallerstein, Immanuel - Pentru a înţelege lumea. O introducere în analiza sistemelor-lume, Editura Idea Design and Print, Cluj-Napoca, 2013</w:t>
            </w:r>
          </w:p>
          <w:p w14:paraId="08C36042" w14:textId="09BF60FD" w:rsidR="003F659E" w:rsidRPr="00C02345" w:rsidRDefault="741B2CFB" w:rsidP="64F62F4D">
            <w:pPr>
              <w:spacing w:after="0" w:line="240" w:lineRule="auto"/>
              <w:ind w:left="426" w:hanging="426"/>
            </w:pPr>
            <w:r w:rsidRPr="64F62F4D">
              <w:rPr>
                <w:rFonts w:ascii="Times New Roman" w:eastAsia="Times New Roman" w:hAnsi="Times New Roman" w:cs="Times New Roman"/>
                <w:color w:val="000000" w:themeColor="text1"/>
                <w:sz w:val="20"/>
                <w:szCs w:val="20"/>
                <w:lang w:val="en-US"/>
              </w:rPr>
              <w:t>Wallerstein, Immanuel – Sistemul mondial modern, Editura Meridiane</w:t>
            </w:r>
          </w:p>
          <w:p w14:paraId="65706CFD" w14:textId="0A1043E3" w:rsidR="003F659E" w:rsidRPr="00C02345" w:rsidRDefault="003F659E" w:rsidP="00373CCF">
            <w:pPr>
              <w:tabs>
                <w:tab w:val="left" w:pos="2715"/>
              </w:tabs>
              <w:spacing w:after="0" w:line="240" w:lineRule="auto"/>
              <w:rPr>
                <w:rFonts w:ascii="Cambria" w:hAnsi="Cambria"/>
                <w:sz w:val="20"/>
                <w:szCs w:val="20"/>
              </w:rPr>
            </w:pPr>
          </w:p>
        </w:tc>
      </w:tr>
    </w:tbl>
    <w:p w14:paraId="65CC45BE" w14:textId="77777777" w:rsidR="0084063D" w:rsidRDefault="0084063D"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9068A" w14:paraId="697653B0" w14:textId="77777777" w:rsidTr="00223DD8">
        <w:trPr>
          <w:trHeight w:val="1342"/>
        </w:trPr>
        <w:tc>
          <w:tcPr>
            <w:tcW w:w="10491" w:type="dxa"/>
          </w:tcPr>
          <w:p w14:paraId="2B940AFD" w14:textId="48A3AEBD" w:rsidR="0084568F" w:rsidRPr="00223DD8" w:rsidRDefault="1A111C34" w:rsidP="00223DD8">
            <w:pPr>
              <w:pStyle w:val="ListParagraph"/>
              <w:numPr>
                <w:ilvl w:val="0"/>
                <w:numId w:val="5"/>
              </w:numPr>
              <w:spacing w:before="120" w:after="0" w:line="240" w:lineRule="auto"/>
              <w:ind w:left="714" w:hanging="357"/>
              <w:rPr>
                <w:rFonts w:ascii="Cambria" w:hAnsi="Cambria"/>
                <w:sz w:val="20"/>
                <w:szCs w:val="20"/>
              </w:rPr>
            </w:pPr>
            <w:r w:rsidRPr="64F62F4D">
              <w:rPr>
                <w:rFonts w:ascii="Times New Roman" w:eastAsia="Times New Roman" w:hAnsi="Times New Roman" w:cs="Times New Roman"/>
                <w:color w:val="000000" w:themeColor="text1"/>
                <w:lang w:val="ro"/>
              </w:rPr>
              <w:t>Scopul cursului este de a transmite o serie de competente si cunostinte legate de temele abordate in cadrul intalnirilor in vederea unei adecvari mai mari cu asteptarile reprezentanţilor comunităţii epistemice si asociaţiilor profesionale.</w:t>
            </w:r>
          </w:p>
        </w:tc>
      </w:tr>
    </w:tbl>
    <w:p w14:paraId="7B13E652" w14:textId="77777777" w:rsidR="000B6EB1" w:rsidRDefault="000B6EB1" w:rsidP="00F01F2B">
      <w:pPr>
        <w:rPr>
          <w:rFonts w:ascii="Cambria" w:hAnsi="Cambria"/>
          <w:sz w:val="20"/>
          <w:szCs w:val="20"/>
        </w:rPr>
      </w:pPr>
    </w:p>
    <w:p w14:paraId="20194EDF" w14:textId="6009062E"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64F62F4D">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357598" w:rsidRPr="0039068A" w14:paraId="3DDA6B4F" w14:textId="77777777" w:rsidTr="64F62F4D">
        <w:trPr>
          <w:trHeight w:val="284"/>
        </w:trPr>
        <w:tc>
          <w:tcPr>
            <w:tcW w:w="2839" w:type="dxa"/>
            <w:vMerge w:val="restart"/>
            <w:vAlign w:val="center"/>
          </w:tcPr>
          <w:p w14:paraId="0E948466"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14:paraId="683AE807" w14:textId="6C746FEF" w:rsidR="00357598" w:rsidRPr="00357598" w:rsidRDefault="6CFFD936" w:rsidP="64F62F4D">
            <w:pPr>
              <w:spacing w:after="0" w:line="240" w:lineRule="auto"/>
            </w:pPr>
            <w:r w:rsidRPr="64F62F4D">
              <w:rPr>
                <w:rFonts w:ascii="Times New Roman" w:eastAsia="Times New Roman" w:hAnsi="Times New Roman" w:cs="Times New Roman"/>
                <w:color w:val="000000" w:themeColor="text1"/>
                <w:lang w:val="en-US"/>
              </w:rPr>
              <w:t>Parcurgerea integrala a doua carti de teorii sociologice contemporane</w:t>
            </w:r>
          </w:p>
          <w:p w14:paraId="5AB08A57" w14:textId="27742F83" w:rsidR="00357598" w:rsidRPr="00357598" w:rsidRDefault="00357598" w:rsidP="64F62F4D">
            <w:pPr>
              <w:spacing w:after="0" w:line="240" w:lineRule="auto"/>
              <w:rPr>
                <w:rFonts w:ascii="Times New Roman" w:eastAsia="Times New Roman" w:hAnsi="Times New Roman" w:cs="Times New Roman"/>
                <w:color w:val="000000" w:themeColor="text1"/>
                <w:lang w:val="en-US"/>
              </w:rPr>
            </w:pPr>
          </w:p>
          <w:p w14:paraId="72A7F566" w14:textId="406B81A8" w:rsidR="00357598" w:rsidRPr="00357598" w:rsidRDefault="00357598" w:rsidP="64F62F4D">
            <w:pPr>
              <w:spacing w:after="0" w:line="240" w:lineRule="auto"/>
              <w:rPr>
                <w:rFonts w:ascii="Times New Roman" w:eastAsia="Times New Roman" w:hAnsi="Times New Roman" w:cs="Times New Roman"/>
                <w:color w:val="000000" w:themeColor="text1"/>
                <w:lang w:val="en-US"/>
              </w:rPr>
            </w:pPr>
          </w:p>
        </w:tc>
        <w:tc>
          <w:tcPr>
            <w:tcW w:w="2409" w:type="dxa"/>
            <w:vAlign w:val="center"/>
          </w:tcPr>
          <w:p w14:paraId="307E3AAC" w14:textId="2557E96E" w:rsidR="00357598" w:rsidRPr="00357598" w:rsidRDefault="309FDC05" w:rsidP="64F62F4D">
            <w:pPr>
              <w:spacing w:after="0" w:line="240" w:lineRule="auto"/>
            </w:pPr>
            <w:r w:rsidRPr="64F62F4D">
              <w:rPr>
                <w:rFonts w:ascii="Times New Roman" w:eastAsia="Times New Roman" w:hAnsi="Times New Roman" w:cs="Times New Roman"/>
                <w:color w:val="000000" w:themeColor="text1"/>
                <w:lang w:val="en-US"/>
              </w:rPr>
              <w:t>Examen (test de lectura)</w:t>
            </w:r>
          </w:p>
        </w:tc>
        <w:tc>
          <w:tcPr>
            <w:tcW w:w="2694" w:type="dxa"/>
            <w:vAlign w:val="center"/>
          </w:tcPr>
          <w:p w14:paraId="759DB29F" w14:textId="2E5CFA83" w:rsidR="00357598" w:rsidRPr="00357598" w:rsidRDefault="494599FD" w:rsidP="64F62F4D">
            <w:pPr>
              <w:spacing w:after="0" w:line="240" w:lineRule="auto"/>
            </w:pPr>
            <w:r w:rsidRPr="64F62F4D">
              <w:rPr>
                <w:rFonts w:ascii="Times New Roman" w:eastAsia="Times New Roman" w:hAnsi="Times New Roman" w:cs="Times New Roman"/>
                <w:color w:val="000000" w:themeColor="text1"/>
                <w:lang w:val="en-US"/>
              </w:rPr>
              <w:t>50%</w:t>
            </w:r>
          </w:p>
        </w:tc>
      </w:tr>
      <w:tr w:rsidR="00357598" w:rsidRPr="0039068A" w14:paraId="685D657C" w14:textId="77777777" w:rsidTr="64F62F4D">
        <w:trPr>
          <w:trHeight w:val="284"/>
        </w:trPr>
        <w:tc>
          <w:tcPr>
            <w:tcW w:w="2839" w:type="dxa"/>
            <w:vMerge/>
            <w:vAlign w:val="center"/>
          </w:tcPr>
          <w:p w14:paraId="7F537EC0" w14:textId="77777777" w:rsidR="00357598" w:rsidRPr="00357598" w:rsidRDefault="00357598" w:rsidP="00373CCF">
            <w:pPr>
              <w:spacing w:after="0" w:line="240" w:lineRule="auto"/>
              <w:rPr>
                <w:rFonts w:ascii="Cambria" w:hAnsi="Cambria"/>
                <w:sz w:val="20"/>
                <w:szCs w:val="20"/>
              </w:rPr>
            </w:pPr>
          </w:p>
        </w:tc>
        <w:tc>
          <w:tcPr>
            <w:tcW w:w="2550" w:type="dxa"/>
            <w:vAlign w:val="center"/>
          </w:tcPr>
          <w:p w14:paraId="7618A6FE" w14:textId="4ED446E6" w:rsidR="00357598" w:rsidRPr="00357598" w:rsidRDefault="7B62EB11" w:rsidP="64F62F4D">
            <w:pPr>
              <w:spacing w:after="0" w:line="240" w:lineRule="auto"/>
              <w:rPr>
                <w:rFonts w:ascii="Times New Roman" w:eastAsia="Times New Roman" w:hAnsi="Times New Roman" w:cs="Times New Roman"/>
                <w:color w:val="000000" w:themeColor="text1"/>
                <w:lang w:val="en-US"/>
              </w:rPr>
            </w:pPr>
            <w:r w:rsidRPr="64F62F4D">
              <w:rPr>
                <w:rFonts w:ascii="Times New Roman" w:eastAsia="Times New Roman" w:hAnsi="Times New Roman" w:cs="Times New Roman"/>
                <w:color w:val="000000" w:themeColor="text1"/>
                <w:lang w:val="en-US"/>
              </w:rPr>
              <w:t>In sesiunea de restante conditiile de promovare a cursului raman identice</w:t>
            </w:r>
          </w:p>
          <w:p w14:paraId="41328FC6" w14:textId="7983AB28" w:rsidR="00357598" w:rsidRPr="00357598" w:rsidRDefault="00357598" w:rsidP="00373CCF">
            <w:pPr>
              <w:spacing w:after="0" w:line="240" w:lineRule="auto"/>
              <w:rPr>
                <w:rFonts w:ascii="Cambria" w:hAnsi="Cambria"/>
                <w:sz w:val="20"/>
                <w:szCs w:val="20"/>
              </w:rPr>
            </w:pPr>
          </w:p>
        </w:tc>
        <w:tc>
          <w:tcPr>
            <w:tcW w:w="2409" w:type="dxa"/>
            <w:vAlign w:val="center"/>
          </w:tcPr>
          <w:p w14:paraId="4BC27ADE" w14:textId="77777777" w:rsidR="00357598" w:rsidRPr="00357598" w:rsidRDefault="00357598" w:rsidP="00373CCF">
            <w:pPr>
              <w:spacing w:after="0" w:line="240" w:lineRule="auto"/>
              <w:rPr>
                <w:rFonts w:ascii="Cambria" w:hAnsi="Cambria"/>
                <w:sz w:val="20"/>
                <w:szCs w:val="20"/>
              </w:rPr>
            </w:pPr>
          </w:p>
        </w:tc>
        <w:tc>
          <w:tcPr>
            <w:tcW w:w="2694" w:type="dxa"/>
            <w:vAlign w:val="center"/>
          </w:tcPr>
          <w:p w14:paraId="7EF06B9D" w14:textId="77777777" w:rsidR="00357598" w:rsidRPr="00357598" w:rsidRDefault="00357598" w:rsidP="00373CCF">
            <w:pPr>
              <w:spacing w:after="0" w:line="240" w:lineRule="auto"/>
              <w:rPr>
                <w:rFonts w:ascii="Cambria" w:hAnsi="Cambria"/>
                <w:sz w:val="20"/>
                <w:szCs w:val="20"/>
              </w:rPr>
            </w:pPr>
          </w:p>
        </w:tc>
      </w:tr>
      <w:tr w:rsidR="00357598" w:rsidRPr="0039068A" w14:paraId="4000A1C8" w14:textId="77777777" w:rsidTr="64F62F4D">
        <w:trPr>
          <w:trHeight w:val="284"/>
        </w:trPr>
        <w:tc>
          <w:tcPr>
            <w:tcW w:w="2839" w:type="dxa"/>
            <w:vMerge w:val="restart"/>
            <w:vAlign w:val="center"/>
          </w:tcPr>
          <w:p w14:paraId="620B4533" w14:textId="77777777" w:rsidR="00357598" w:rsidRPr="00357598" w:rsidRDefault="00357598" w:rsidP="00373CCF">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14:paraId="03ECFB85" w14:textId="5C8B510B" w:rsidR="00357598" w:rsidRPr="00357598" w:rsidRDefault="0AD95CC8" w:rsidP="64F62F4D">
            <w:pPr>
              <w:spacing w:after="0" w:line="240" w:lineRule="auto"/>
              <w:rPr>
                <w:rFonts w:ascii="Times New Roman" w:eastAsia="Times New Roman" w:hAnsi="Times New Roman" w:cs="Times New Roman"/>
                <w:color w:val="000000" w:themeColor="text1"/>
                <w:lang w:val="en-US"/>
              </w:rPr>
            </w:pPr>
            <w:r w:rsidRPr="64F62F4D">
              <w:rPr>
                <w:rFonts w:ascii="Times New Roman" w:eastAsia="Times New Roman" w:hAnsi="Times New Roman" w:cs="Times New Roman"/>
                <w:color w:val="000000" w:themeColor="text1"/>
                <w:lang w:val="en-US"/>
              </w:rPr>
              <w:t>Sustinerea unei prezentari</w:t>
            </w:r>
            <w:r w:rsidR="179656FC" w:rsidRPr="64F62F4D">
              <w:rPr>
                <w:rFonts w:ascii="Times New Roman" w:eastAsia="Times New Roman" w:hAnsi="Times New Roman" w:cs="Times New Roman"/>
                <w:color w:val="000000" w:themeColor="text1"/>
                <w:lang w:val="en-US"/>
              </w:rPr>
              <w:t>, a</w:t>
            </w:r>
            <w:r w:rsidRPr="64F62F4D">
              <w:rPr>
                <w:rFonts w:ascii="Times New Roman" w:eastAsia="Times New Roman" w:hAnsi="Times New Roman" w:cs="Times New Roman"/>
                <w:color w:val="000000" w:themeColor="text1"/>
                <w:lang w:val="en-US"/>
              </w:rPr>
              <w:t xml:space="preserve"> unui examen partial</w:t>
            </w:r>
            <w:r w:rsidR="461064D5" w:rsidRPr="64F62F4D">
              <w:rPr>
                <w:rFonts w:ascii="Times New Roman" w:eastAsia="Times New Roman" w:hAnsi="Times New Roman" w:cs="Times New Roman"/>
                <w:color w:val="000000" w:themeColor="text1"/>
                <w:lang w:val="en-US"/>
              </w:rPr>
              <w:t xml:space="preserve"> si predarea temelor de seminar de-a lungul semestrului</w:t>
            </w:r>
          </w:p>
          <w:p w14:paraId="656A98BB" w14:textId="33841547" w:rsidR="00357598" w:rsidRPr="00357598" w:rsidRDefault="00357598" w:rsidP="00373CCF">
            <w:pPr>
              <w:spacing w:after="0" w:line="240" w:lineRule="auto"/>
              <w:rPr>
                <w:rFonts w:ascii="Cambria" w:hAnsi="Cambria"/>
                <w:sz w:val="20"/>
                <w:szCs w:val="20"/>
              </w:rPr>
            </w:pPr>
          </w:p>
        </w:tc>
        <w:tc>
          <w:tcPr>
            <w:tcW w:w="2409" w:type="dxa"/>
            <w:vAlign w:val="center"/>
          </w:tcPr>
          <w:p w14:paraId="45722AA8" w14:textId="4188316C" w:rsidR="00357598" w:rsidRPr="00357598" w:rsidRDefault="72F0B21A" w:rsidP="64F62F4D">
            <w:pPr>
              <w:spacing w:after="0" w:line="240" w:lineRule="auto"/>
            </w:pPr>
            <w:r w:rsidRPr="64F62F4D">
              <w:rPr>
                <w:rFonts w:ascii="Times New Roman" w:eastAsia="Times New Roman" w:hAnsi="Times New Roman" w:cs="Times New Roman"/>
                <w:color w:val="000000" w:themeColor="text1"/>
                <w:lang w:val="en-US"/>
              </w:rPr>
              <w:t>Examen scris si oral</w:t>
            </w:r>
          </w:p>
        </w:tc>
        <w:tc>
          <w:tcPr>
            <w:tcW w:w="2694" w:type="dxa"/>
            <w:vAlign w:val="center"/>
          </w:tcPr>
          <w:p w14:paraId="47DB3803" w14:textId="54FAAC25" w:rsidR="00357598" w:rsidRPr="00357598" w:rsidRDefault="207CB299" w:rsidP="64F62F4D">
            <w:pPr>
              <w:spacing w:after="0" w:line="240" w:lineRule="auto"/>
            </w:pPr>
            <w:r w:rsidRPr="64F62F4D">
              <w:rPr>
                <w:rFonts w:ascii="Times New Roman" w:eastAsia="Times New Roman" w:hAnsi="Times New Roman" w:cs="Times New Roman"/>
                <w:color w:val="000000" w:themeColor="text1"/>
                <w:lang w:val="en-US"/>
              </w:rPr>
              <w:t>50%</w:t>
            </w:r>
          </w:p>
        </w:tc>
      </w:tr>
      <w:tr w:rsidR="00357598" w:rsidRPr="0039068A" w14:paraId="2C56DD2A" w14:textId="77777777" w:rsidTr="64F62F4D">
        <w:trPr>
          <w:trHeight w:val="284"/>
        </w:trPr>
        <w:tc>
          <w:tcPr>
            <w:tcW w:w="2839" w:type="dxa"/>
            <w:vMerge/>
            <w:vAlign w:val="center"/>
          </w:tcPr>
          <w:p w14:paraId="734B5590" w14:textId="77777777" w:rsidR="00357598" w:rsidRPr="00357598" w:rsidRDefault="00357598" w:rsidP="00373CCF">
            <w:pPr>
              <w:spacing w:after="0" w:line="240" w:lineRule="auto"/>
              <w:ind w:right="-150"/>
              <w:rPr>
                <w:rFonts w:ascii="Cambria" w:hAnsi="Cambria"/>
                <w:sz w:val="20"/>
                <w:szCs w:val="20"/>
              </w:rPr>
            </w:pPr>
          </w:p>
        </w:tc>
        <w:tc>
          <w:tcPr>
            <w:tcW w:w="2550" w:type="dxa"/>
            <w:vAlign w:val="center"/>
          </w:tcPr>
          <w:p w14:paraId="1627ABB3" w14:textId="7AD139D1" w:rsidR="00357598" w:rsidRPr="00357598" w:rsidRDefault="112527E7" w:rsidP="64F62F4D">
            <w:pPr>
              <w:spacing w:after="0" w:line="240" w:lineRule="auto"/>
              <w:rPr>
                <w:rFonts w:ascii="Times New Roman" w:eastAsia="Times New Roman" w:hAnsi="Times New Roman" w:cs="Times New Roman"/>
                <w:color w:val="000000" w:themeColor="text1"/>
                <w:lang w:val="en-US"/>
              </w:rPr>
            </w:pPr>
            <w:r w:rsidRPr="64F62F4D">
              <w:rPr>
                <w:rFonts w:ascii="Times New Roman" w:eastAsia="Times New Roman" w:hAnsi="Times New Roman" w:cs="Times New Roman"/>
                <w:color w:val="000000" w:themeColor="text1"/>
                <w:lang w:val="en-US"/>
              </w:rPr>
              <w:t xml:space="preserve">In sesiunea de restante conditiile de promovare a seminarului implica aditional, pe langa conditiile anterior precizate, si sustinerea unui examen oral din temele ce trebuiau predate de-a lungul semestrului. </w:t>
            </w:r>
          </w:p>
          <w:p w14:paraId="2C1E6256" w14:textId="22A82DAC" w:rsidR="00357598" w:rsidRPr="00357598" w:rsidRDefault="00357598" w:rsidP="00373CCF">
            <w:pPr>
              <w:spacing w:after="0" w:line="240" w:lineRule="auto"/>
              <w:rPr>
                <w:rFonts w:ascii="Cambria" w:hAnsi="Cambria"/>
                <w:sz w:val="20"/>
                <w:szCs w:val="20"/>
              </w:rPr>
            </w:pPr>
          </w:p>
        </w:tc>
        <w:tc>
          <w:tcPr>
            <w:tcW w:w="2409" w:type="dxa"/>
            <w:vAlign w:val="center"/>
          </w:tcPr>
          <w:p w14:paraId="24AF3BCF" w14:textId="77777777" w:rsidR="00357598" w:rsidRPr="00357598" w:rsidRDefault="00357598" w:rsidP="00373CCF">
            <w:pPr>
              <w:spacing w:after="0" w:line="240" w:lineRule="auto"/>
              <w:rPr>
                <w:rFonts w:ascii="Cambria" w:hAnsi="Cambria"/>
                <w:sz w:val="20"/>
                <w:szCs w:val="20"/>
              </w:rPr>
            </w:pPr>
          </w:p>
        </w:tc>
        <w:tc>
          <w:tcPr>
            <w:tcW w:w="2694" w:type="dxa"/>
            <w:vAlign w:val="center"/>
          </w:tcPr>
          <w:p w14:paraId="7196415F" w14:textId="77777777" w:rsidR="00357598" w:rsidRPr="00357598" w:rsidRDefault="00357598" w:rsidP="00373CCF">
            <w:pPr>
              <w:spacing w:after="0" w:line="240" w:lineRule="auto"/>
              <w:rPr>
                <w:rFonts w:ascii="Cambria" w:hAnsi="Cambria"/>
                <w:sz w:val="20"/>
                <w:szCs w:val="20"/>
              </w:rPr>
            </w:pPr>
          </w:p>
        </w:tc>
      </w:tr>
      <w:tr w:rsidR="00357598" w:rsidRPr="0039068A" w14:paraId="17F47F67" w14:textId="77777777" w:rsidTr="64F62F4D">
        <w:trPr>
          <w:trHeight w:val="284"/>
        </w:trPr>
        <w:tc>
          <w:tcPr>
            <w:tcW w:w="10492" w:type="dxa"/>
            <w:gridSpan w:val="4"/>
            <w:vAlign w:val="center"/>
          </w:tcPr>
          <w:p w14:paraId="1B6F4D48"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10.6 Standard minim de performanță</w:t>
            </w:r>
          </w:p>
        </w:tc>
      </w:tr>
      <w:tr w:rsidR="00357598" w:rsidRPr="0039068A" w14:paraId="6CA55508" w14:textId="77777777" w:rsidTr="64F62F4D">
        <w:trPr>
          <w:trHeight w:val="284"/>
        </w:trPr>
        <w:tc>
          <w:tcPr>
            <w:tcW w:w="10492" w:type="dxa"/>
            <w:gridSpan w:val="4"/>
          </w:tcPr>
          <w:p w14:paraId="7A106683" w14:textId="03AF6319" w:rsidR="00357598" w:rsidRPr="00357598" w:rsidRDefault="680D1771" w:rsidP="64F62F4D">
            <w:pPr>
              <w:numPr>
                <w:ilvl w:val="0"/>
                <w:numId w:val="4"/>
              </w:numPr>
              <w:spacing w:before="120" w:after="0" w:line="240" w:lineRule="auto"/>
              <w:rPr>
                <w:rFonts w:ascii="Times New Roman" w:eastAsia="Times New Roman" w:hAnsi="Times New Roman" w:cs="Times New Roman"/>
                <w:color w:val="000000" w:themeColor="text1"/>
                <w:lang w:val="ro"/>
              </w:rPr>
            </w:pPr>
            <w:r w:rsidRPr="64F62F4D">
              <w:rPr>
                <w:rFonts w:ascii="Cambria" w:hAnsi="Cambria"/>
                <w:sz w:val="20"/>
                <w:szCs w:val="20"/>
              </w:rPr>
              <w:t xml:space="preserve"> </w:t>
            </w:r>
            <w:r w:rsidR="4BAAE2D0" w:rsidRPr="64F62F4D">
              <w:rPr>
                <w:rFonts w:ascii="Times New Roman" w:eastAsia="Times New Roman" w:hAnsi="Times New Roman" w:cs="Times New Roman"/>
                <w:color w:val="000000" w:themeColor="text1"/>
                <w:lang w:val="ro"/>
              </w:rPr>
              <w:t xml:space="preserve">Plagiatul va fi sancționat conform reglementărilor universitare, inclusiv prin neacordarea punctajului pentru lucrarea plagiată. </w:t>
            </w:r>
          </w:p>
          <w:p w14:paraId="3367B147" w14:textId="52005E4A" w:rsidR="00357598" w:rsidRPr="00357598" w:rsidRDefault="4BAAE2D0" w:rsidP="64F62F4D">
            <w:pPr>
              <w:numPr>
                <w:ilvl w:val="0"/>
                <w:numId w:val="4"/>
              </w:numPr>
              <w:spacing w:before="120" w:after="0" w:line="240" w:lineRule="auto"/>
              <w:rPr>
                <w:rFonts w:ascii="Cambria" w:hAnsi="Cambria"/>
                <w:sz w:val="20"/>
                <w:szCs w:val="20"/>
              </w:rPr>
            </w:pPr>
            <w:r w:rsidRPr="64F62F4D">
              <w:rPr>
                <w:rFonts w:ascii="Times New Roman" w:eastAsia="Times New Roman" w:hAnsi="Times New Roman" w:cs="Times New Roman"/>
                <w:color w:val="000000" w:themeColor="text1"/>
                <w:lang w:val="ro"/>
              </w:rPr>
              <w:t>Pentru promovare studentul trebuie să obţină minim 5 puncte din max. 10 puncte.</w:t>
            </w:r>
          </w:p>
          <w:p w14:paraId="2C08C47D" w14:textId="77777777" w:rsidR="00357598" w:rsidRPr="00357598" w:rsidRDefault="00357598" w:rsidP="00373CCF">
            <w:pPr>
              <w:spacing w:after="0" w:line="240" w:lineRule="auto"/>
              <w:rPr>
                <w:rFonts w:ascii="Cambria" w:hAnsi="Cambria"/>
                <w:sz w:val="20"/>
                <w:szCs w:val="20"/>
              </w:rPr>
            </w:pPr>
          </w:p>
          <w:p w14:paraId="6766C520" w14:textId="77777777" w:rsidR="00357598" w:rsidRPr="00357598" w:rsidRDefault="00357598" w:rsidP="00373CCF">
            <w:pPr>
              <w:spacing w:after="0" w:line="240" w:lineRule="auto"/>
              <w:rPr>
                <w:rFonts w:ascii="Cambria" w:hAnsi="Cambria"/>
                <w:sz w:val="20"/>
                <w:szCs w:val="20"/>
              </w:rPr>
            </w:pPr>
          </w:p>
        </w:tc>
      </w:tr>
      <w:tr w:rsidR="64F62F4D" w14:paraId="243B310C" w14:textId="77777777" w:rsidTr="64F62F4D">
        <w:trPr>
          <w:trHeight w:val="300"/>
        </w:trPr>
        <w:tc>
          <w:tcPr>
            <w:tcW w:w="10492" w:type="dxa"/>
            <w:gridSpan w:val="4"/>
          </w:tcPr>
          <w:p w14:paraId="10E44BA5" w14:textId="722FC30C" w:rsidR="64F62F4D" w:rsidRDefault="64F62F4D" w:rsidP="64F62F4D">
            <w:pPr>
              <w:spacing w:line="240" w:lineRule="auto"/>
              <w:rPr>
                <w:rFonts w:ascii="Cambria" w:hAnsi="Cambria"/>
              </w:rPr>
            </w:pPr>
          </w:p>
        </w:tc>
      </w:tr>
    </w:tbl>
    <w:p w14:paraId="67C01178" w14:textId="77777777" w:rsidR="000B6EB1" w:rsidRDefault="000B6EB1" w:rsidP="00F01F2B">
      <w:pPr>
        <w:rPr>
          <w:rFonts w:ascii="Cambria" w:hAnsi="Cambria"/>
          <w:sz w:val="20"/>
          <w:szCs w:val="20"/>
        </w:rPr>
      </w:pPr>
    </w:p>
    <w:p w14:paraId="743AF553" w14:textId="77777777" w:rsidR="00A82450" w:rsidRDefault="00A82450" w:rsidP="00F01F2B">
      <w:pPr>
        <w:rPr>
          <w:rFonts w:ascii="Cambria" w:hAnsi="Cambria"/>
          <w:sz w:val="20"/>
          <w:szCs w:val="20"/>
        </w:rPr>
      </w:pPr>
    </w:p>
    <w:p w14:paraId="0D47838B" w14:textId="5E3F28A2"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Etichete ODD (Obiective de Dezvoltare Durabilă / Sustainable Development Goals)</w:t>
      </w:r>
      <w:r w:rsidR="00C3571C">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E027F6" w14:paraId="11B37CCE" w14:textId="77777777" w:rsidTr="007120C7">
        <w:trPr>
          <w:trHeight w:val="1037"/>
        </w:trPr>
        <w:tc>
          <w:tcPr>
            <w:tcW w:w="1165" w:type="dxa"/>
            <w:vAlign w:val="center"/>
          </w:tcPr>
          <w:p w14:paraId="029BE597" w14:textId="6C4D9CFA" w:rsidR="00CB66F3" w:rsidRPr="00E027F6" w:rsidRDefault="007120C7" w:rsidP="00373CCF">
            <w:pPr>
              <w:rPr>
                <w:rFonts w:ascii="Cambria" w:hAnsi="Cambria"/>
              </w:rPr>
            </w:pPr>
            <w:r w:rsidRPr="00E027F6">
              <w:rPr>
                <w:rFonts w:ascii="Cambria" w:hAnsi="Cambria"/>
                <w:noProof/>
              </w:rPr>
              <w:drawing>
                <wp:inline distT="0" distB="0" distL="0" distR="0" wp14:anchorId="788C1B87" wp14:editId="3208FBDC">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bl>
    <w:p w14:paraId="74CA3B07" w14:textId="77777777" w:rsidR="006A3DD3" w:rsidRDefault="006A3DD3" w:rsidP="00F01F2B">
      <w:pPr>
        <w:rPr>
          <w:rFonts w:ascii="Cambria" w:hAnsi="Cambria"/>
          <w:sz w:val="20"/>
          <w:szCs w:val="20"/>
        </w:rPr>
      </w:pPr>
    </w:p>
    <w:p w14:paraId="130C6DD3" w14:textId="77777777" w:rsidR="003C197C" w:rsidRDefault="003C197C" w:rsidP="00F01F2B">
      <w:pPr>
        <w:rPr>
          <w:rFonts w:ascii="Cambria" w:hAnsi="Cambria"/>
          <w:sz w:val="20"/>
          <w:szCs w:val="20"/>
        </w:rPr>
      </w:pPr>
    </w:p>
    <w:p w14:paraId="0DA9B19F" w14:textId="77777777" w:rsidR="003C197C"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3C197C" w14:paraId="2195F4D4" w14:textId="77777777" w:rsidTr="64F62F4D">
        <w:trPr>
          <w:trHeight w:val="2093"/>
        </w:trPr>
        <w:tc>
          <w:tcPr>
            <w:tcW w:w="3545" w:type="dxa"/>
            <w:shd w:val="clear" w:color="auto" w:fill="FFFFFF" w:themeFill="background1"/>
          </w:tcPr>
          <w:p w14:paraId="7D7E40B9" w14:textId="30F0C337" w:rsidR="003C197C" w:rsidRPr="003C197C" w:rsidRDefault="05DDBCEE" w:rsidP="00C0333B">
            <w:pPr>
              <w:rPr>
                <w:rFonts w:ascii="Cambria" w:hAnsi="Cambria"/>
              </w:rPr>
            </w:pPr>
            <w:r w:rsidRPr="64F62F4D">
              <w:rPr>
                <w:rFonts w:ascii="Cambria" w:hAnsi="Cambria"/>
              </w:rPr>
              <w:lastRenderedPageBreak/>
              <w:t>Data completării:</w:t>
            </w:r>
            <w:r w:rsidR="1D1AC54A" w:rsidRPr="64F62F4D">
              <w:rPr>
                <w:rFonts w:ascii="Cambria" w:hAnsi="Cambria"/>
              </w:rPr>
              <w:t xml:space="preserve"> 21.09.2025</w:t>
            </w:r>
          </w:p>
          <w:p w14:paraId="6F85EC4B" w14:textId="242E0D23" w:rsidR="003C197C" w:rsidRPr="003C197C" w:rsidRDefault="003C197C" w:rsidP="00C0333B">
            <w:pPr>
              <w:rPr>
                <w:rFonts w:ascii="Cambria" w:hAnsi="Cambria"/>
              </w:rPr>
            </w:pPr>
          </w:p>
        </w:tc>
        <w:tc>
          <w:tcPr>
            <w:tcW w:w="3827" w:type="dxa"/>
            <w:shd w:val="clear" w:color="auto" w:fill="FFFFFF" w:themeFill="background1"/>
          </w:tcPr>
          <w:p w14:paraId="7FC6F972" w14:textId="77777777" w:rsidR="003C197C" w:rsidRPr="003C197C" w:rsidRDefault="003C197C" w:rsidP="00C0333B">
            <w:pPr>
              <w:spacing w:line="480" w:lineRule="auto"/>
              <w:rPr>
                <w:rFonts w:ascii="Cambria" w:hAnsi="Cambria"/>
              </w:rPr>
            </w:pPr>
            <w:r w:rsidRPr="003C197C">
              <w:rPr>
                <w:rFonts w:ascii="Cambria" w:hAnsi="Cambria"/>
              </w:rPr>
              <w:t>Semnătura titularului de curs</w:t>
            </w:r>
          </w:p>
          <w:p w14:paraId="0F5C8287" w14:textId="1DCA5A1C" w:rsidR="003C197C" w:rsidRPr="003C197C" w:rsidRDefault="05DDBCEE" w:rsidP="00C0333B">
            <w:pPr>
              <w:spacing w:line="480" w:lineRule="auto"/>
              <w:rPr>
                <w:rFonts w:ascii="Cambria" w:hAnsi="Cambria"/>
              </w:rPr>
            </w:pPr>
            <w:r w:rsidRPr="64F62F4D">
              <w:rPr>
                <w:rFonts w:ascii="Cambria" w:hAnsi="Cambria"/>
              </w:rPr>
              <w:t>.....................</w:t>
            </w:r>
          </w:p>
        </w:tc>
        <w:tc>
          <w:tcPr>
            <w:tcW w:w="3119" w:type="dxa"/>
            <w:shd w:val="clear" w:color="auto" w:fill="FFFFFF" w:themeFill="background1"/>
          </w:tcPr>
          <w:p w14:paraId="6B082F1C" w14:textId="77777777" w:rsidR="003C197C" w:rsidRPr="003C197C" w:rsidRDefault="003C197C" w:rsidP="00C0333B">
            <w:pPr>
              <w:spacing w:line="480" w:lineRule="auto"/>
              <w:rPr>
                <w:rFonts w:ascii="Cambria" w:hAnsi="Cambria"/>
              </w:rPr>
            </w:pPr>
            <w:r w:rsidRPr="003C197C">
              <w:rPr>
                <w:rFonts w:ascii="Cambria" w:hAnsi="Cambria"/>
              </w:rPr>
              <w:t>Semnătura titularului de seminar</w:t>
            </w:r>
          </w:p>
          <w:p w14:paraId="27619918" w14:textId="76EFAF8C" w:rsidR="003C197C" w:rsidRDefault="35F69950" w:rsidP="64F62F4D">
            <w:pPr>
              <w:spacing w:line="480" w:lineRule="auto"/>
              <w:rPr>
                <w:rFonts w:ascii="Cambria" w:hAnsi="Cambria"/>
              </w:rPr>
            </w:pPr>
            <w:r w:rsidRPr="64F62F4D">
              <w:rPr>
                <w:rFonts w:ascii="Cambria" w:hAnsi="Cambria"/>
              </w:rPr>
              <w:t>..</w:t>
            </w:r>
            <w:r w:rsidR="05DDBCEE" w:rsidRPr="64F62F4D">
              <w:rPr>
                <w:rFonts w:ascii="Cambria" w:hAnsi="Cambria"/>
              </w:rPr>
              <w:t>...........</w:t>
            </w:r>
          </w:p>
          <w:p w14:paraId="34043C9C" w14:textId="77777777" w:rsidR="00C0333B" w:rsidRPr="003C197C" w:rsidRDefault="00C0333B" w:rsidP="00C0333B">
            <w:pPr>
              <w:spacing w:line="480" w:lineRule="auto"/>
              <w:rPr>
                <w:rFonts w:ascii="Cambria" w:hAnsi="Cambria"/>
              </w:rPr>
            </w:pPr>
          </w:p>
        </w:tc>
      </w:tr>
      <w:tr w:rsidR="006B6ABF" w:rsidRPr="003C197C" w14:paraId="5931DBEE" w14:textId="77777777" w:rsidTr="64F62F4D">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6016F10A" w:rsidR="003C197C" w:rsidRPr="003C197C" w:rsidRDefault="007120C7" w:rsidP="00C0333B">
            <w:pPr>
              <w:spacing w:line="480" w:lineRule="auto"/>
              <w:rPr>
                <w:rFonts w:ascii="Cambria" w:hAnsi="Cambria"/>
              </w:rPr>
            </w:pPr>
            <w:r w:rsidRPr="64F62F4D">
              <w:rPr>
                <w:rFonts w:ascii="Cambria" w:hAnsi="Cambria"/>
              </w:rPr>
              <w:t>2</w:t>
            </w:r>
            <w:r>
              <w:rPr>
                <w:rFonts w:ascii="Cambria" w:hAnsi="Cambria"/>
              </w:rPr>
              <w:t>2</w:t>
            </w:r>
            <w:r w:rsidRPr="64F62F4D">
              <w:rPr>
                <w:rFonts w:ascii="Cambria" w:hAnsi="Cambria"/>
              </w:rPr>
              <w:t>.09.2025</w:t>
            </w: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77777777" w:rsidR="003C197C" w:rsidRPr="003C197C" w:rsidRDefault="003C197C" w:rsidP="00C0333B">
            <w:pPr>
              <w:spacing w:line="480" w:lineRule="auto"/>
              <w:rPr>
                <w:rFonts w:ascii="Cambria" w:hAnsi="Cambria"/>
              </w:rPr>
            </w:pPr>
            <w:r w:rsidRPr="003C197C">
              <w:rPr>
                <w:rFonts w:ascii="Cambria" w:hAnsi="Cambria"/>
              </w:rPr>
              <w:t>.....................</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FCC8" w14:textId="77777777" w:rsidR="002C196B" w:rsidRDefault="002C196B" w:rsidP="00D12BC3">
      <w:pPr>
        <w:spacing w:after="0" w:line="240" w:lineRule="auto"/>
      </w:pPr>
      <w:r>
        <w:separator/>
      </w:r>
    </w:p>
  </w:endnote>
  <w:endnote w:type="continuationSeparator" w:id="0">
    <w:p w14:paraId="0C5B6331" w14:textId="77777777" w:rsidR="002C196B" w:rsidRDefault="002C196B"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C9BC" w14:textId="77777777" w:rsidR="002C196B" w:rsidRDefault="002C196B" w:rsidP="00D12BC3">
      <w:pPr>
        <w:spacing w:after="0" w:line="240" w:lineRule="auto"/>
      </w:pPr>
      <w:r>
        <w:separator/>
      </w:r>
    </w:p>
  </w:footnote>
  <w:footnote w:type="continuationSeparator" w:id="0">
    <w:p w14:paraId="4E9F859D" w14:textId="77777777" w:rsidR="002C196B" w:rsidRDefault="002C196B"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E1F802"/>
    <w:multiLevelType w:val="hybridMultilevel"/>
    <w:tmpl w:val="E1E0FB94"/>
    <w:lvl w:ilvl="0" w:tplc="2A3A8220">
      <w:start w:val="1"/>
      <w:numFmt w:val="bullet"/>
      <w:lvlText w:val=""/>
      <w:lvlJc w:val="left"/>
      <w:pPr>
        <w:ind w:left="720" w:hanging="360"/>
      </w:pPr>
      <w:rPr>
        <w:rFonts w:ascii="Symbol" w:hAnsi="Symbol" w:hint="default"/>
      </w:rPr>
    </w:lvl>
    <w:lvl w:ilvl="1" w:tplc="A956B526">
      <w:start w:val="1"/>
      <w:numFmt w:val="bullet"/>
      <w:lvlText w:val="o"/>
      <w:lvlJc w:val="left"/>
      <w:pPr>
        <w:ind w:left="1440" w:hanging="360"/>
      </w:pPr>
      <w:rPr>
        <w:rFonts w:ascii="Courier New" w:hAnsi="Courier New" w:hint="default"/>
      </w:rPr>
    </w:lvl>
    <w:lvl w:ilvl="2" w:tplc="F8BCEA64">
      <w:start w:val="1"/>
      <w:numFmt w:val="bullet"/>
      <w:lvlText w:val=""/>
      <w:lvlJc w:val="left"/>
      <w:pPr>
        <w:ind w:left="2160" w:hanging="360"/>
      </w:pPr>
      <w:rPr>
        <w:rFonts w:ascii="Wingdings" w:hAnsi="Wingdings" w:hint="default"/>
      </w:rPr>
    </w:lvl>
    <w:lvl w:ilvl="3" w:tplc="8104F910">
      <w:start w:val="1"/>
      <w:numFmt w:val="bullet"/>
      <w:lvlText w:val=""/>
      <w:lvlJc w:val="left"/>
      <w:pPr>
        <w:ind w:left="2880" w:hanging="360"/>
      </w:pPr>
      <w:rPr>
        <w:rFonts w:ascii="Symbol" w:hAnsi="Symbol" w:hint="default"/>
      </w:rPr>
    </w:lvl>
    <w:lvl w:ilvl="4" w:tplc="9416A536">
      <w:start w:val="1"/>
      <w:numFmt w:val="bullet"/>
      <w:lvlText w:val="o"/>
      <w:lvlJc w:val="left"/>
      <w:pPr>
        <w:ind w:left="3600" w:hanging="360"/>
      </w:pPr>
      <w:rPr>
        <w:rFonts w:ascii="Courier New" w:hAnsi="Courier New" w:hint="default"/>
      </w:rPr>
    </w:lvl>
    <w:lvl w:ilvl="5" w:tplc="82BE3CB6">
      <w:start w:val="1"/>
      <w:numFmt w:val="bullet"/>
      <w:lvlText w:val=""/>
      <w:lvlJc w:val="left"/>
      <w:pPr>
        <w:ind w:left="4320" w:hanging="360"/>
      </w:pPr>
      <w:rPr>
        <w:rFonts w:ascii="Wingdings" w:hAnsi="Wingdings" w:hint="default"/>
      </w:rPr>
    </w:lvl>
    <w:lvl w:ilvl="6" w:tplc="9DDA37FA">
      <w:start w:val="1"/>
      <w:numFmt w:val="bullet"/>
      <w:lvlText w:val=""/>
      <w:lvlJc w:val="left"/>
      <w:pPr>
        <w:ind w:left="5040" w:hanging="360"/>
      </w:pPr>
      <w:rPr>
        <w:rFonts w:ascii="Symbol" w:hAnsi="Symbol" w:hint="default"/>
      </w:rPr>
    </w:lvl>
    <w:lvl w:ilvl="7" w:tplc="D662167C">
      <w:start w:val="1"/>
      <w:numFmt w:val="bullet"/>
      <w:lvlText w:val="o"/>
      <w:lvlJc w:val="left"/>
      <w:pPr>
        <w:ind w:left="5760" w:hanging="360"/>
      </w:pPr>
      <w:rPr>
        <w:rFonts w:ascii="Courier New" w:hAnsi="Courier New" w:hint="default"/>
      </w:rPr>
    </w:lvl>
    <w:lvl w:ilvl="8" w:tplc="FBE647EC">
      <w:start w:val="1"/>
      <w:numFmt w:val="bullet"/>
      <w:lvlText w:val=""/>
      <w:lvlJc w:val="left"/>
      <w:pPr>
        <w:ind w:left="6480" w:hanging="360"/>
      </w:pPr>
      <w:rPr>
        <w:rFonts w:ascii="Wingdings" w:hAnsi="Wingdings" w:hint="default"/>
      </w:rPr>
    </w:lvl>
  </w:abstractNum>
  <w:abstractNum w:abstractNumId="4"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936048">
    <w:abstractNumId w:val="3"/>
  </w:num>
  <w:num w:numId="2" w16cid:durableId="802699678">
    <w:abstractNumId w:val="1"/>
  </w:num>
  <w:num w:numId="3" w16cid:durableId="421922726">
    <w:abstractNumId w:val="0"/>
  </w:num>
  <w:num w:numId="4" w16cid:durableId="1741975505">
    <w:abstractNumId w:val="2"/>
  </w:num>
  <w:num w:numId="5" w16cid:durableId="149822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90221"/>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23DD8"/>
    <w:rsid w:val="002315D2"/>
    <w:rsid w:val="00242E53"/>
    <w:rsid w:val="00250293"/>
    <w:rsid w:val="00250F88"/>
    <w:rsid w:val="002518F3"/>
    <w:rsid w:val="00261BF1"/>
    <w:rsid w:val="00273287"/>
    <w:rsid w:val="002A3A93"/>
    <w:rsid w:val="002B298E"/>
    <w:rsid w:val="002B38EF"/>
    <w:rsid w:val="002B3B45"/>
    <w:rsid w:val="002B5D2C"/>
    <w:rsid w:val="002C196B"/>
    <w:rsid w:val="002C2A67"/>
    <w:rsid w:val="002D19B2"/>
    <w:rsid w:val="002D5FCA"/>
    <w:rsid w:val="002E2D93"/>
    <w:rsid w:val="002E4459"/>
    <w:rsid w:val="00301E97"/>
    <w:rsid w:val="00351944"/>
    <w:rsid w:val="0035421D"/>
    <w:rsid w:val="00357598"/>
    <w:rsid w:val="00366881"/>
    <w:rsid w:val="00366BFD"/>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35230"/>
    <w:rsid w:val="00551CC4"/>
    <w:rsid w:val="00574FBA"/>
    <w:rsid w:val="00586682"/>
    <w:rsid w:val="005B2BEB"/>
    <w:rsid w:val="005B66A9"/>
    <w:rsid w:val="005D354E"/>
    <w:rsid w:val="005E100B"/>
    <w:rsid w:val="005E1610"/>
    <w:rsid w:val="005F30A6"/>
    <w:rsid w:val="006016CF"/>
    <w:rsid w:val="00606962"/>
    <w:rsid w:val="00632190"/>
    <w:rsid w:val="00632507"/>
    <w:rsid w:val="00671A16"/>
    <w:rsid w:val="00680053"/>
    <w:rsid w:val="00687EE7"/>
    <w:rsid w:val="00694E26"/>
    <w:rsid w:val="006A3DD3"/>
    <w:rsid w:val="006B2EAE"/>
    <w:rsid w:val="006B6ABF"/>
    <w:rsid w:val="006D648A"/>
    <w:rsid w:val="006E276B"/>
    <w:rsid w:val="006F32EA"/>
    <w:rsid w:val="00706E3A"/>
    <w:rsid w:val="007120C7"/>
    <w:rsid w:val="00716770"/>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B224E"/>
    <w:rsid w:val="009F6D96"/>
    <w:rsid w:val="00A2132C"/>
    <w:rsid w:val="00A23D3E"/>
    <w:rsid w:val="00A24211"/>
    <w:rsid w:val="00A4215F"/>
    <w:rsid w:val="00A713B0"/>
    <w:rsid w:val="00A74D64"/>
    <w:rsid w:val="00A82450"/>
    <w:rsid w:val="00AB0DE7"/>
    <w:rsid w:val="00AE5FC2"/>
    <w:rsid w:val="00B417DB"/>
    <w:rsid w:val="00B93B07"/>
    <w:rsid w:val="00BC7CDE"/>
    <w:rsid w:val="00BD2252"/>
    <w:rsid w:val="00BD3CB2"/>
    <w:rsid w:val="00BE3534"/>
    <w:rsid w:val="00BF17DD"/>
    <w:rsid w:val="00BF2C1C"/>
    <w:rsid w:val="00BF4F61"/>
    <w:rsid w:val="00C02345"/>
    <w:rsid w:val="00C0333B"/>
    <w:rsid w:val="00C163AF"/>
    <w:rsid w:val="00C276EF"/>
    <w:rsid w:val="00C3571C"/>
    <w:rsid w:val="00C658F9"/>
    <w:rsid w:val="00C76710"/>
    <w:rsid w:val="00C9513E"/>
    <w:rsid w:val="00CA412A"/>
    <w:rsid w:val="00CB66F3"/>
    <w:rsid w:val="00CC781A"/>
    <w:rsid w:val="00CD148B"/>
    <w:rsid w:val="00CE2BF2"/>
    <w:rsid w:val="00D00111"/>
    <w:rsid w:val="00D06D01"/>
    <w:rsid w:val="00D12BC3"/>
    <w:rsid w:val="00D2397E"/>
    <w:rsid w:val="00D44828"/>
    <w:rsid w:val="00D51618"/>
    <w:rsid w:val="00D60DDF"/>
    <w:rsid w:val="00D70267"/>
    <w:rsid w:val="00D80899"/>
    <w:rsid w:val="00D94607"/>
    <w:rsid w:val="00DC236E"/>
    <w:rsid w:val="00DD2809"/>
    <w:rsid w:val="00DD4AE9"/>
    <w:rsid w:val="00DE6B49"/>
    <w:rsid w:val="00DE7243"/>
    <w:rsid w:val="00E027F6"/>
    <w:rsid w:val="00E03DC8"/>
    <w:rsid w:val="00E27C90"/>
    <w:rsid w:val="00E31810"/>
    <w:rsid w:val="00E463DB"/>
    <w:rsid w:val="00E54B8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C466D"/>
    <w:rsid w:val="00FD3B76"/>
    <w:rsid w:val="00FF78A2"/>
    <w:rsid w:val="04E94A9C"/>
    <w:rsid w:val="05DDBCEE"/>
    <w:rsid w:val="066EE017"/>
    <w:rsid w:val="06726F73"/>
    <w:rsid w:val="06DF455A"/>
    <w:rsid w:val="086B08B6"/>
    <w:rsid w:val="09B461AB"/>
    <w:rsid w:val="0A719C2B"/>
    <w:rsid w:val="0AD95CC8"/>
    <w:rsid w:val="112527E7"/>
    <w:rsid w:val="121C8549"/>
    <w:rsid w:val="14F2305C"/>
    <w:rsid w:val="1642D998"/>
    <w:rsid w:val="179656FC"/>
    <w:rsid w:val="1A111C34"/>
    <w:rsid w:val="1A384C27"/>
    <w:rsid w:val="1D1AC54A"/>
    <w:rsid w:val="1D9902FA"/>
    <w:rsid w:val="207CB299"/>
    <w:rsid w:val="20B4AD1B"/>
    <w:rsid w:val="230A6D7A"/>
    <w:rsid w:val="24ACE4BF"/>
    <w:rsid w:val="250F4435"/>
    <w:rsid w:val="258E64A1"/>
    <w:rsid w:val="291FABEA"/>
    <w:rsid w:val="2F33D433"/>
    <w:rsid w:val="2F430B14"/>
    <w:rsid w:val="309FDC05"/>
    <w:rsid w:val="346CF5E6"/>
    <w:rsid w:val="34A957E6"/>
    <w:rsid w:val="35781483"/>
    <w:rsid w:val="35F69950"/>
    <w:rsid w:val="376F855C"/>
    <w:rsid w:val="37DB6A8C"/>
    <w:rsid w:val="3BBD5D05"/>
    <w:rsid w:val="3BFDBF46"/>
    <w:rsid w:val="3C87F9C0"/>
    <w:rsid w:val="3CF22992"/>
    <w:rsid w:val="3D737F1C"/>
    <w:rsid w:val="3FB025BC"/>
    <w:rsid w:val="409FD173"/>
    <w:rsid w:val="410A428E"/>
    <w:rsid w:val="43CC5A00"/>
    <w:rsid w:val="4431D8E8"/>
    <w:rsid w:val="44CF56C5"/>
    <w:rsid w:val="45647CB0"/>
    <w:rsid w:val="461064D5"/>
    <w:rsid w:val="479B9C58"/>
    <w:rsid w:val="48C7F5E8"/>
    <w:rsid w:val="48F16A61"/>
    <w:rsid w:val="494599FD"/>
    <w:rsid w:val="4A35A5FC"/>
    <w:rsid w:val="4A501B58"/>
    <w:rsid w:val="4B565300"/>
    <w:rsid w:val="4B96BB2A"/>
    <w:rsid w:val="4BAAE2D0"/>
    <w:rsid w:val="4DD26C9A"/>
    <w:rsid w:val="5019B9EB"/>
    <w:rsid w:val="52712370"/>
    <w:rsid w:val="53593072"/>
    <w:rsid w:val="557F8839"/>
    <w:rsid w:val="565F2B42"/>
    <w:rsid w:val="56BBEF45"/>
    <w:rsid w:val="56EA4E1B"/>
    <w:rsid w:val="56FEE193"/>
    <w:rsid w:val="576EAD85"/>
    <w:rsid w:val="57A13478"/>
    <w:rsid w:val="58DDF610"/>
    <w:rsid w:val="5A6CD58C"/>
    <w:rsid w:val="5AEE83F8"/>
    <w:rsid w:val="5C1C99D8"/>
    <w:rsid w:val="5CA4D5CD"/>
    <w:rsid w:val="5CB80BBF"/>
    <w:rsid w:val="5E644EFA"/>
    <w:rsid w:val="5FE22207"/>
    <w:rsid w:val="5FF12A25"/>
    <w:rsid w:val="60C46940"/>
    <w:rsid w:val="62A58568"/>
    <w:rsid w:val="64AC7592"/>
    <w:rsid w:val="64EB89AF"/>
    <w:rsid w:val="64F62F4D"/>
    <w:rsid w:val="676322EF"/>
    <w:rsid w:val="6764BE52"/>
    <w:rsid w:val="680D1771"/>
    <w:rsid w:val="69229761"/>
    <w:rsid w:val="6CC34F6D"/>
    <w:rsid w:val="6CFFD936"/>
    <w:rsid w:val="6E5556EE"/>
    <w:rsid w:val="6FB06470"/>
    <w:rsid w:val="6FB7064D"/>
    <w:rsid w:val="72F0B21A"/>
    <w:rsid w:val="741B2CFB"/>
    <w:rsid w:val="7563D328"/>
    <w:rsid w:val="766F3252"/>
    <w:rsid w:val="76863AA4"/>
    <w:rsid w:val="79199838"/>
    <w:rsid w:val="7AFEA43F"/>
    <w:rsid w:val="7B62EB11"/>
    <w:rsid w:val="7B983BA4"/>
    <w:rsid w:val="7B9E0C2B"/>
    <w:rsid w:val="7FEA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otlc.wiesenthal.com/site/pp.asp?c=gvKVLcMVIuG&amp;b=39484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3912</Words>
  <Characters>24496</Characters>
  <Application>Microsoft Office Word</Application>
  <DocSecurity>0</DocSecurity>
  <Lines>742</Lines>
  <Paragraphs>458</Paragraphs>
  <ScaleCrop>false</ScaleCrop>
  <Company/>
  <LinksUpToDate>false</LinksUpToDate>
  <CharactersWithSpaces>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23</cp:revision>
  <dcterms:created xsi:type="dcterms:W3CDTF">2025-07-30T11:18:00Z</dcterms:created>
  <dcterms:modified xsi:type="dcterms:W3CDTF">2025-11-07T13:54:00Z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141a1f32-e61d-49d2-92f6-e81a1d8a9588</vt:lpwstr>
  </property>
</Properties>
</file>