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310344" w14:paraId="73B2268A" w14:textId="23323C54">
      <w:pPr>
        <w:jc w:val="center"/>
        <w:rPr>
          <w:rFonts w:ascii="Cambria" w:hAnsi="Cambria"/>
          <w:i/>
          <w:iCs/>
        </w:rPr>
      </w:pPr>
      <w:r>
        <w:rPr>
          <w:rFonts w:ascii="Cambria" w:hAnsi="Cambria"/>
          <w:i/>
          <w:iCs/>
        </w:rPr>
        <w:t>Psihologie Socială</w:t>
      </w:r>
      <w:r w:rsidR="00222340">
        <w:rPr>
          <w:rFonts w:ascii="Cambria" w:hAnsi="Cambria"/>
          <w:i/>
          <w:iCs/>
        </w:rPr>
        <w:t xml:space="preserve"> </w:t>
      </w:r>
    </w:p>
    <w:p w:rsidRPr="001C2668" w:rsidR="00123B64" w:rsidP="115143CD" w:rsidRDefault="00123B64" w14:paraId="147D6DE1" w14:textId="3AB13B9A">
      <w:pPr>
        <w:jc w:val="center"/>
        <w:rPr>
          <w:rFonts w:ascii="Cambria" w:hAnsi="Cambria"/>
          <w:color w:val="EE0000"/>
        </w:rPr>
      </w:pPr>
      <w:r w:rsidRPr="115143CD" w:rsidR="00123B64">
        <w:rPr>
          <w:rFonts w:ascii="Cambria" w:hAnsi="Cambria"/>
        </w:rPr>
        <w:t xml:space="preserve">Anul </w:t>
      </w:r>
      <w:r w:rsidRPr="115143CD" w:rsidR="00123B64">
        <w:rPr>
          <w:rFonts w:ascii="Cambria" w:hAnsi="Cambria"/>
        </w:rPr>
        <w:t>universita</w:t>
      </w:r>
      <w:r w:rsidRPr="115143CD" w:rsidR="00123B64">
        <w:rPr>
          <w:rFonts w:ascii="Cambria" w:hAnsi="Cambria"/>
          <w:color w:val="auto"/>
        </w:rPr>
        <w:t>r</w:t>
      </w:r>
      <w:r w:rsidRPr="115143CD" w:rsidR="00632190">
        <w:rPr>
          <w:rFonts w:ascii="Cambria" w:hAnsi="Cambria"/>
          <w:color w:val="auto"/>
        </w:rPr>
        <w:t xml:space="preserve"> </w:t>
      </w:r>
      <w:r w:rsidRPr="115143CD" w:rsidR="00AE5FC2">
        <w:rPr>
          <w:rFonts w:ascii="Cambria" w:hAnsi="Cambria"/>
          <w:color w:val="auto"/>
        </w:rPr>
        <w:t>202</w:t>
      </w:r>
      <w:r w:rsidRPr="115143CD" w:rsidR="0835ED12">
        <w:rPr>
          <w:rFonts w:ascii="Cambria" w:hAnsi="Cambria"/>
          <w:color w:val="auto"/>
        </w:rPr>
        <w:t>5</w:t>
      </w:r>
      <w:r w:rsidRPr="115143CD" w:rsidR="00AE5FC2">
        <w:rPr>
          <w:rFonts w:ascii="Cambria" w:hAnsi="Cambria"/>
          <w:color w:val="auto"/>
        </w:rPr>
        <w:t xml:space="preserve"> - 202</w:t>
      </w:r>
      <w:r w:rsidRPr="115143CD" w:rsidR="2B22D8E9">
        <w:rPr>
          <w:rFonts w:ascii="Cambria" w:hAnsi="Cambria"/>
          <w:color w:val="auto"/>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2518F3" w14:paraId="2025CE64" w14:textId="74631436">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Antropologie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448FA69F"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310344" w14:paraId="56BB9F54" w14:textId="4E8B9EB0">
            <w:pPr>
              <w:pStyle w:val="Default"/>
              <w:rPr>
                <w:sz w:val="20"/>
                <w:szCs w:val="20"/>
              </w:rPr>
            </w:pPr>
            <w:r>
              <w:rPr>
                <w:sz w:val="20"/>
                <w:szCs w:val="20"/>
              </w:rPr>
              <w:t>Psihologie Socială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73461E05">
            <w:pPr>
              <w:pStyle w:val="Default"/>
              <w:rPr>
                <w:sz w:val="20"/>
                <w:szCs w:val="20"/>
              </w:rPr>
            </w:pPr>
            <w:r>
              <w:rPr>
                <w:sz w:val="20"/>
                <w:szCs w:val="20"/>
              </w:rPr>
              <w:t>ALR</w:t>
            </w:r>
            <w:r w:rsidR="00310344">
              <w:rPr>
                <w:sz w:val="20"/>
                <w:szCs w:val="20"/>
              </w:rPr>
              <w:t>2404</w:t>
            </w:r>
          </w:p>
        </w:tc>
      </w:tr>
      <w:tr w:rsidRPr="00972DAD" w:rsidR="008F5E28" w:rsidTr="448FA69F"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448FA69F" w:rsidRDefault="008F5E28" w14:paraId="02F7CAC0" w14:textId="76DD8D00">
            <w:pPr>
              <w:suppressAutoHyphens/>
              <w:spacing w:after="0" w:line="240" w:lineRule="auto"/>
              <w:rPr>
                <w:rFonts w:ascii="Cambria" w:hAnsi="Cambria" w:eastAsia="Times New Roman" w:cs="Times New Roman"/>
                <w:sz w:val="20"/>
                <w:szCs w:val="20"/>
                <w:lang w:eastAsia="zh-CN"/>
              </w:rPr>
            </w:pPr>
            <w:r w:rsidRPr="448FA69F" w:rsidR="6C8C4F51">
              <w:rPr>
                <w:rFonts w:ascii="Cambria" w:hAnsi="Cambria" w:eastAsia="Times New Roman" w:cs="Times New Roman"/>
                <w:sz w:val="20"/>
                <w:szCs w:val="20"/>
                <w:lang w:eastAsia="zh-CN"/>
              </w:rPr>
              <w:t xml:space="preserve">Lector univ. </w:t>
            </w:r>
            <w:r w:rsidRPr="448FA69F" w:rsidR="6AD8A25B">
              <w:rPr>
                <w:rFonts w:ascii="Cambria" w:hAnsi="Cambria" w:eastAsia="Times New Roman" w:cs="Times New Roman"/>
                <w:sz w:val="20"/>
                <w:szCs w:val="20"/>
                <w:lang w:eastAsia="zh-CN"/>
              </w:rPr>
              <w:t>dr</w:t>
            </w:r>
            <w:r w:rsidRPr="448FA69F" w:rsidR="6C8C4F51">
              <w:rPr>
                <w:rFonts w:ascii="Cambria" w:hAnsi="Cambria" w:eastAsia="Times New Roman" w:cs="Times New Roman"/>
                <w:sz w:val="20"/>
                <w:szCs w:val="20"/>
                <w:lang w:eastAsia="zh-CN"/>
              </w:rPr>
              <w:t>. Veronica Mateescu</w:t>
            </w:r>
          </w:p>
        </w:tc>
      </w:tr>
      <w:tr w:rsidRPr="00972DAD" w:rsidR="008F5E28" w:rsidTr="448FA69F"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448FA69F" w:rsidRDefault="008F5E28" w14:paraId="341D75ED" w14:textId="02DDC05F">
            <w:pPr>
              <w:suppressAutoHyphens/>
              <w:spacing w:after="0" w:line="240" w:lineRule="auto"/>
              <w:rPr>
                <w:rFonts w:ascii="Cambria" w:hAnsi="Cambria" w:eastAsia="Times New Roman" w:cs="Times New Roman"/>
                <w:sz w:val="20"/>
                <w:szCs w:val="20"/>
                <w:lang w:eastAsia="zh-CN"/>
              </w:rPr>
            </w:pPr>
            <w:r w:rsidRPr="448FA69F" w:rsidR="6DA59F81">
              <w:rPr>
                <w:rFonts w:ascii="Cambria" w:hAnsi="Cambria" w:eastAsia="Times New Roman" w:cs="Times New Roman"/>
                <w:sz w:val="20"/>
                <w:szCs w:val="20"/>
                <w:lang w:eastAsia="zh-CN"/>
              </w:rPr>
              <w:t>Lector univ. dr. Veronica Mateescu</w:t>
            </w:r>
          </w:p>
        </w:tc>
      </w:tr>
      <w:tr w:rsidRPr="00CB7D36" w:rsidR="007566DE" w:rsidTr="448FA69F"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68AD76F8">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E54B8B">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E54B8B" w14:paraId="1CE49F94" w14:textId="358763B1">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3</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25DF887">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310344">
              <w:rPr>
                <w:rFonts w:ascii="Cambria" w:hAnsi="Cambria" w:eastAsia="Times New Roman" w:cs="Times New Roman"/>
                <w:sz w:val="18"/>
                <w:lang w:eastAsia="zh-CN"/>
              </w:rPr>
              <w:t>D</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vAlign w:val="center"/>
          </w:tcPr>
          <w:p w:rsidRPr="00972DAD" w:rsidR="00117B5A" w:rsidP="00A713B0" w:rsidRDefault="00222340" w14:paraId="1F6F3D9F" w14:textId="419ADA66">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24</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222340" w14:paraId="6EABD8A3" w14:textId="19DEEF40">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70</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4932A5">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222340">
              <w:rPr>
                <w:rFonts w:ascii="Cambria" w:hAnsi="Cambria" w:eastAsia="Times New Roman" w:cs="Times New Roman"/>
                <w:b/>
                <w:sz w:val="20"/>
                <w:lang w:eastAsia="zh-CN"/>
              </w:rPr>
              <w:t>26</w:t>
            </w:r>
            <w:r>
              <w:rPr>
                <w:rFonts w:ascii="Cambria" w:hAnsi="Cambria" w:eastAsia="Times New Roman" w:cs="Times New Roman"/>
                <w:b/>
                <w:sz w:val="20"/>
                <w:lang w:eastAsia="zh-CN"/>
              </w:rPr>
              <w:t xml:space="preserve">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222340" w14:paraId="3C97E24A" w14:textId="7A91A508">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5</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820A4F"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r w:rsidRPr="00972DAD" w:rsidR="00844EAD" w:rsidTr="00820A4F"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0C60F8E" w:rsidRDefault="00844EAD" w14:paraId="1E6271C3" w14:textId="0A703AA8">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448FA69F"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4125441A" w14:textId="3B71ED0A">
            <w:pPr>
              <w:pStyle w:val="Default"/>
              <w:rPr>
                <w:sz w:val="20"/>
                <w:szCs w:val="20"/>
              </w:rPr>
            </w:pPr>
            <w:r w:rsidRPr="448FA69F" w:rsidR="0D74A39C">
              <w:rPr>
                <w:sz w:val="20"/>
                <w:szCs w:val="20"/>
              </w:rPr>
              <w:t xml:space="preserve">- Proiectarea </w:t>
            </w:r>
            <w:r w:rsidRPr="448FA69F" w:rsidR="0D74A39C">
              <w:rPr>
                <w:sz w:val="20"/>
                <w:szCs w:val="20"/>
              </w:rPr>
              <w:t>şi</w:t>
            </w:r>
            <w:r w:rsidRPr="448FA69F" w:rsidR="0D74A39C">
              <w:rPr>
                <w:sz w:val="20"/>
                <w:szCs w:val="20"/>
              </w:rPr>
              <w:t xml:space="preserve"> realizarea de cercetări sociologice (culegere, prelucrare </w:t>
            </w:r>
            <w:r w:rsidRPr="448FA69F" w:rsidR="0D74A39C">
              <w:rPr>
                <w:sz w:val="20"/>
                <w:szCs w:val="20"/>
              </w:rPr>
              <w:t>şi</w:t>
            </w:r>
            <w:r w:rsidRPr="448FA69F" w:rsidR="0D74A39C">
              <w:rPr>
                <w:sz w:val="20"/>
                <w:szCs w:val="20"/>
              </w:rPr>
              <w:t xml:space="preserve"> analiză de date sociale) în </w:t>
            </w:r>
            <w:r w:rsidRPr="448FA69F" w:rsidR="0D74A39C">
              <w:rPr>
                <w:sz w:val="20"/>
                <w:szCs w:val="20"/>
              </w:rPr>
              <w:t>organizaţii</w:t>
            </w:r>
            <w:r w:rsidRPr="448FA69F" w:rsidR="0D74A39C">
              <w:rPr>
                <w:sz w:val="20"/>
                <w:szCs w:val="20"/>
              </w:rPr>
              <w:t xml:space="preserve"> </w:t>
            </w:r>
            <w:r w:rsidRPr="448FA69F" w:rsidR="0D74A39C">
              <w:rPr>
                <w:sz w:val="20"/>
                <w:szCs w:val="20"/>
              </w:rPr>
              <w:t>şi</w:t>
            </w:r>
            <w:r w:rsidRPr="448FA69F" w:rsidR="0D74A39C">
              <w:rPr>
                <w:sz w:val="20"/>
                <w:szCs w:val="20"/>
              </w:rPr>
              <w:t xml:space="preserve"> </w:t>
            </w:r>
            <w:r w:rsidRPr="448FA69F" w:rsidR="0D74A39C">
              <w:rPr>
                <w:sz w:val="20"/>
                <w:szCs w:val="20"/>
              </w:rPr>
              <w:t>comunităţi</w:t>
            </w:r>
            <w:r w:rsidRPr="448FA69F" w:rsidR="0D74A39C">
              <w:rPr>
                <w:sz w:val="20"/>
                <w:szCs w:val="20"/>
              </w:rPr>
              <w:t xml:space="preserve">, cercetări culturale, studii de </w:t>
            </w:r>
            <w:r w:rsidRPr="448FA69F" w:rsidR="0D74A39C">
              <w:rPr>
                <w:sz w:val="20"/>
                <w:szCs w:val="20"/>
              </w:rPr>
              <w:t>piaţă</w:t>
            </w:r>
            <w:r w:rsidRPr="448FA69F" w:rsidR="0D74A39C">
              <w:rPr>
                <w:sz w:val="20"/>
                <w:szCs w:val="20"/>
              </w:rPr>
              <w:t xml:space="preserve"> etc </w:t>
            </w:r>
          </w:p>
          <w:p w:rsidR="00796905" w:rsidP="00796905" w:rsidRDefault="00796905" w14:paraId="5395B6D4" w14:textId="77777777">
            <w:pPr>
              <w:pStyle w:val="Default"/>
              <w:rPr>
                <w:sz w:val="20"/>
                <w:szCs w:val="20"/>
              </w:rPr>
            </w:pPr>
          </w:p>
          <w:p w:rsidR="00796905" w:rsidP="00796905" w:rsidRDefault="00796905" w14:paraId="3193B2AA" w14:textId="2B157205">
            <w:pPr>
              <w:pStyle w:val="Default"/>
              <w:rPr>
                <w:sz w:val="20"/>
                <w:szCs w:val="20"/>
              </w:rPr>
            </w:pPr>
            <w:r w:rsidRPr="448FA69F" w:rsidR="0D74A39C">
              <w:rPr>
                <w:sz w:val="20"/>
                <w:szCs w:val="20"/>
              </w:rPr>
              <w:t xml:space="preserve">- Diagnoza problemelor sociale/ sociologice și analiza și aplicarea de politici publice </w:t>
            </w:r>
            <w:r w:rsidRPr="448FA69F" w:rsidR="0D74A39C">
              <w:rPr>
                <w:sz w:val="20"/>
                <w:szCs w:val="20"/>
              </w:rPr>
              <w:t>şi</w:t>
            </w:r>
            <w:r w:rsidRPr="448FA69F" w:rsidR="0D74A39C">
              <w:rPr>
                <w:sz w:val="20"/>
                <w:szCs w:val="20"/>
              </w:rPr>
              <w:t xml:space="preserve"> sociale/ Utilizarea adecvată a perspectivei antropologice, a eticii </w:t>
            </w:r>
            <w:r w:rsidRPr="448FA69F" w:rsidR="0D74A39C">
              <w:rPr>
                <w:sz w:val="20"/>
                <w:szCs w:val="20"/>
              </w:rPr>
              <w:t>şi</w:t>
            </w:r>
            <w:r w:rsidRPr="448FA69F" w:rsidR="0D74A39C">
              <w:rPr>
                <w:sz w:val="20"/>
                <w:szCs w:val="20"/>
              </w:rPr>
              <w:t xml:space="preserve"> practicii specifice disciplinei </w:t>
            </w:r>
          </w:p>
          <w:p w:rsidR="00796905" w:rsidP="00796905" w:rsidRDefault="00796905" w14:paraId="0A3A00D3" w14:textId="77777777">
            <w:pPr>
              <w:pStyle w:val="Default"/>
              <w:rPr>
                <w:sz w:val="20"/>
                <w:szCs w:val="20"/>
              </w:rPr>
            </w:pPr>
          </w:p>
          <w:p w:rsidR="00796905" w:rsidP="00796905" w:rsidRDefault="00796905" w14:paraId="6E3E42B1" w14:textId="257891A4">
            <w:pPr>
              <w:pStyle w:val="Default"/>
              <w:rPr>
                <w:sz w:val="20"/>
                <w:szCs w:val="20"/>
              </w:rPr>
            </w:pPr>
            <w:r w:rsidRPr="448FA69F" w:rsidR="0D74A39C">
              <w:rPr>
                <w:sz w:val="20"/>
                <w:szCs w:val="20"/>
              </w:rPr>
              <w:t>-</w:t>
            </w:r>
            <w:r w:rsidRPr="448FA69F" w:rsidR="0D74A39C">
              <w:rPr>
                <w:sz w:val="20"/>
                <w:szCs w:val="20"/>
              </w:rPr>
              <w:t xml:space="preserve"> </w:t>
            </w:r>
            <w:r w:rsidRPr="448FA69F" w:rsidR="0D74A39C">
              <w:rPr>
                <w:sz w:val="20"/>
                <w:szCs w:val="20"/>
              </w:rPr>
              <w:t>Elaborarea studiilor antropologice</w:t>
            </w:r>
            <w:r w:rsidRPr="448FA69F" w:rsidR="0D74A39C">
              <w:rPr>
                <w:sz w:val="20"/>
                <w:szCs w:val="20"/>
              </w:rPr>
              <w:t xml:space="preserve"> / Utilizarea adecvată a perspectivei sociologice aplicate </w:t>
            </w:r>
          </w:p>
          <w:p w:rsidR="00796905" w:rsidP="00796905" w:rsidRDefault="00796905" w14:paraId="6591684D" w14:textId="77777777">
            <w:pPr>
              <w:pStyle w:val="Default"/>
              <w:rPr>
                <w:sz w:val="20"/>
                <w:szCs w:val="20"/>
              </w:rPr>
            </w:pPr>
          </w:p>
          <w:p w:rsidRPr="00A74D64" w:rsidR="00551CC4" w:rsidP="448FA69F" w:rsidRDefault="00551CC4" w14:paraId="265B2CB4" w14:textId="1A7B671E">
            <w:pPr>
              <w:pStyle w:val="Default"/>
              <w:spacing w:after="0" w:line="240" w:lineRule="auto"/>
              <w:ind/>
              <w:rPr>
                <w:sz w:val="20"/>
                <w:szCs w:val="20"/>
              </w:rPr>
            </w:pPr>
            <w:r w:rsidRPr="448FA69F" w:rsidR="0D74A39C">
              <w:rPr>
                <w:sz w:val="20"/>
                <w:szCs w:val="20"/>
              </w:rPr>
              <w:t xml:space="preserve">- Identificarea, analiza (explicarea) </w:t>
            </w:r>
            <w:r w:rsidRPr="448FA69F" w:rsidR="0D74A39C">
              <w:rPr>
                <w:sz w:val="20"/>
                <w:szCs w:val="20"/>
              </w:rPr>
              <w:t>şi</w:t>
            </w:r>
            <w:r w:rsidRPr="448FA69F" w:rsidR="0D74A39C">
              <w:rPr>
                <w:sz w:val="20"/>
                <w:szCs w:val="20"/>
              </w:rPr>
              <w:t xml:space="preserve"> </w:t>
            </w:r>
            <w:r w:rsidRPr="448FA69F" w:rsidR="0D74A39C">
              <w:rPr>
                <w:sz w:val="20"/>
                <w:szCs w:val="20"/>
              </w:rPr>
              <w:t>soluţionarea</w:t>
            </w:r>
            <w:r w:rsidRPr="448FA69F" w:rsidR="0D74A39C">
              <w:rPr>
                <w:sz w:val="20"/>
                <w:szCs w:val="20"/>
              </w:rPr>
              <w:t xml:space="preserve"> de probleme </w:t>
            </w:r>
            <w:r w:rsidRPr="448FA69F" w:rsidR="0D74A39C">
              <w:rPr>
                <w:sz w:val="20"/>
                <w:szCs w:val="20"/>
              </w:rPr>
              <w:t>şi</w:t>
            </w:r>
            <w:r w:rsidRPr="448FA69F" w:rsidR="0D74A39C">
              <w:rPr>
                <w:sz w:val="20"/>
                <w:szCs w:val="20"/>
              </w:rPr>
              <w:t xml:space="preserve"> conflicte sociale în </w:t>
            </w:r>
            <w:r w:rsidRPr="448FA69F" w:rsidR="0D74A39C">
              <w:rPr>
                <w:sz w:val="20"/>
                <w:szCs w:val="20"/>
              </w:rPr>
              <w:t>organizaţii</w:t>
            </w:r>
            <w:r w:rsidRPr="448FA69F" w:rsidR="0D74A39C">
              <w:rPr>
                <w:sz w:val="20"/>
                <w:szCs w:val="20"/>
              </w:rPr>
              <w:t xml:space="preserve"> </w:t>
            </w:r>
            <w:r w:rsidRPr="448FA69F" w:rsidR="0D74A39C">
              <w:rPr>
                <w:sz w:val="20"/>
                <w:szCs w:val="20"/>
              </w:rPr>
              <w:t>şi</w:t>
            </w:r>
            <w:r w:rsidRPr="448FA69F" w:rsidR="0D74A39C">
              <w:rPr>
                <w:sz w:val="20"/>
                <w:szCs w:val="20"/>
              </w:rPr>
              <w:t xml:space="preserve"> </w:t>
            </w:r>
            <w:r w:rsidRPr="448FA69F" w:rsidR="0D74A39C">
              <w:rPr>
                <w:sz w:val="20"/>
                <w:szCs w:val="20"/>
              </w:rPr>
              <w:t>comunităţi</w:t>
            </w:r>
            <w:r w:rsidRPr="448FA69F" w:rsidR="0D74A39C">
              <w:rPr>
                <w:sz w:val="20"/>
                <w:szCs w:val="20"/>
              </w:rPr>
              <w:t xml:space="preserve"> / Culegerea </w:t>
            </w:r>
            <w:r w:rsidRPr="448FA69F" w:rsidR="0D74A39C">
              <w:rPr>
                <w:sz w:val="20"/>
                <w:szCs w:val="20"/>
              </w:rPr>
              <w:t>şi</w:t>
            </w:r>
            <w:r w:rsidRPr="448FA69F" w:rsidR="0D74A39C">
              <w:rPr>
                <w:sz w:val="20"/>
                <w:szCs w:val="20"/>
              </w:rPr>
              <w:t xml:space="preserve"> prelucrarea de date etnografice </w:t>
            </w:r>
          </w:p>
          <w:p w:rsidRPr="00A74D64" w:rsidR="00551CC4" w:rsidP="448FA69F" w:rsidRDefault="00551CC4" w14:paraId="380BFB73" w14:textId="735E9BA5">
            <w:pPr>
              <w:pStyle w:val="Default"/>
              <w:spacing w:after="0" w:line="240" w:lineRule="auto"/>
              <w:ind/>
              <w:rPr>
                <w:sz w:val="20"/>
                <w:szCs w:val="20"/>
              </w:rPr>
            </w:pPr>
          </w:p>
          <w:p w:rsidRPr="00A74D64" w:rsidR="00551CC4" w:rsidP="448FA69F" w:rsidRDefault="00551CC4" w14:paraId="59C4AC85" w14:textId="38B06A5A">
            <w:pPr>
              <w:pStyle w:val="Default"/>
              <w:spacing w:after="0" w:line="240" w:lineRule="auto"/>
              <w:ind/>
              <w:rPr>
                <w:sz w:val="20"/>
                <w:szCs w:val="20"/>
              </w:rPr>
            </w:pPr>
            <w:r w:rsidRPr="448FA69F" w:rsidR="0D74A39C">
              <w:rPr>
                <w:sz w:val="20"/>
                <w:szCs w:val="20"/>
              </w:rPr>
              <w:t xml:space="preserve">- </w:t>
            </w:r>
            <w:r w:rsidRPr="448FA69F" w:rsidR="0D74A39C">
              <w:rPr>
                <w:sz w:val="20"/>
                <w:szCs w:val="20"/>
              </w:rPr>
              <w:t>Analiza comunicării sociale</w:t>
            </w:r>
            <w:r w:rsidRPr="448FA69F" w:rsidR="0D74A39C">
              <w:rPr>
                <w:sz w:val="20"/>
                <w:szCs w:val="20"/>
              </w:rPr>
              <w:t xml:space="preserve"> </w:t>
            </w:r>
            <w:r w:rsidRPr="448FA69F" w:rsidR="380F6A04">
              <w:rPr>
                <w:sz w:val="20"/>
                <w:szCs w:val="20"/>
              </w:rPr>
              <w:t>/</w:t>
            </w:r>
            <w:r w:rsidRPr="448FA69F" w:rsidR="0D74A39C">
              <w:rPr>
                <w:sz w:val="20"/>
                <w:szCs w:val="20"/>
              </w:rPr>
              <w:t xml:space="preserve">Analiza interacțiunii resurselor umane </w:t>
            </w:r>
          </w:p>
        </w:tc>
      </w:tr>
      <w:tr w:rsidRPr="0039068A" w:rsidR="00551CC4" w:rsidTr="448FA69F"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448FA69F"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448FA69F" w:rsidRDefault="0083358D" w14:paraId="7F90CB51" w14:textId="3F3D0B3A">
            <w:pPr>
              <w:pStyle w:val="Listparagraf"/>
              <w:numPr>
                <w:ilvl w:val="0"/>
                <w:numId w:val="4"/>
              </w:numPr>
              <w:spacing w:after="0" w:line="240" w:lineRule="auto"/>
              <w:rPr>
                <w:noProof w:val="0"/>
                <w:lang w:val="ro-RO"/>
              </w:rPr>
            </w:pPr>
            <w:r w:rsidRPr="448FA69F" w:rsidR="237BA9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acumularea de cunoștințe și înțelegerea mecanismelor psihologice și sociale implicate în funcționarea individului și a societății, precum și a interacțiunii dintre acestea, în vederea dezvoltării unei mai bune cunoașteri personale și a lumii în care trăiesc, precum și a înțelegerii rolului activ pe care îl au, ca indivizi, în construcția realității sociale;</w:t>
            </w:r>
          </w:p>
        </w:tc>
      </w:tr>
      <w:tr w:rsidRPr="000B7D0D" w:rsidR="0083358D" w:rsidTr="448FA69F"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448FA69F" w:rsidRDefault="0083358D" w14:paraId="64446690" w14:textId="21359785">
            <w:pPr>
              <w:pStyle w:val="Listparagraf"/>
              <w:numPr>
                <w:ilvl w:val="0"/>
                <w:numId w:val="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48FA69F" w:rsidR="4414162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dezvoltarea capacității studenților de a opera cu noțiunile, conceptele, teoriile si metodele specifice domeniului; </w:t>
            </w:r>
          </w:p>
          <w:p w:rsidRPr="00694E26" w:rsidR="0083358D" w:rsidP="448FA69F" w:rsidRDefault="0083358D" w14:paraId="49C8C8EF" w14:textId="40161FA4">
            <w:pPr>
              <w:pStyle w:val="Listparagraf"/>
              <w:numPr>
                <w:ilvl w:val="0"/>
                <w:numId w:val="4"/>
              </w:numPr>
              <w:spacing w:before="220" w:beforeAutospacing="off" w:after="20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8FA69F" w:rsidR="4414162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dezvoltarea capacității studenților de a operaționaliza cunoștințele teoretice dobândite prin realizarea unor teme/exerciții/sarcini/(micro) cercetări primare vizând aplicarea subiectelor circumscrise tematicii cursului;</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448FA69F"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448FA69F" w14:paraId="24407265" w14:textId="77777777">
        <w:trPr>
          <w:trHeight w:val="284"/>
        </w:trPr>
        <w:tc>
          <w:tcPr>
            <w:tcW w:w="4395" w:type="dxa"/>
            <w:tcMar/>
            <w:vAlign w:val="center"/>
          </w:tcPr>
          <w:p w:rsidR="448FA69F" w:rsidP="448FA69F" w:rsidRDefault="448FA69F" w14:paraId="58DA7A2B" w14:textId="06305960">
            <w:pPr>
              <w:pStyle w:val="Listparagraf"/>
              <w:numPr>
                <w:ilvl w:val="0"/>
                <w:numId w:val="7"/>
              </w:num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Psihologia socială (PS) - perspective,  teme de cercetare. </w:t>
            </w:r>
          </w:p>
          <w:p w:rsidR="448FA69F" w:rsidP="448FA69F" w:rsidRDefault="448FA69F" w14:paraId="53B4224D" w14:textId="4CD977E9">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Interdisciplinaritatea domeniului; PS sociologică, PS psihologică (experimentală); teme de cercetare</w:t>
            </w:r>
          </w:p>
          <w:p w:rsidR="448FA69F" w:rsidP="448FA69F" w:rsidRDefault="448FA69F" w14:paraId="40CDA6D2" w14:textId="7F8A9621">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448FA69F" w:rsidP="448FA69F" w:rsidRDefault="448FA69F" w14:paraId="6FA517D4" w14:textId="077D8818">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Mar/>
            <w:vAlign w:val="center"/>
          </w:tcPr>
          <w:p w:rsidR="448FA69F" w:rsidP="448FA69F" w:rsidRDefault="448FA69F" w14:paraId="3981C31A" w14:textId="083E17F5">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w:t>
            </w:r>
          </w:p>
          <w:p w:rsidR="448FA69F" w:rsidP="448FA69F" w:rsidRDefault="448FA69F" w14:paraId="470B86ED" w14:textId="08CF6A14">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Mar/>
            <w:vAlign w:val="center"/>
          </w:tcPr>
          <w:p w:rsidR="448FA69F" w:rsidP="448FA69F" w:rsidRDefault="448FA69F" w14:paraId="2D59ED78" w14:textId="55002169">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Chelcea, S., ”Psihosociologia - domeniu de studiu interdisciplinar” în  Chelcea, S. (coord.) (2010).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Psihosociologie.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Teorii, cercetări,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aplicaţii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Iaşi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Ed. Polirom, pp. 15-34</w:t>
            </w:r>
          </w:p>
          <w:p w:rsidR="448FA69F" w:rsidP="448FA69F" w:rsidRDefault="448FA69F" w14:paraId="179E81F3" w14:textId="630E9325">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448FA69F" w:rsidP="448FA69F" w:rsidRDefault="448FA69F" w14:paraId="489E916A" w14:textId="0EF2D763">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Branscombe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N.-R.; Baron, R.-A. (2017),</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Social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Fourteenth</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Edition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Global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Edition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Pearson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Education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Limited,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Chapter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1: Social </w:t>
            </w:r>
            <w:r w:rsidRPr="448FA69F" w:rsidR="448FA69F">
              <w:rPr>
                <w:rFonts w:ascii="Times New Roman" w:hAnsi="Times New Roman" w:eastAsia="Times New Roman" w:cs="Times New Roman"/>
                <w:b w:val="0"/>
                <w:bCs w:val="0"/>
                <w:i w:val="0"/>
                <w:iCs w:val="0"/>
                <w:caps w:val="0"/>
                <w:smallCaps w:val="0"/>
                <w:color w:val="FFFFFF" w:themeColor="background1" w:themeTint="FF" w:themeShade="FF"/>
                <w:sz w:val="20"/>
                <w:szCs w:val="20"/>
                <w:lang w:val="ro-RO"/>
              </w:rPr>
              <w:t>Psychology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The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Science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of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Social Side of Life, pp. 17-30</w:t>
            </w:r>
          </w:p>
        </w:tc>
      </w:tr>
      <w:tr w:rsidRPr="002A3A93" w:rsidR="008C28C6" w:rsidTr="448FA69F" w14:paraId="0B451E2D" w14:textId="77777777">
        <w:trPr>
          <w:trHeight w:val="284"/>
        </w:trPr>
        <w:tc>
          <w:tcPr>
            <w:tcW w:w="4395" w:type="dxa"/>
            <w:tcMar/>
            <w:vAlign w:val="center"/>
          </w:tcPr>
          <w:p w:rsidR="448FA69F" w:rsidP="448FA69F" w:rsidRDefault="448FA69F" w14:paraId="65BBAA9B" w14:textId="00FE6D15">
            <w:pPr>
              <w:pStyle w:val="Listparagraf"/>
              <w:numPr>
                <w:ilvl w:val="0"/>
                <w:numId w:val="7"/>
              </w:numPr>
              <w:suppressLineNumbers w:val="0"/>
              <w:bidi w:val="0"/>
              <w:spacing w:before="0" w:beforeAutospacing="off" w:after="0" w:afterAutospacing="off" w:line="240" w:lineRule="auto"/>
              <w:ind w:right="0"/>
              <w:jc w:val="left"/>
              <w:rPr>
                <w:rFonts w:ascii="Times New Roman" w:hAnsi="Times New Roman" w:eastAsia="Times New Roman" w:cs="Times New Roman"/>
                <w:b w:val="1"/>
                <w:bCs w:val="1"/>
                <w:i w:val="0"/>
                <w:iCs w:val="0"/>
                <w:caps w:val="0"/>
                <w:smallCaps w:val="0"/>
                <w:color w:val="000000" w:themeColor="text1" w:themeTint="FF" w:themeShade="FF"/>
                <w:sz w:val="20"/>
                <w:szCs w:val="20"/>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rPr>
              <w:t>Dezvoltarea individului și socializare</w:t>
            </w:r>
          </w:p>
          <w:p w:rsidR="448FA69F" w:rsidP="448FA69F" w:rsidRDefault="448FA69F" w14:paraId="13B64E8F" w14:textId="2671C24A">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color w:val="000000" w:themeColor="text1" w:themeTint="FF" w:themeShade="FF"/>
                <w:sz w:val="20"/>
                <w:szCs w:val="20"/>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rPr>
              <w:t>socializare primară, socializare secundară, resocializarea/alternarea, teoria atașamentului</w:t>
            </w:r>
          </w:p>
          <w:p w:rsidR="448FA69F" w:rsidP="448FA69F" w:rsidRDefault="448FA69F" w14:paraId="5E04BB0D" w14:textId="022FEE80">
            <w:pPr>
              <w:spacing w:after="0" w:line="240" w:lineRule="auto"/>
              <w:rPr>
                <w:rFonts w:ascii="Times New Roman" w:hAnsi="Times New Roman" w:eastAsia="Times New Roman" w:cs="Times New Roman"/>
                <w:b w:val="0"/>
                <w:bCs w:val="0"/>
                <w:sz w:val="20"/>
                <w:szCs w:val="20"/>
              </w:rPr>
            </w:pPr>
            <w:r w:rsidRPr="448FA69F" w:rsidR="448FA69F">
              <w:rPr>
                <w:rFonts w:ascii="Times New Roman" w:hAnsi="Times New Roman" w:eastAsia="Times New Roman" w:cs="Times New Roman"/>
                <w:b w:val="0"/>
                <w:bCs w:val="0"/>
                <w:sz w:val="20"/>
                <w:szCs w:val="20"/>
              </w:rPr>
              <w:t xml:space="preserve"> </w:t>
            </w:r>
          </w:p>
          <w:p w:rsidR="448FA69F" w:rsidP="448FA69F" w:rsidRDefault="448FA69F" w14:paraId="37BBF560" w14:textId="445A70B0">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 </w:t>
            </w:r>
          </w:p>
        </w:tc>
        <w:tc>
          <w:tcPr>
            <w:tcW w:w="3119" w:type="dxa"/>
            <w:tcMar/>
            <w:vAlign w:val="center"/>
          </w:tcPr>
          <w:p w:rsidR="448FA69F" w:rsidP="448FA69F" w:rsidRDefault="448FA69F" w14:paraId="72A7B3A5" w14:textId="2A15B235">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Prelegere (însoțită de prezentare PP), dialog, problematizare, exemplificare</w:t>
            </w:r>
          </w:p>
        </w:tc>
        <w:tc>
          <w:tcPr>
            <w:tcW w:w="2977" w:type="dxa"/>
            <w:tcMar/>
            <w:vAlign w:val="center"/>
          </w:tcPr>
          <w:p w:rsidR="448FA69F" w:rsidP="448FA69F" w:rsidRDefault="448FA69F" w14:paraId="7808B136" w14:textId="04EEFAD5">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Berger, P. L., </w:t>
            </w:r>
            <w:r w:rsidRPr="448FA69F" w:rsidR="448FA69F">
              <w:rPr>
                <w:rFonts w:ascii="Times New Roman" w:hAnsi="Times New Roman" w:eastAsia="Times New Roman" w:cs="Times New Roman"/>
                <w:sz w:val="20"/>
                <w:szCs w:val="20"/>
              </w:rPr>
              <w:t>Luckmann</w:t>
            </w:r>
            <w:r w:rsidRPr="448FA69F" w:rsidR="448FA69F">
              <w:rPr>
                <w:rFonts w:ascii="Times New Roman" w:hAnsi="Times New Roman" w:eastAsia="Times New Roman" w:cs="Times New Roman"/>
                <w:sz w:val="20"/>
                <w:szCs w:val="20"/>
              </w:rPr>
              <w:t xml:space="preserve">, Th. (2008), </w:t>
            </w:r>
            <w:r w:rsidRPr="448FA69F" w:rsidR="448FA69F">
              <w:rPr>
                <w:rFonts w:ascii="Times New Roman" w:hAnsi="Times New Roman" w:eastAsia="Times New Roman" w:cs="Times New Roman"/>
                <w:i w:val="1"/>
                <w:iCs w:val="1"/>
                <w:sz w:val="20"/>
                <w:szCs w:val="20"/>
              </w:rPr>
              <w:t>Construirea socială a realității</w:t>
            </w:r>
            <w:r w:rsidRPr="448FA69F" w:rsidR="448FA69F">
              <w:rPr>
                <w:rFonts w:ascii="Times New Roman" w:hAnsi="Times New Roman" w:eastAsia="Times New Roman" w:cs="Times New Roman"/>
                <w:sz w:val="20"/>
                <w:szCs w:val="20"/>
              </w:rPr>
              <w:t xml:space="preserve">, Ed. </w:t>
            </w:r>
            <w:r w:rsidRPr="448FA69F" w:rsidR="448FA69F">
              <w:rPr>
                <w:rFonts w:ascii="Times New Roman" w:hAnsi="Times New Roman" w:eastAsia="Times New Roman" w:cs="Times New Roman"/>
                <w:sz w:val="20"/>
                <w:szCs w:val="20"/>
              </w:rPr>
              <w:t>Art</w:t>
            </w:r>
            <w:r w:rsidRPr="448FA69F" w:rsidR="448FA69F">
              <w:rPr>
                <w:rFonts w:ascii="Times New Roman" w:hAnsi="Times New Roman" w:eastAsia="Times New Roman" w:cs="Times New Roman"/>
                <w:sz w:val="20"/>
                <w:szCs w:val="20"/>
              </w:rPr>
              <w:t>, București,  pp. 177-218</w:t>
            </w:r>
          </w:p>
          <w:p w:rsidR="448FA69F" w:rsidP="448FA69F" w:rsidRDefault="448FA69F" w14:paraId="1C47FD6E" w14:textId="4F889111">
            <w:pPr>
              <w:spacing w:after="0" w:line="240" w:lineRule="auto"/>
              <w:rPr>
                <w:rFonts w:ascii="Times New Roman" w:hAnsi="Times New Roman" w:eastAsia="Times New Roman" w:cs="Times New Roman"/>
                <w:i w:val="0"/>
                <w:iCs w:val="0"/>
                <w:sz w:val="20"/>
                <w:szCs w:val="20"/>
              </w:rPr>
            </w:pPr>
            <w:r w:rsidRPr="448FA69F" w:rsidR="448FA69F">
              <w:rPr>
                <w:rFonts w:ascii="Times New Roman" w:hAnsi="Times New Roman" w:eastAsia="Times New Roman" w:cs="Times New Roman"/>
                <w:sz w:val="20"/>
                <w:szCs w:val="20"/>
              </w:rPr>
              <w:t>Bowlby</w:t>
            </w:r>
            <w:r w:rsidRPr="448FA69F" w:rsidR="448FA69F">
              <w:rPr>
                <w:rFonts w:ascii="Times New Roman" w:hAnsi="Times New Roman" w:eastAsia="Times New Roman" w:cs="Times New Roman"/>
                <w:sz w:val="20"/>
                <w:szCs w:val="20"/>
              </w:rPr>
              <w:t>, J. (2011).</w:t>
            </w:r>
            <w:r w:rsidRPr="448FA69F" w:rsidR="448FA69F">
              <w:rPr>
                <w:rFonts w:ascii="Times New Roman" w:hAnsi="Times New Roman" w:eastAsia="Times New Roman" w:cs="Times New Roman"/>
                <w:i w:val="1"/>
                <w:iCs w:val="1"/>
                <w:sz w:val="20"/>
                <w:szCs w:val="20"/>
              </w:rPr>
              <w:t xml:space="preserve"> O bază de siguranță. Aplicații clinice ale teoriei atașamentului, </w:t>
            </w:r>
            <w:r w:rsidRPr="448FA69F" w:rsidR="448FA69F">
              <w:rPr>
                <w:rFonts w:ascii="Times New Roman" w:hAnsi="Times New Roman" w:eastAsia="Times New Roman" w:cs="Times New Roman"/>
                <w:i w:val="0"/>
                <w:iCs w:val="0"/>
                <w:sz w:val="20"/>
                <w:szCs w:val="20"/>
              </w:rPr>
              <w:t>București: Ed. Trei</w:t>
            </w:r>
          </w:p>
          <w:p w:rsidR="448FA69F" w:rsidP="448FA69F" w:rsidRDefault="448FA69F" w14:paraId="6147851B" w14:textId="77F5E635">
            <w:pPr>
              <w:spacing w:after="0" w:line="240" w:lineRule="auto"/>
              <w:rPr>
                <w:rFonts w:ascii="Times New Roman" w:hAnsi="Times New Roman" w:eastAsia="Times New Roman" w:cs="Times New Roman"/>
                <w:sz w:val="20"/>
                <w:szCs w:val="20"/>
                <w:lang w:val="ro-RO"/>
              </w:rPr>
            </w:pPr>
            <w:r w:rsidRPr="448FA69F" w:rsidR="448FA69F">
              <w:rPr>
                <w:rFonts w:ascii="Times New Roman" w:hAnsi="Times New Roman" w:eastAsia="Times New Roman" w:cs="Times New Roman"/>
                <w:sz w:val="20"/>
                <w:szCs w:val="20"/>
                <w:lang w:val="ro-RO"/>
              </w:rPr>
              <w:t>Corsaro</w:t>
            </w:r>
            <w:r w:rsidRPr="448FA69F" w:rsidR="448FA69F">
              <w:rPr>
                <w:rFonts w:ascii="Times New Roman" w:hAnsi="Times New Roman" w:eastAsia="Times New Roman" w:cs="Times New Roman"/>
                <w:sz w:val="20"/>
                <w:szCs w:val="20"/>
                <w:lang w:val="ro-RO"/>
              </w:rPr>
              <w:t xml:space="preserve">. W.-A., </w:t>
            </w:r>
            <w:r w:rsidRPr="448FA69F" w:rsidR="448FA69F">
              <w:rPr>
                <w:rFonts w:ascii="Times New Roman" w:hAnsi="Times New Roman" w:eastAsia="Times New Roman" w:cs="Times New Roman"/>
                <w:sz w:val="20"/>
                <w:szCs w:val="20"/>
                <w:lang w:val="ro-RO"/>
              </w:rPr>
              <w:t>Fingerson</w:t>
            </w:r>
            <w:r w:rsidRPr="448FA69F" w:rsidR="448FA69F">
              <w:rPr>
                <w:rFonts w:ascii="Times New Roman" w:hAnsi="Times New Roman" w:eastAsia="Times New Roman" w:cs="Times New Roman"/>
                <w:sz w:val="20"/>
                <w:szCs w:val="20"/>
                <w:lang w:val="ro-RO"/>
              </w:rPr>
              <w:t>, L.</w:t>
            </w:r>
            <w:r w:rsidRPr="448FA69F" w:rsidR="448FA69F">
              <w:rPr>
                <w:rFonts w:ascii="Times New Roman" w:hAnsi="Times New Roman" w:eastAsia="Times New Roman" w:cs="Times New Roman"/>
                <w:sz w:val="20"/>
                <w:szCs w:val="20"/>
                <w:lang w:val="ro-RO"/>
              </w:rPr>
              <w:t>, ”</w:t>
            </w:r>
            <w:r w:rsidRPr="448FA69F" w:rsidR="448FA69F">
              <w:rPr>
                <w:rFonts w:ascii="Times New Roman" w:hAnsi="Times New Roman" w:eastAsia="Times New Roman" w:cs="Times New Roman"/>
                <w:sz w:val="20"/>
                <w:szCs w:val="20"/>
                <w:lang w:val="ro-RO"/>
              </w:rPr>
              <w:t>Development</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and</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Socialization</w:t>
            </w:r>
            <w:r w:rsidRPr="448FA69F" w:rsidR="448FA69F">
              <w:rPr>
                <w:rFonts w:ascii="Times New Roman" w:hAnsi="Times New Roman" w:eastAsia="Times New Roman" w:cs="Times New Roman"/>
                <w:sz w:val="20"/>
                <w:szCs w:val="20"/>
                <w:lang w:val="ro-RO"/>
              </w:rPr>
              <w:t xml:space="preserve"> in </w:t>
            </w:r>
            <w:r w:rsidRPr="448FA69F" w:rsidR="448FA69F">
              <w:rPr>
                <w:rFonts w:ascii="Times New Roman" w:hAnsi="Times New Roman" w:eastAsia="Times New Roman" w:cs="Times New Roman"/>
                <w:sz w:val="20"/>
                <w:szCs w:val="20"/>
                <w:lang w:val="ro-RO"/>
              </w:rPr>
              <w:t>Childhood</w:t>
            </w:r>
            <w:r w:rsidRPr="448FA69F" w:rsidR="448FA69F">
              <w:rPr>
                <w:rFonts w:ascii="Times New Roman" w:hAnsi="Times New Roman" w:eastAsia="Times New Roman" w:cs="Times New Roman"/>
                <w:sz w:val="20"/>
                <w:szCs w:val="20"/>
                <w:lang w:val="ro-RO"/>
              </w:rPr>
              <w:t>”,</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în</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Delamater</w:t>
            </w:r>
            <w:r w:rsidRPr="448FA69F" w:rsidR="448FA69F">
              <w:rPr>
                <w:rFonts w:ascii="Times New Roman" w:hAnsi="Times New Roman" w:eastAsia="Times New Roman" w:cs="Times New Roman"/>
                <w:sz w:val="20"/>
                <w:szCs w:val="20"/>
                <w:lang w:val="ro-RO"/>
              </w:rPr>
              <w:t xml:space="preserve">, J. (2006) </w:t>
            </w:r>
            <w:r w:rsidRPr="448FA69F" w:rsidR="448FA69F">
              <w:rPr>
                <w:rFonts w:ascii="Times New Roman" w:hAnsi="Times New Roman" w:eastAsia="Times New Roman" w:cs="Times New Roman"/>
                <w:i w:val="1"/>
                <w:iCs w:val="1"/>
                <w:sz w:val="20"/>
                <w:szCs w:val="20"/>
                <w:lang w:val="ro-RO"/>
              </w:rPr>
              <w:t>Handbook</w:t>
            </w:r>
            <w:r w:rsidRPr="448FA69F" w:rsidR="448FA69F">
              <w:rPr>
                <w:rFonts w:ascii="Times New Roman" w:hAnsi="Times New Roman" w:eastAsia="Times New Roman" w:cs="Times New Roman"/>
                <w:i w:val="1"/>
                <w:iCs w:val="1"/>
                <w:sz w:val="20"/>
                <w:szCs w:val="20"/>
                <w:lang w:val="ro-RO"/>
              </w:rPr>
              <w:t xml:space="preserve"> of Social </w:t>
            </w:r>
            <w:r w:rsidRPr="448FA69F" w:rsidR="448FA69F">
              <w:rPr>
                <w:rFonts w:ascii="Times New Roman" w:hAnsi="Times New Roman" w:eastAsia="Times New Roman" w:cs="Times New Roman"/>
                <w:i w:val="1"/>
                <w:iCs w:val="1"/>
                <w:sz w:val="20"/>
                <w:szCs w:val="20"/>
                <w:lang w:val="ro-RO"/>
              </w:rPr>
              <w:t>Psychology</w:t>
            </w:r>
            <w:r w:rsidRPr="448FA69F" w:rsidR="448FA69F">
              <w:rPr>
                <w:rFonts w:ascii="Times New Roman" w:hAnsi="Times New Roman" w:eastAsia="Times New Roman" w:cs="Times New Roman"/>
                <w:sz w:val="20"/>
                <w:szCs w:val="20"/>
                <w:lang w:val="ro-RO"/>
              </w:rPr>
              <w:t>. New York: Springer, pp. 125-156</w:t>
            </w:r>
          </w:p>
          <w:p w:rsidR="448FA69F" w:rsidP="448FA69F" w:rsidRDefault="448FA69F" w14:paraId="382C53DF" w14:textId="6F841F34">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Persiaux</w:t>
            </w:r>
            <w:r w:rsidRPr="448FA69F" w:rsidR="448FA69F">
              <w:rPr>
                <w:rFonts w:ascii="Times New Roman" w:hAnsi="Times New Roman" w:eastAsia="Times New Roman" w:cs="Times New Roman"/>
                <w:sz w:val="20"/>
                <w:szCs w:val="20"/>
              </w:rPr>
              <w:t xml:space="preserve">, G. (2023), </w:t>
            </w:r>
            <w:r w:rsidRPr="448FA69F" w:rsidR="448FA69F">
              <w:rPr>
                <w:rFonts w:ascii="Times New Roman" w:hAnsi="Times New Roman" w:eastAsia="Times New Roman" w:cs="Times New Roman"/>
                <w:i w:val="1"/>
                <w:iCs w:val="1"/>
                <w:sz w:val="20"/>
                <w:szCs w:val="20"/>
              </w:rPr>
              <w:t>Rana de atașament,</w:t>
            </w:r>
            <w:r w:rsidRPr="448FA69F" w:rsidR="448FA69F">
              <w:rPr>
                <w:rFonts w:ascii="Times New Roman" w:hAnsi="Times New Roman" w:eastAsia="Times New Roman" w:cs="Times New Roman"/>
                <w:sz w:val="20"/>
                <w:szCs w:val="20"/>
              </w:rPr>
              <w:t xml:space="preserve"> București: Ed. </w:t>
            </w:r>
            <w:r w:rsidRPr="448FA69F" w:rsidR="448FA69F">
              <w:rPr>
                <w:rFonts w:ascii="Times New Roman" w:hAnsi="Times New Roman" w:eastAsia="Times New Roman" w:cs="Times New Roman"/>
                <w:sz w:val="20"/>
                <w:szCs w:val="20"/>
              </w:rPr>
              <w:t>Philobia</w:t>
            </w:r>
          </w:p>
        </w:tc>
      </w:tr>
      <w:tr w:rsidR="448FA69F" w:rsidTr="448FA69F" w14:paraId="428450F8">
        <w:trPr>
          <w:trHeight w:val="300"/>
        </w:trPr>
        <w:tc>
          <w:tcPr>
            <w:tcW w:w="4395" w:type="dxa"/>
            <w:tcMar/>
            <w:vAlign w:val="center"/>
          </w:tcPr>
          <w:p w:rsidR="448FA69F" w:rsidP="448FA69F" w:rsidRDefault="448FA69F" w14:paraId="1DFCDA7A" w14:textId="66864B23">
            <w:pPr>
              <w:tabs>
                <w:tab w:val="left" w:leader="none" w:pos="284"/>
              </w:tabs>
              <w:spacing w:before="220" w:beforeAutospacing="off" w:after="0" w:afterAutospacing="off" w:line="274" w:lineRule="auto"/>
              <w:rPr>
                <w:rFonts w:ascii="Times New Roman" w:hAnsi="Times New Roman" w:eastAsia="Times New Roman" w:cs="Times New Roman"/>
                <w:b w:val="1"/>
                <w:bCs w:val="1"/>
                <w:sz w:val="20"/>
                <w:szCs w:val="20"/>
              </w:rPr>
            </w:pPr>
            <w:r w:rsidRPr="448FA69F" w:rsidR="448FA69F">
              <w:rPr>
                <w:rFonts w:ascii="Times New Roman" w:hAnsi="Times New Roman" w:eastAsia="Times New Roman" w:cs="Times New Roman"/>
                <w:b w:val="1"/>
                <w:bCs w:val="1"/>
                <w:sz w:val="20"/>
                <w:szCs w:val="20"/>
              </w:rPr>
              <w:t>PROCESE INTRAPERSONALE</w:t>
            </w:r>
          </w:p>
        </w:tc>
        <w:tc>
          <w:tcPr>
            <w:tcW w:w="3119" w:type="dxa"/>
            <w:tcMar/>
            <w:vAlign w:val="center"/>
          </w:tcPr>
          <w:p w:rsidR="448FA69F" w:rsidP="448FA69F" w:rsidRDefault="448FA69F" w14:paraId="4E8F494C" w14:textId="528C3479">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 </w:t>
            </w:r>
          </w:p>
        </w:tc>
        <w:tc>
          <w:tcPr>
            <w:tcW w:w="2977" w:type="dxa"/>
            <w:tcMar/>
            <w:vAlign w:val="center"/>
          </w:tcPr>
          <w:p w:rsidR="448FA69F" w:rsidP="448FA69F" w:rsidRDefault="448FA69F" w14:paraId="227D0EAE" w14:textId="422D319B">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 </w:t>
            </w:r>
          </w:p>
        </w:tc>
      </w:tr>
      <w:tr w:rsidRPr="002A3A93" w:rsidR="008C28C6" w:rsidTr="448FA69F" w14:paraId="047DE1FD" w14:textId="77777777">
        <w:trPr>
          <w:trHeight w:val="284"/>
        </w:trPr>
        <w:tc>
          <w:tcPr>
            <w:tcW w:w="4395" w:type="dxa"/>
            <w:tcMar/>
            <w:vAlign w:val="center"/>
          </w:tcPr>
          <w:p w:rsidR="448FA69F" w:rsidP="448FA69F" w:rsidRDefault="448FA69F" w14:paraId="77ABF9EA" w14:textId="6593FC99">
            <w:pPr>
              <w:pStyle w:val="Listparagraf"/>
              <w:numPr>
                <w:ilvl w:val="0"/>
                <w:numId w:val="7"/>
              </w:numPr>
              <w:suppressLineNumbers w:val="0"/>
              <w:bidi w:val="0"/>
              <w:spacing w:before="0" w:beforeAutospacing="off" w:after="0" w:afterAutospacing="off" w:line="240" w:lineRule="auto"/>
              <w:ind w:right="0"/>
              <w:jc w:val="left"/>
              <w:rPr>
                <w:rFonts w:ascii="Times New Roman" w:hAnsi="Times New Roman" w:eastAsia="Times New Roman" w:cs="Times New Roman"/>
                <w:b w:val="1"/>
                <w:bCs w:val="1"/>
                <w:i w:val="0"/>
                <w:iCs w:val="0"/>
                <w:caps w:val="0"/>
                <w:smallCaps w:val="0"/>
                <w:color w:val="000000" w:themeColor="text1" w:themeTint="FF" w:themeShade="FF"/>
                <w:sz w:val="20"/>
                <w:szCs w:val="20"/>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rPr>
              <w:t>Sinele - definire, teorii</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rPr>
              <w:t xml:space="preserve"> </w:t>
            </w:r>
          </w:p>
          <w:p w:rsidR="448FA69F" w:rsidP="448FA69F" w:rsidRDefault="448FA69F" w14:paraId="5DB61C49" w14:textId="579DAF9F">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Teoriile lui James, </w:t>
            </w:r>
            <w:r w:rsidRPr="448FA69F" w:rsidR="448FA69F">
              <w:rPr>
                <w:rFonts w:ascii="Times New Roman" w:hAnsi="Times New Roman" w:eastAsia="Times New Roman" w:cs="Times New Roman"/>
                <w:sz w:val="20"/>
                <w:szCs w:val="20"/>
              </w:rPr>
              <w:t>Mead</w:t>
            </w:r>
            <w:r w:rsidRPr="448FA69F" w:rsidR="448FA69F">
              <w:rPr>
                <w:rFonts w:ascii="Times New Roman" w:hAnsi="Times New Roman" w:eastAsia="Times New Roman" w:cs="Times New Roman"/>
                <w:sz w:val="20"/>
                <w:szCs w:val="20"/>
              </w:rPr>
              <w:t xml:space="preserve"> și </w:t>
            </w:r>
            <w:r w:rsidRPr="448FA69F" w:rsidR="448FA69F">
              <w:rPr>
                <w:rFonts w:ascii="Times New Roman" w:hAnsi="Times New Roman" w:eastAsia="Times New Roman" w:cs="Times New Roman"/>
                <w:sz w:val="20"/>
                <w:szCs w:val="20"/>
              </w:rPr>
              <w:t>Goffman</w:t>
            </w:r>
            <w:r w:rsidRPr="448FA69F" w:rsidR="448FA69F">
              <w:rPr>
                <w:rFonts w:ascii="Times New Roman" w:hAnsi="Times New Roman" w:eastAsia="Times New Roman" w:cs="Times New Roman"/>
                <w:sz w:val="20"/>
                <w:szCs w:val="20"/>
              </w:rPr>
              <w:t>; sine individual - sine relațional; construcția socială a sinelui; sine - identitate</w:t>
            </w:r>
          </w:p>
          <w:p w:rsidR="448FA69F" w:rsidP="448FA69F" w:rsidRDefault="448FA69F" w14:paraId="0CB0836F" w14:textId="351FF0DD">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 </w:t>
            </w:r>
          </w:p>
          <w:p w:rsidR="448FA69F" w:rsidP="448FA69F" w:rsidRDefault="448FA69F" w14:paraId="25DA742D" w14:textId="4A465E54">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 </w:t>
            </w:r>
          </w:p>
        </w:tc>
        <w:tc>
          <w:tcPr>
            <w:tcW w:w="3119" w:type="dxa"/>
            <w:tcMar/>
            <w:vAlign w:val="center"/>
          </w:tcPr>
          <w:p w:rsidR="448FA69F" w:rsidP="448FA69F" w:rsidRDefault="448FA69F" w14:paraId="08111BDA" w14:textId="0F3FE016">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Prelegere (însoțită de prezentare PP), dialog, problematizare, exemplificare</w:t>
            </w:r>
          </w:p>
        </w:tc>
        <w:tc>
          <w:tcPr>
            <w:tcW w:w="2977" w:type="dxa"/>
            <w:tcMar/>
            <w:vAlign w:val="center"/>
          </w:tcPr>
          <w:p w:rsidR="448FA69F" w:rsidP="448FA69F" w:rsidRDefault="448FA69F" w14:paraId="3D525692" w14:textId="01DA1E7C">
            <w:pPr>
              <w:spacing w:before="220" w:beforeAutospacing="off" w:after="0" w:afterAutospacing="off" w:line="274" w:lineRule="auto"/>
              <w:jc w:val="both"/>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Giddens</w:t>
            </w:r>
            <w:r w:rsidRPr="448FA69F" w:rsidR="448FA69F">
              <w:rPr>
                <w:rFonts w:ascii="Times New Roman" w:hAnsi="Times New Roman" w:eastAsia="Times New Roman" w:cs="Times New Roman"/>
                <w:sz w:val="20"/>
                <w:szCs w:val="20"/>
              </w:rPr>
              <w:t xml:space="preserve">, A. (2001), </w:t>
            </w:r>
            <w:r w:rsidRPr="448FA69F" w:rsidR="448FA69F">
              <w:rPr>
                <w:rFonts w:ascii="Times New Roman" w:hAnsi="Times New Roman" w:eastAsia="Times New Roman" w:cs="Times New Roman"/>
                <w:i w:val="1"/>
                <w:iCs w:val="1"/>
                <w:sz w:val="20"/>
                <w:szCs w:val="20"/>
              </w:rPr>
              <w:t xml:space="preserve">Sociologie, </w:t>
            </w:r>
            <w:r w:rsidRPr="448FA69F" w:rsidR="448FA69F">
              <w:rPr>
                <w:rFonts w:ascii="Times New Roman" w:hAnsi="Times New Roman" w:eastAsia="Times New Roman" w:cs="Times New Roman"/>
                <w:sz w:val="20"/>
                <w:szCs w:val="20"/>
              </w:rPr>
              <w:t xml:space="preserve">ed. a 3-a, Ed. Bic </w:t>
            </w:r>
            <w:r w:rsidRPr="448FA69F" w:rsidR="448FA69F">
              <w:rPr>
                <w:rFonts w:ascii="Times New Roman" w:hAnsi="Times New Roman" w:eastAsia="Times New Roman" w:cs="Times New Roman"/>
                <w:sz w:val="20"/>
                <w:szCs w:val="20"/>
              </w:rPr>
              <w:t>All</w:t>
            </w:r>
            <w:r w:rsidRPr="448FA69F" w:rsidR="448FA69F">
              <w:rPr>
                <w:rFonts w:ascii="Times New Roman" w:hAnsi="Times New Roman" w:eastAsia="Times New Roman" w:cs="Times New Roman"/>
                <w:sz w:val="20"/>
                <w:szCs w:val="20"/>
              </w:rPr>
              <w:t>, București, pp. 39-47</w:t>
            </w:r>
          </w:p>
          <w:p w:rsidR="448FA69F" w:rsidP="448FA69F" w:rsidRDefault="448FA69F" w14:paraId="3400DD9C" w14:textId="2E19E665">
            <w:pPr>
              <w:spacing w:before="220" w:beforeAutospacing="off" w:after="0" w:afterAutospacing="off" w:line="274" w:lineRule="auto"/>
              <w:jc w:val="both"/>
              <w:rPr>
                <w:rFonts w:ascii="Times New Roman" w:hAnsi="Times New Roman" w:eastAsia="Times New Roman" w:cs="Times New Roman"/>
                <w:i w:val="0"/>
                <w:iCs w:val="0"/>
                <w:sz w:val="20"/>
                <w:szCs w:val="20"/>
              </w:rPr>
            </w:pPr>
            <w:r w:rsidRPr="448FA69F" w:rsidR="448FA69F">
              <w:rPr>
                <w:rFonts w:ascii="Times New Roman" w:hAnsi="Times New Roman" w:eastAsia="Times New Roman" w:cs="Times New Roman"/>
                <w:sz w:val="20"/>
                <w:szCs w:val="20"/>
              </w:rPr>
              <w:t>Ewen</w:t>
            </w:r>
            <w:r w:rsidRPr="448FA69F" w:rsidR="448FA69F">
              <w:rPr>
                <w:rFonts w:ascii="Times New Roman" w:hAnsi="Times New Roman" w:eastAsia="Times New Roman" w:cs="Times New Roman"/>
                <w:sz w:val="20"/>
                <w:szCs w:val="20"/>
              </w:rPr>
              <w:t>, R.-B. (2012),</w:t>
            </w:r>
            <w:r w:rsidRPr="448FA69F" w:rsidR="448FA69F">
              <w:rPr>
                <w:rFonts w:ascii="Times New Roman" w:hAnsi="Times New Roman" w:eastAsia="Times New Roman" w:cs="Times New Roman"/>
                <w:i w:val="1"/>
                <w:iCs w:val="1"/>
                <w:sz w:val="20"/>
                <w:szCs w:val="20"/>
              </w:rPr>
              <w:t xml:space="preserve"> Introducere în teoriile personalității, </w:t>
            </w:r>
            <w:r w:rsidRPr="448FA69F" w:rsidR="448FA69F">
              <w:rPr>
                <w:rFonts w:ascii="Times New Roman" w:hAnsi="Times New Roman" w:eastAsia="Times New Roman" w:cs="Times New Roman"/>
                <w:i w:val="0"/>
                <w:iCs w:val="0"/>
                <w:sz w:val="20"/>
                <w:szCs w:val="20"/>
              </w:rPr>
              <w:t>București: Ed. Trei</w:t>
            </w:r>
          </w:p>
          <w:p w:rsidR="448FA69F" w:rsidP="448FA69F" w:rsidRDefault="448FA69F" w14:paraId="5C895266" w14:textId="55300B23">
            <w:pPr>
              <w:spacing w:before="220" w:beforeAutospacing="off" w:after="0" w:afterAutospacing="off" w:line="274" w:lineRule="auto"/>
              <w:jc w:val="both"/>
              <w:rPr>
                <w:rFonts w:ascii="Times New Roman" w:hAnsi="Times New Roman" w:eastAsia="Times New Roman" w:cs="Times New Roman"/>
                <w:sz w:val="20"/>
                <w:szCs w:val="20"/>
                <w:lang w:val="ro-RO"/>
              </w:rPr>
            </w:pPr>
            <w:r w:rsidRPr="448FA69F" w:rsidR="448FA69F">
              <w:rPr>
                <w:rFonts w:ascii="Times New Roman" w:hAnsi="Times New Roman" w:eastAsia="Times New Roman" w:cs="Times New Roman"/>
                <w:sz w:val="20"/>
                <w:szCs w:val="20"/>
                <w:lang w:val="ro-RO"/>
              </w:rPr>
              <w:t>Owens</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T,J.</w:t>
            </w:r>
            <w:r w:rsidRPr="448FA69F" w:rsidR="448FA69F">
              <w:rPr>
                <w:rFonts w:ascii="Times New Roman" w:hAnsi="Times New Roman" w:eastAsia="Times New Roman" w:cs="Times New Roman"/>
                <w:sz w:val="20"/>
                <w:szCs w:val="20"/>
                <w:lang w:val="ro-RO"/>
              </w:rPr>
              <w:t>, ”Self</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and</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Identity</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în</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Delamater</w:t>
            </w:r>
            <w:r w:rsidRPr="448FA69F" w:rsidR="448FA69F">
              <w:rPr>
                <w:rFonts w:ascii="Times New Roman" w:hAnsi="Times New Roman" w:eastAsia="Times New Roman" w:cs="Times New Roman"/>
                <w:sz w:val="20"/>
                <w:szCs w:val="20"/>
                <w:lang w:val="ro-RO"/>
              </w:rPr>
              <w:t xml:space="preserve">, J. (2006) </w:t>
            </w:r>
            <w:r w:rsidRPr="448FA69F" w:rsidR="448FA69F">
              <w:rPr>
                <w:rFonts w:ascii="Times New Roman" w:hAnsi="Times New Roman" w:eastAsia="Times New Roman" w:cs="Times New Roman"/>
                <w:i w:val="1"/>
                <w:iCs w:val="1"/>
                <w:sz w:val="20"/>
                <w:szCs w:val="20"/>
                <w:lang w:val="ro-RO"/>
              </w:rPr>
              <w:t>Handbook</w:t>
            </w:r>
            <w:r w:rsidRPr="448FA69F" w:rsidR="448FA69F">
              <w:rPr>
                <w:rFonts w:ascii="Times New Roman" w:hAnsi="Times New Roman" w:eastAsia="Times New Roman" w:cs="Times New Roman"/>
                <w:i w:val="1"/>
                <w:iCs w:val="1"/>
                <w:sz w:val="20"/>
                <w:szCs w:val="20"/>
                <w:lang w:val="ro-RO"/>
              </w:rPr>
              <w:t xml:space="preserve"> of Social </w:t>
            </w:r>
            <w:r w:rsidRPr="448FA69F" w:rsidR="448FA69F">
              <w:rPr>
                <w:rFonts w:ascii="Times New Roman" w:hAnsi="Times New Roman" w:eastAsia="Times New Roman" w:cs="Times New Roman"/>
                <w:i w:val="1"/>
                <w:iCs w:val="1"/>
                <w:sz w:val="20"/>
                <w:szCs w:val="20"/>
                <w:lang w:val="ro-RO"/>
              </w:rPr>
              <w:t>Psychology</w:t>
            </w:r>
            <w:r w:rsidRPr="448FA69F" w:rsidR="448FA69F">
              <w:rPr>
                <w:rFonts w:ascii="Times New Roman" w:hAnsi="Times New Roman" w:eastAsia="Times New Roman" w:cs="Times New Roman"/>
                <w:sz w:val="20"/>
                <w:szCs w:val="20"/>
                <w:lang w:val="ro-RO"/>
              </w:rPr>
              <w:t>. New York: Springer, pp. 205-232</w:t>
            </w:r>
          </w:p>
          <w:p w:rsidR="448FA69F" w:rsidP="448FA69F" w:rsidRDefault="448FA69F" w14:paraId="5D9D80AE" w14:textId="713E6A2F">
            <w:pPr>
              <w:spacing w:before="220" w:beforeAutospacing="off" w:after="0" w:afterAutospacing="off" w:line="274" w:lineRule="auto"/>
              <w:jc w:val="both"/>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Stainton</w:t>
            </w:r>
            <w:r w:rsidRPr="448FA69F" w:rsidR="448FA69F">
              <w:rPr>
                <w:rFonts w:ascii="Times New Roman" w:hAnsi="Times New Roman" w:eastAsia="Times New Roman" w:cs="Times New Roman"/>
                <w:sz w:val="20"/>
                <w:szCs w:val="20"/>
              </w:rPr>
              <w:t xml:space="preserve">, Rogers, W. (2003), </w:t>
            </w:r>
            <w:r w:rsidRPr="448FA69F" w:rsidR="448FA69F">
              <w:rPr>
                <w:rFonts w:ascii="Times New Roman" w:hAnsi="Times New Roman" w:eastAsia="Times New Roman" w:cs="Times New Roman"/>
                <w:i w:val="1"/>
                <w:iCs w:val="1"/>
                <w:sz w:val="20"/>
                <w:szCs w:val="20"/>
              </w:rPr>
              <w:t xml:space="preserve">Social </w:t>
            </w:r>
            <w:r w:rsidRPr="448FA69F" w:rsidR="448FA69F">
              <w:rPr>
                <w:rFonts w:ascii="Times New Roman" w:hAnsi="Times New Roman" w:eastAsia="Times New Roman" w:cs="Times New Roman"/>
                <w:i w:val="1"/>
                <w:iCs w:val="1"/>
                <w:sz w:val="20"/>
                <w:szCs w:val="20"/>
              </w:rPr>
              <w:t>Psychology</w:t>
            </w:r>
            <w:r w:rsidRPr="448FA69F" w:rsidR="448FA69F">
              <w:rPr>
                <w:rFonts w:ascii="Times New Roman" w:hAnsi="Times New Roman" w:eastAsia="Times New Roman" w:cs="Times New Roman"/>
                <w:i w:val="1"/>
                <w:iCs w:val="1"/>
                <w:sz w:val="20"/>
                <w:szCs w:val="20"/>
              </w:rPr>
              <w:t xml:space="preserve">. Experimental </w:t>
            </w:r>
            <w:r w:rsidRPr="448FA69F" w:rsidR="448FA69F">
              <w:rPr>
                <w:rFonts w:ascii="Times New Roman" w:hAnsi="Times New Roman" w:eastAsia="Times New Roman" w:cs="Times New Roman"/>
                <w:i w:val="1"/>
                <w:iCs w:val="1"/>
                <w:sz w:val="20"/>
                <w:szCs w:val="20"/>
              </w:rPr>
              <w:t>and</w:t>
            </w:r>
            <w:r w:rsidRPr="448FA69F" w:rsidR="448FA69F">
              <w:rPr>
                <w:rFonts w:ascii="Times New Roman" w:hAnsi="Times New Roman" w:eastAsia="Times New Roman" w:cs="Times New Roman"/>
                <w:i w:val="1"/>
                <w:iCs w:val="1"/>
                <w:sz w:val="20"/>
                <w:szCs w:val="20"/>
              </w:rPr>
              <w:t xml:space="preserve"> </w:t>
            </w:r>
            <w:r w:rsidRPr="448FA69F" w:rsidR="448FA69F">
              <w:rPr>
                <w:rFonts w:ascii="Times New Roman" w:hAnsi="Times New Roman" w:eastAsia="Times New Roman" w:cs="Times New Roman"/>
                <w:i w:val="1"/>
                <w:iCs w:val="1"/>
                <w:sz w:val="20"/>
                <w:szCs w:val="20"/>
              </w:rPr>
              <w:t>Critical</w:t>
            </w:r>
            <w:r w:rsidRPr="448FA69F" w:rsidR="448FA69F">
              <w:rPr>
                <w:rFonts w:ascii="Times New Roman" w:hAnsi="Times New Roman" w:eastAsia="Times New Roman" w:cs="Times New Roman"/>
                <w:i w:val="1"/>
                <w:iCs w:val="1"/>
                <w:sz w:val="20"/>
                <w:szCs w:val="20"/>
              </w:rPr>
              <w:t xml:space="preserve"> </w:t>
            </w:r>
            <w:r w:rsidRPr="448FA69F" w:rsidR="448FA69F">
              <w:rPr>
                <w:rFonts w:ascii="Times New Roman" w:hAnsi="Times New Roman" w:eastAsia="Times New Roman" w:cs="Times New Roman"/>
                <w:i w:val="1"/>
                <w:iCs w:val="1"/>
                <w:sz w:val="20"/>
                <w:szCs w:val="20"/>
              </w:rPr>
              <w:t>Approaches</w:t>
            </w:r>
            <w:r w:rsidRPr="448FA69F" w:rsidR="448FA69F">
              <w:rPr>
                <w:rFonts w:ascii="Times New Roman" w:hAnsi="Times New Roman" w:eastAsia="Times New Roman" w:cs="Times New Roman"/>
                <w:sz w:val="20"/>
                <w:szCs w:val="20"/>
              </w:rPr>
              <w:t>, Open University Press, Philadelphia,  pp. 229-259</w:t>
            </w:r>
          </w:p>
        </w:tc>
      </w:tr>
      <w:tr w:rsidRPr="002A3A93" w:rsidR="008C28C6" w:rsidTr="448FA69F" w14:paraId="30D75F9C" w14:textId="77777777">
        <w:trPr>
          <w:trHeight w:val="284"/>
        </w:trPr>
        <w:tc>
          <w:tcPr>
            <w:tcW w:w="4395" w:type="dxa"/>
            <w:tcMar/>
            <w:vAlign w:val="center"/>
          </w:tcPr>
          <w:p w:rsidR="448FA69F" w:rsidP="448FA69F" w:rsidRDefault="448FA69F" w14:paraId="146D9AE5" w14:textId="39EA435B">
            <w:pPr>
              <w:pStyle w:val="Listparagraf"/>
              <w:numPr>
                <w:ilvl w:val="0"/>
                <w:numId w:val="7"/>
              </w:numPr>
              <w:suppressLineNumbers w:val="0"/>
              <w:bidi w:val="0"/>
              <w:spacing w:before="0" w:beforeAutospacing="off" w:after="0" w:afterAutospacing="off" w:line="240" w:lineRule="auto"/>
              <w:ind w:right="0"/>
              <w:jc w:val="left"/>
              <w:rPr>
                <w:rFonts w:ascii="Times New Roman" w:hAnsi="Times New Roman" w:eastAsia="Times New Roman" w:cs="Times New Roman"/>
                <w:b w:val="1"/>
                <w:bCs w:val="1"/>
                <w:i w:val="0"/>
                <w:iCs w:val="0"/>
                <w:caps w:val="0"/>
                <w:smallCaps w:val="0"/>
                <w:color w:val="000000" w:themeColor="text1" w:themeTint="FF" w:themeShade="FF"/>
                <w:sz w:val="20"/>
                <w:szCs w:val="20"/>
              </w:rPr>
            </w:pPr>
            <w:r w:rsidRPr="448FA69F" w:rsidR="448FA69F">
              <w:rPr>
                <w:rFonts w:ascii="Times New Roman" w:hAnsi="Times New Roman" w:eastAsia="Times New Roman" w:cs="Times New Roman"/>
                <w:b w:val="1"/>
                <w:bCs w:val="1"/>
                <w:sz w:val="20"/>
                <w:szCs w:val="20"/>
              </w:rPr>
              <w:t>Î</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eastAsia="en-US" w:bidi="ar-SA"/>
              </w:rPr>
              <w:t>nțelegerea lumii sociale: limbaj, cogniție sociala și teoriile atribuirii</w:t>
            </w:r>
          </w:p>
          <w:p w:rsidR="448FA69F" w:rsidP="448FA69F" w:rsidRDefault="448FA69F" w14:paraId="43024625" w14:textId="4661F10B">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Limbaj, cunoaștere în viața cotidiană și construcție a realității; teoriile atribuirii: cauzalitatea fenomenologică, inferența corespondenței, covarianța; erori de atribuire, cogniție socială (</w:t>
            </w:r>
            <w:r w:rsidRPr="448FA69F" w:rsidR="448FA69F">
              <w:rPr>
                <w:rFonts w:ascii="Times New Roman" w:hAnsi="Times New Roman" w:eastAsia="Times New Roman" w:cs="Times New Roman"/>
                <w:sz w:val="20"/>
                <w:szCs w:val="20"/>
              </w:rPr>
              <w:t>ścheme</w:t>
            </w:r>
            <w:r w:rsidRPr="448FA69F" w:rsidR="448FA69F">
              <w:rPr>
                <w:rFonts w:ascii="Times New Roman" w:hAnsi="Times New Roman" w:eastAsia="Times New Roman" w:cs="Times New Roman"/>
                <w:sz w:val="20"/>
                <w:szCs w:val="20"/>
              </w:rPr>
              <w:t xml:space="preserve"> mentale, categorii, prototipuri, stereotipuri)</w:t>
            </w:r>
          </w:p>
          <w:p w:rsidR="448FA69F" w:rsidP="448FA69F" w:rsidRDefault="448FA69F" w14:paraId="19359807" w14:textId="0E8D319E">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 </w:t>
            </w:r>
          </w:p>
          <w:p w:rsidR="448FA69F" w:rsidP="448FA69F" w:rsidRDefault="448FA69F" w14:paraId="77992717" w14:textId="49871740">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 </w:t>
            </w:r>
          </w:p>
          <w:p w:rsidR="448FA69F" w:rsidP="448FA69F" w:rsidRDefault="448FA69F" w14:paraId="6C60D131" w14:textId="50C2F2E9">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 </w:t>
            </w:r>
          </w:p>
        </w:tc>
        <w:tc>
          <w:tcPr>
            <w:tcW w:w="3119" w:type="dxa"/>
            <w:tcMar/>
            <w:vAlign w:val="center"/>
          </w:tcPr>
          <w:p w:rsidR="448FA69F" w:rsidP="448FA69F" w:rsidRDefault="448FA69F" w14:paraId="7CD01C5D" w14:textId="79E21641">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Prelegere (însoțită de prezentare PP), dialog, problematizare, exemplificare</w:t>
            </w:r>
          </w:p>
        </w:tc>
        <w:tc>
          <w:tcPr>
            <w:tcW w:w="2977" w:type="dxa"/>
            <w:tcMar/>
            <w:vAlign w:val="center"/>
          </w:tcPr>
          <w:p w:rsidR="448FA69F" w:rsidP="448FA69F" w:rsidRDefault="448FA69F" w14:paraId="51F19928" w14:textId="39A12215">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Berger, P. L., </w:t>
            </w:r>
            <w:r w:rsidRPr="448FA69F" w:rsidR="448FA69F">
              <w:rPr>
                <w:rFonts w:ascii="Times New Roman" w:hAnsi="Times New Roman" w:eastAsia="Times New Roman" w:cs="Times New Roman"/>
                <w:sz w:val="20"/>
                <w:szCs w:val="20"/>
              </w:rPr>
              <w:t>Luckmann</w:t>
            </w:r>
            <w:r w:rsidRPr="448FA69F" w:rsidR="448FA69F">
              <w:rPr>
                <w:rFonts w:ascii="Times New Roman" w:hAnsi="Times New Roman" w:eastAsia="Times New Roman" w:cs="Times New Roman"/>
                <w:sz w:val="20"/>
                <w:szCs w:val="20"/>
              </w:rPr>
              <w:t xml:space="preserve">, Th. (2008), </w:t>
            </w:r>
            <w:r w:rsidRPr="448FA69F" w:rsidR="448FA69F">
              <w:rPr>
                <w:rFonts w:ascii="Times New Roman" w:hAnsi="Times New Roman" w:eastAsia="Times New Roman" w:cs="Times New Roman"/>
                <w:i w:val="1"/>
                <w:iCs w:val="1"/>
                <w:sz w:val="20"/>
                <w:szCs w:val="20"/>
              </w:rPr>
              <w:t>Construirea socială a realității</w:t>
            </w:r>
            <w:r w:rsidRPr="448FA69F" w:rsidR="448FA69F">
              <w:rPr>
                <w:rFonts w:ascii="Times New Roman" w:hAnsi="Times New Roman" w:eastAsia="Times New Roman" w:cs="Times New Roman"/>
                <w:sz w:val="20"/>
                <w:szCs w:val="20"/>
              </w:rPr>
              <w:t xml:space="preserve">, București: Ed. </w:t>
            </w:r>
            <w:r w:rsidRPr="448FA69F" w:rsidR="448FA69F">
              <w:rPr>
                <w:rFonts w:ascii="Times New Roman" w:hAnsi="Times New Roman" w:eastAsia="Times New Roman" w:cs="Times New Roman"/>
                <w:sz w:val="20"/>
                <w:szCs w:val="20"/>
              </w:rPr>
              <w:t>Art</w:t>
            </w:r>
            <w:r w:rsidRPr="448FA69F" w:rsidR="448FA69F">
              <w:rPr>
                <w:rFonts w:ascii="Times New Roman" w:hAnsi="Times New Roman" w:eastAsia="Times New Roman" w:cs="Times New Roman"/>
                <w:sz w:val="20"/>
                <w:szCs w:val="20"/>
              </w:rPr>
              <w:t>, pp. 54-70</w:t>
            </w:r>
          </w:p>
          <w:p w:rsidR="448FA69F" w:rsidP="448FA69F" w:rsidRDefault="448FA69F" w14:paraId="60CC93B5" w14:textId="5C93F127">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 </w:t>
            </w:r>
          </w:p>
          <w:p w:rsidR="448FA69F" w:rsidP="448FA69F" w:rsidRDefault="448FA69F" w14:paraId="7A231CDC" w14:textId="697EAD42">
            <w:pPr>
              <w:spacing w:after="0" w:line="240" w:lineRule="auto"/>
              <w:rPr>
                <w:rFonts w:ascii="Times New Roman" w:hAnsi="Times New Roman" w:eastAsia="Times New Roman" w:cs="Times New Roman"/>
                <w:sz w:val="20"/>
                <w:szCs w:val="20"/>
                <w:lang w:val="ro-RO"/>
              </w:rPr>
            </w:pPr>
            <w:r w:rsidRPr="448FA69F" w:rsidR="448FA69F">
              <w:rPr>
                <w:rFonts w:ascii="Times New Roman" w:hAnsi="Times New Roman" w:eastAsia="Times New Roman" w:cs="Times New Roman"/>
                <w:sz w:val="20"/>
                <w:szCs w:val="20"/>
                <w:lang w:val="ro-RO"/>
              </w:rPr>
              <w:t xml:space="preserve">Howard, J.-A., </w:t>
            </w:r>
            <w:r w:rsidRPr="448FA69F" w:rsidR="448FA69F">
              <w:rPr>
                <w:rFonts w:ascii="Times New Roman" w:hAnsi="Times New Roman" w:eastAsia="Times New Roman" w:cs="Times New Roman"/>
                <w:sz w:val="20"/>
                <w:szCs w:val="20"/>
                <w:lang w:val="ro-RO"/>
              </w:rPr>
              <w:t>Renfrow</w:t>
            </w:r>
            <w:r w:rsidRPr="448FA69F" w:rsidR="448FA69F">
              <w:rPr>
                <w:rFonts w:ascii="Times New Roman" w:hAnsi="Times New Roman" w:eastAsia="Times New Roman" w:cs="Times New Roman"/>
                <w:sz w:val="20"/>
                <w:szCs w:val="20"/>
                <w:lang w:val="ro-RO"/>
              </w:rPr>
              <w:t>, D.-G.</w:t>
            </w:r>
            <w:r w:rsidRPr="448FA69F" w:rsidR="448FA69F">
              <w:rPr>
                <w:rFonts w:ascii="Times New Roman" w:hAnsi="Times New Roman" w:eastAsia="Times New Roman" w:cs="Times New Roman"/>
                <w:sz w:val="20"/>
                <w:szCs w:val="20"/>
                <w:lang w:val="ro-RO"/>
              </w:rPr>
              <w:t>, ”Social</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Cognition</w:t>
            </w:r>
            <w:r w:rsidRPr="448FA69F" w:rsidR="448FA69F">
              <w:rPr>
                <w:rFonts w:ascii="Times New Roman" w:hAnsi="Times New Roman" w:eastAsia="Times New Roman" w:cs="Times New Roman"/>
                <w:sz w:val="20"/>
                <w:szCs w:val="20"/>
                <w:lang w:val="ro-RO"/>
              </w:rPr>
              <w:t>”,</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în</w:t>
            </w:r>
            <w:r w:rsidRPr="448FA69F" w:rsidR="448FA69F">
              <w:rPr>
                <w:rFonts w:ascii="Times New Roman" w:hAnsi="Times New Roman" w:eastAsia="Times New Roman" w:cs="Times New Roman"/>
                <w:sz w:val="20"/>
                <w:szCs w:val="20"/>
                <w:lang w:val="ro-RO"/>
              </w:rPr>
              <w:t xml:space="preserve"> </w:t>
            </w:r>
            <w:r w:rsidRPr="448FA69F" w:rsidR="448FA69F">
              <w:rPr>
                <w:rFonts w:ascii="Times New Roman" w:hAnsi="Times New Roman" w:eastAsia="Times New Roman" w:cs="Times New Roman"/>
                <w:sz w:val="20"/>
                <w:szCs w:val="20"/>
                <w:lang w:val="ro-RO"/>
              </w:rPr>
              <w:t>Delamater</w:t>
            </w:r>
            <w:r w:rsidRPr="448FA69F" w:rsidR="448FA69F">
              <w:rPr>
                <w:rFonts w:ascii="Times New Roman" w:hAnsi="Times New Roman" w:eastAsia="Times New Roman" w:cs="Times New Roman"/>
                <w:sz w:val="20"/>
                <w:szCs w:val="20"/>
                <w:lang w:val="ro-RO"/>
              </w:rPr>
              <w:t xml:space="preserve">, J. (2006) </w:t>
            </w:r>
            <w:r w:rsidRPr="448FA69F" w:rsidR="448FA69F">
              <w:rPr>
                <w:rFonts w:ascii="Times New Roman" w:hAnsi="Times New Roman" w:eastAsia="Times New Roman" w:cs="Times New Roman"/>
                <w:i w:val="1"/>
                <w:iCs w:val="1"/>
                <w:sz w:val="20"/>
                <w:szCs w:val="20"/>
                <w:lang w:val="ro-RO"/>
              </w:rPr>
              <w:t>Handbook</w:t>
            </w:r>
            <w:r w:rsidRPr="448FA69F" w:rsidR="448FA69F">
              <w:rPr>
                <w:rFonts w:ascii="Times New Roman" w:hAnsi="Times New Roman" w:eastAsia="Times New Roman" w:cs="Times New Roman"/>
                <w:i w:val="1"/>
                <w:iCs w:val="1"/>
                <w:sz w:val="20"/>
                <w:szCs w:val="20"/>
                <w:lang w:val="ro-RO"/>
              </w:rPr>
              <w:t xml:space="preserve"> of Social </w:t>
            </w:r>
            <w:r w:rsidRPr="448FA69F" w:rsidR="448FA69F">
              <w:rPr>
                <w:rFonts w:ascii="Times New Roman" w:hAnsi="Times New Roman" w:eastAsia="Times New Roman" w:cs="Times New Roman"/>
                <w:i w:val="1"/>
                <w:iCs w:val="1"/>
                <w:sz w:val="20"/>
                <w:szCs w:val="20"/>
                <w:lang w:val="ro-RO"/>
              </w:rPr>
              <w:t>Psychology</w:t>
            </w:r>
            <w:r w:rsidRPr="448FA69F" w:rsidR="448FA69F">
              <w:rPr>
                <w:rFonts w:ascii="Times New Roman" w:hAnsi="Times New Roman" w:eastAsia="Times New Roman" w:cs="Times New Roman"/>
                <w:sz w:val="20"/>
                <w:szCs w:val="20"/>
                <w:lang w:val="ro-RO"/>
              </w:rPr>
              <w:t>. New York: Springer, pp. 259-282</w:t>
            </w:r>
          </w:p>
          <w:p w:rsidR="448FA69F" w:rsidP="448FA69F" w:rsidRDefault="448FA69F" w14:paraId="2B334434" w14:textId="22347AF5">
            <w:pPr>
              <w:spacing w:after="0" w:line="240"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Moldoveanu, A., ”Fenomenul atribuirii”, în Chelcea, S. (coord.), Psihosociologie. Teorii, cercetări, aplicații, Ed. Polirom, 2010</w:t>
            </w:r>
          </w:p>
        </w:tc>
      </w:tr>
      <w:tr w:rsidRPr="00C02345" w:rsidR="008C28C6" w:rsidTr="448FA69F"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47DA4CF1" w14:textId="09C41A6B">
            <w:pPr>
              <w:pStyle w:val="Listparagraf"/>
              <w:numPr>
                <w:ilvl w:val="0"/>
                <w:numId w:val="11"/>
              </w:numPr>
              <w:spacing w:before="0" w:beforeAutospacing="off" w:after="0" w:afterAutospacing="off"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Valori, atitudini și comportamente</w:t>
            </w:r>
          </w:p>
          <w:p w:rsidR="448FA69F" w:rsidP="448FA69F" w:rsidRDefault="448FA69F" w14:paraId="0918E63F" w14:textId="6A0D4C04">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Definire; construcția socială a sistemului axiologic al individului; relația atitudine-comportament;</w:t>
            </w:r>
          </w:p>
          <w:p w:rsidR="448FA69F" w:rsidP="448FA69F" w:rsidRDefault="448FA69F" w14:paraId="7C7784E8" w14:textId="7971FE24">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448FA69F" w:rsidP="448FA69F" w:rsidRDefault="448FA69F" w14:paraId="49A99F25" w14:textId="1A03C859">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2D0D10F2" w14:textId="1DCCA4E8">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00E23623" w14:textId="7C0FF4C4">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Iluţ</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 (2004).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Valori, atitudini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şi</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comportamente sociale. Teme actuale de psihosociologie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Iaşi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Ed. Polirom, pp. 11-78</w:t>
            </w:r>
          </w:p>
        </w:tc>
      </w:tr>
      <w:tr w:rsidRPr="00C02345" w:rsidR="008C28C6" w:rsidTr="448FA69F"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5FCC3E45" w14:textId="64703F00">
            <w:pPr>
              <w:pStyle w:val="Listparagraf"/>
              <w:numPr>
                <w:ilvl w:val="0"/>
                <w:numId w:val="11"/>
              </w:numPr>
              <w:spacing w:before="0" w:beforeAutospacing="off" w:after="0" w:afterAutospacing="off"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Instinct, emoții și sentimente </w:t>
            </w:r>
          </w:p>
          <w:p w:rsidR="448FA69F" w:rsidP="448FA69F" w:rsidRDefault="448FA69F" w14:paraId="2B3CBDE0" w14:textId="5D5DC75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Tipuri de emoții, teorii psihologice și sociologice ale emoțiilor; inteligență emoțională (socială); emoții primare - emoții sociale (vină, rușine, empatie, simpatie), controlul social al emoțiilor; creativitate</w:t>
            </w:r>
          </w:p>
          <w:p w:rsidR="448FA69F" w:rsidP="448FA69F" w:rsidRDefault="448FA69F" w14:paraId="1BD70BF4" w14:textId="03377307">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448FA69F" w:rsidP="448FA69F" w:rsidRDefault="448FA69F" w14:paraId="725DC0EC" w14:textId="468C19E5">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448FA69F" w:rsidP="448FA69F" w:rsidRDefault="448FA69F" w14:paraId="07515770" w14:textId="2C11B433">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06572E8F" w14:textId="39029E05">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11117EB5" w14:textId="6DCC93C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Clark M.-S., Fitness J., și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Brissette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I.,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Understanding</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People’s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Perceptions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of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Relationships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Crucial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to</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Understanding</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their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Emotional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Lives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Fletcher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Garth</w:t>
            </w:r>
          </w:p>
          <w:p w:rsidR="448FA69F" w:rsidP="448FA69F" w:rsidRDefault="448FA69F" w14:paraId="0C37A8FA" w14:textId="041C3D7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J. O., Clark, M.-S.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(2003)</w:t>
            </w:r>
            <w:r w:rsidRPr="448FA69F" w:rsidR="1B204BDE">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Blackwell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Handbook</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of Social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Psychology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Interpersonal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Processes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People’s</w:t>
            </w:r>
            <w:r w:rsidRPr="448FA69F" w:rsidR="6109486D">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Perceptions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of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Relationships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Blackwell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Publishers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Ltd, pp.253-278 </w:t>
            </w:r>
          </w:p>
          <w:p w:rsidR="448FA69F" w:rsidP="448FA69F" w:rsidRDefault="448FA69F" w14:paraId="449D3BB0" w14:textId="63129F8C">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Berger, P. 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Luckmann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Th.,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Construirea socială a realității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Ed.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Art</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București, 2008, pp. 240-245</w:t>
            </w:r>
          </w:p>
          <w:p w:rsidR="448FA69F" w:rsidP="448FA69F" w:rsidRDefault="448FA69F" w14:paraId="31B67055" w14:textId="2C304A6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Fields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J. et al,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Symbolic</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Interactionism</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Inequality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Emotions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Stets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Turner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J-H.,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the</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Sociology</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Emotions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Springer, 2006, pp. 155-178</w:t>
            </w:r>
          </w:p>
        </w:tc>
      </w:tr>
      <w:tr w:rsidRPr="00C02345" w:rsidR="008C28C6" w:rsidTr="448FA69F"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2214F7D8" w14:textId="25DF7924">
            <w:pPr>
              <w:tabs>
                <w:tab w:val="left" w:leader="none" w:pos="284"/>
              </w:tabs>
              <w:spacing w:before="20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PROCESE INTERPERSONALE</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5954E6B9" w14:textId="235ADFF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42E9084C" w14:textId="413F0CA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r>
      <w:tr w:rsidRPr="00C02345" w:rsidR="008C28C6" w:rsidTr="448FA69F"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14E1FAD4" w14:textId="2422DB9B">
            <w:pPr>
              <w:pStyle w:val="Listparagraf"/>
              <w:numPr>
                <w:ilvl w:val="0"/>
                <w:numId w:val="11"/>
              </w:numPr>
              <w:spacing w:before="220" w:beforeAutospacing="off" w:after="0" w:afterAutospacing="off" w:line="274"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Atracție, dragoste, relaționare, încredere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(experimentul lui Stanley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Schachter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privind corelația dintre anxieta</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te și nevoia de afiliere; efectul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proximității - Leon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Festinger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și colegii; stereotipul atractivității fizice,  instinct sexual)</w:t>
            </w:r>
          </w:p>
          <w:p w:rsidR="448FA69F" w:rsidP="448FA69F" w:rsidRDefault="448FA69F" w14:paraId="188FAD4A" w14:textId="6765D63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448FA69F" w:rsidP="448FA69F" w:rsidRDefault="448FA69F" w14:paraId="234C5E39" w14:textId="0C6D66C0">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2FDAA852" w14:textId="18349E5B">
            <w:pPr>
              <w:spacing w:before="220" w:beforeAutospacing="off" w:after="0" w:afterAutospacing="off" w:line="274" w:lineRule="auto"/>
              <w:ind w:left="0"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7821502B" w14:textId="236E031F">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Weber, Ann, 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Applying</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Social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Psychology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to</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Personal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Relationships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chapter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15), în Schneider F.-W.,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Gruman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J.-A.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(2012),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Coutts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L.-M.,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Applied</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Social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Understanding</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Addressing</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Practical</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Problems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second</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edition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Sage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Publications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Inc., </w:t>
            </w:r>
          </w:p>
          <w:p w:rsidR="448FA69F" w:rsidP="448FA69F" w:rsidRDefault="448FA69F" w14:paraId="34C76154" w14:textId="62CA265D">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McDougall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( 2001</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Supplementary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Chapter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II ”The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Sex Instinct</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în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An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Introduction</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to</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Social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Fourteenth</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Edition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Batoche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Books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Kitchener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pp. 259-285.</w:t>
            </w:r>
          </w:p>
          <w:p w:rsidR="448FA69F" w:rsidP="448FA69F" w:rsidRDefault="448FA69F" w14:paraId="0DA13B2A" w14:textId="2195487B">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Perel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 (2022),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Inteligența erotică. Reconcilierea vieții erotice  cu viața de familie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ed.a</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V-a, revizuită), București: Curtea Veche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Publishing</w:t>
            </w:r>
          </w:p>
        </w:tc>
      </w:tr>
      <w:tr w:rsidRPr="00C02345" w:rsidR="00796905" w:rsidTr="448FA69F"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4E9B938B" w14:textId="236DEDEB">
            <w:pPr>
              <w:pStyle w:val="Listparagraf"/>
              <w:numPr>
                <w:ilvl w:val="0"/>
                <w:numId w:val="11"/>
              </w:numPr>
              <w:spacing w:before="220" w:beforeAutospacing="off" w:after="0" w:afterAutospacing="off" w:line="274" w:lineRule="auto"/>
              <w:ind w:right="0"/>
              <w:jc w:val="left"/>
              <w:rPr>
                <w:rFonts w:ascii="Times New Roman" w:hAnsi="Times New Roman" w:eastAsia="Times New Roman" w:cs="Times New Roman"/>
                <w:b w:val="1"/>
                <w:bCs w:val="1"/>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Singurătate</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și izolare socială. Fericirea și starea de bine (</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well-being</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w:t>
            </w:r>
          </w:p>
          <w:p w:rsidR="448FA69F" w:rsidP="448FA69F" w:rsidRDefault="448FA69F" w14:paraId="3CF2A449" w14:textId="7D7A9BF1">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afiliere socială; beneficii și dezavantaje ale singurătății; mecanisme psihologice și sociologice ale izolării sociale; statistici; studii asupra fericirii</w:t>
            </w:r>
          </w:p>
          <w:p w:rsidR="448FA69F" w:rsidP="448FA69F" w:rsidRDefault="448FA69F" w14:paraId="4622A2CE" w14:textId="278BC4C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448FA69F" w:rsidP="448FA69F" w:rsidRDefault="448FA69F" w14:paraId="32D4DF3A" w14:textId="4BFDAD8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2FC50E20" w14:textId="63A9DC53">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31C6A6E3" w14:textId="6551CFA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Coplan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R.-J.,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Bowker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J.-C.,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All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Alone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Multiple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Perspectives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Study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of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Solitude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Coplan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R.-J.,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Bowker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J.-C,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The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Solitude</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Psychological</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Perspectives</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on Social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Isolation</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Social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Withdrawal</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Being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Alone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First</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Edition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John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Wiley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&amp;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Sons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Ltd. 2014, pp. 3-13</w:t>
            </w:r>
          </w:p>
          <w:p w:rsidR="448FA69F" w:rsidP="448FA69F" w:rsidRDefault="448FA69F" w14:paraId="305EF8FD" w14:textId="5103314C">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Bukowski, W.-M,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Veronneau</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M-H.,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Studying</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Withdrawal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Isolation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in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Peer Group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Historical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Advances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in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Concepts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Measures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The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Solitude</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Psychological</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Perspectives</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on Social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Isolation</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Social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Withdrawal</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Being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Alone</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pp. 14-33</w:t>
            </w:r>
          </w:p>
        </w:tc>
      </w:tr>
      <w:tr w:rsidRPr="00C02345" w:rsidR="00796905" w:rsidTr="448FA69F"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393ADBCC" w14:textId="6F76F5E7">
            <w:pPr>
              <w:tabs>
                <w:tab w:val="left" w:leader="none" w:pos="284"/>
              </w:tabs>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PROCESE INTRAGRUPALE</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5460EBD4" w14:textId="08BB0141">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285ABE21" w14:textId="006EE7F3">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r>
      <w:tr w:rsidRPr="00C02345" w:rsidR="00796905" w:rsidTr="448FA69F"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79B020AF" w14:textId="7A93F2CE">
            <w:pPr>
              <w:pStyle w:val="Listparagraf"/>
              <w:numPr>
                <w:ilvl w:val="0"/>
                <w:numId w:val="11"/>
              </w:numPr>
              <w:spacing w:before="0" w:beforeAutospacing="off" w:after="0" w:afterAutospacing="off" w:line="274" w:lineRule="auto"/>
              <w:ind w:right="0"/>
              <w:rPr>
                <w:rFonts w:ascii="Times New Roman" w:hAnsi="Times New Roman" w:eastAsia="Times New Roman" w:cs="Times New Roman"/>
                <w:b w:val="1"/>
                <w:bCs w:val="1"/>
                <w:i w:val="0"/>
                <w:iCs w:val="0"/>
                <w:caps w:val="0"/>
                <w:smallCaps w:val="0"/>
                <w:color w:val="000000" w:themeColor="text1" w:themeTint="FF" w:themeShade="FF"/>
                <w:sz w:val="20"/>
                <w:szCs w:val="20"/>
                <w:lang w:val="ro-RO"/>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Conformitate și obediență. Eroismul cotidian</w:t>
            </w:r>
          </w:p>
          <w:p w:rsidR="448FA69F" w:rsidP="448FA69F" w:rsidRDefault="448FA69F" w14:paraId="64810368" w14:textId="6F04F3B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”Studiul comportamental al obedienței” al lui Stanley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Milgram</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efectul spectatorului (apatia spectatorului) - cazul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Kitty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Genovese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experimentele lui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Latané</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Darley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privind difuziunea responsabilității; experimentul lui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Zimbardo</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Stanford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Prison</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Experiment</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Zimbardo</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 eroismul cotidian, proiectul de imaginație eroică (HIP)</w:t>
            </w:r>
          </w:p>
          <w:p w:rsidR="448FA69F" w:rsidP="448FA69F" w:rsidRDefault="448FA69F" w14:paraId="39BE88F0" w14:textId="6F3E046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1B10D798" w14:textId="5150331F">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215DE2A7" w14:textId="54FE0F07">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Fromm</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 Anatomia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distructivității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umane, Ed. Trei, București, 2015, pp. 83-114</w:t>
            </w:r>
          </w:p>
          <w:p w:rsidR="448FA69F" w:rsidP="448FA69F" w:rsidRDefault="448FA69F" w14:paraId="782FE7C3" w14:textId="7155A52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Chelcea S., ”Influența socială” în Chelcea, S. (coord.) (2010).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Psihosociologie.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Teorii, cercetări,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aplicaţii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Iaşi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Ed. Polirom, pp. 269-285</w:t>
            </w:r>
          </w:p>
          <w:p w:rsidR="448FA69F" w:rsidP="448FA69F" w:rsidRDefault="448FA69F" w14:paraId="2ADC300B" w14:textId="242725FE">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Zimbardo</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Ph</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What</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Makes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Hero</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Greater</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Good</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Magazine,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8 ian.2011, </w:t>
            </w:r>
            <w:hyperlink r:id="R1593a73ec2ff4c84">
              <w:r w:rsidRPr="448FA69F" w:rsidR="448FA69F">
                <w:rPr>
                  <w:rStyle w:val="Hyperlink"/>
                  <w:rFonts w:ascii="Times New Roman" w:hAnsi="Times New Roman" w:eastAsia="Times New Roman" w:cs="Times New Roman"/>
                  <w:b w:val="0"/>
                  <w:bCs w:val="0"/>
                  <w:i w:val="0"/>
                  <w:iCs w:val="0"/>
                  <w:caps w:val="0"/>
                  <w:smallCaps w:val="0"/>
                  <w:strike w:val="0"/>
                  <w:dstrike w:val="0"/>
                  <w:sz w:val="20"/>
                  <w:szCs w:val="20"/>
                  <w:lang w:val="ro-RO"/>
                </w:rPr>
                <w:t>https://greatergood.berkeley.edu/article/item/what_makes_a_hero</w:t>
              </w:r>
            </w:hyperlink>
          </w:p>
        </w:tc>
      </w:tr>
      <w:tr w:rsidRPr="00C02345" w:rsidR="00796905" w:rsidTr="448FA69F"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5D27F5F6" w14:textId="7BE460EA">
            <w:pPr>
              <w:pStyle w:val="Listparagraf"/>
              <w:numPr>
                <w:ilvl w:val="0"/>
                <w:numId w:val="11"/>
              </w:numPr>
              <w:spacing w:before="0" w:beforeAutospacing="off" w:after="0" w:afterAutospacing="off" w:line="274" w:lineRule="auto"/>
              <w:ind w:right="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Devianță</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și  agresivitate</w:t>
            </w:r>
          </w:p>
          <w:p w:rsidR="448FA69F" w:rsidP="448FA69F" w:rsidRDefault="448FA69F" w14:paraId="475EA573" w14:textId="27469A55">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Devianță</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la nivel individual și de grup; norme și sancțiuni; teorii psihologice și sociologice ale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devianței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și delictului; teoria învățării sociale - experimentul lui Bandura ”Păpușa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Bobo</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teorii ale agresivității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instinctivism</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behaviorism, psihanaliză); tipuri de agresivitate (benignă și malignă);</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6CD0883F" w14:textId="20A7CB76">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09CD718F" w14:textId="285B6692">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Fromm</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 Anatomia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distructivității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umane, Ed. Trei, București, 2015</w:t>
            </w:r>
          </w:p>
          <w:p w:rsidR="448FA69F" w:rsidP="448FA69F" w:rsidRDefault="448FA69F" w14:paraId="1643B77C" w14:textId="0549B296">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Giddens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Sociologie,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ed. a 3-a, Ed. Bic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All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București, 2001, pp. 189-198</w:t>
            </w:r>
          </w:p>
        </w:tc>
      </w:tr>
      <w:tr w:rsidRPr="00C02345" w:rsidR="00796905" w:rsidTr="448FA69F"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7EC6BF33" w14:textId="65296467">
            <w:pPr>
              <w:tabs>
                <w:tab w:val="left" w:leader="none" w:pos="284"/>
              </w:tabs>
              <w:spacing w:before="200" w:beforeAutospacing="off" w:after="0" w:afterAutospacing="off"/>
              <w:ind w:left="0" w:right="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PROCESE INTERGRUPALE</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344A43A2" w14:textId="1A334C2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3954D734" w14:textId="7925D0E7">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r>
      <w:tr w:rsidRPr="00C02345" w:rsidR="00796905" w:rsidTr="448FA69F"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58E4CE26" w14:textId="588BE8A8">
            <w:pPr>
              <w:pStyle w:val="Listparagraf"/>
              <w:numPr>
                <w:ilvl w:val="0"/>
                <w:numId w:val="11"/>
              </w:numPr>
              <w:spacing w:before="0" w:beforeAutospacing="off" w:after="0" w:afterAutospacing="off" w:line="274" w:lineRule="auto"/>
              <w:ind w:right="0"/>
              <w:rPr>
                <w:rFonts w:ascii="Times New Roman" w:hAnsi="Times New Roman" w:eastAsia="Times New Roman" w:cs="Times New Roman"/>
                <w:b w:val="1"/>
                <w:bCs w:val="1"/>
                <w:i w:val="0"/>
                <w:iCs w:val="0"/>
                <w:caps w:val="0"/>
                <w:smallCaps w:val="0"/>
                <w:color w:val="000000" w:themeColor="text1" w:themeTint="FF" w:themeShade="FF"/>
                <w:sz w:val="20"/>
                <w:szCs w:val="20"/>
                <w:lang w:val="ro-RO"/>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Diversitatea culturală (I)</w:t>
            </w:r>
          </w:p>
          <w:p w:rsidR="448FA69F" w:rsidP="448FA69F" w:rsidRDefault="448FA69F" w14:paraId="3E80E733" w14:textId="0B34C2DB">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Stereotipuri, prejudecăți, discriminare, teoria identității sociale, experiment Jane Elliot ”Blue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Eyes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-Brown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Eyes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t>
            </w:r>
            <w:r w:rsidRPr="448FA69F" w:rsidR="448FA69F">
              <w:rPr>
                <w:rFonts w:ascii="Times New Roman" w:hAnsi="Times New Roman" w:eastAsia="Times New Roman" w:cs="Times New Roman"/>
                <w:b w:val="0"/>
                <w:bCs w:val="0"/>
                <w:i w:val="0"/>
                <w:iCs w:val="0"/>
                <w:caps w:val="0"/>
                <w:smallCaps w:val="0"/>
                <w:color w:val="0000FF"/>
                <w:sz w:val="20"/>
                <w:szCs w:val="20"/>
                <w:lang w:val="ro-RO"/>
              </w:rPr>
              <w:t xml:space="preserve"> </w:t>
            </w:r>
          </w:p>
          <w:p w:rsidR="448FA69F" w:rsidP="448FA69F" w:rsidRDefault="448FA69F" w14:paraId="3EE5D3FA" w14:textId="43EE4370">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01E30C89" w14:textId="520B0EB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p w:rsidR="448FA69F" w:rsidP="448FA69F" w:rsidRDefault="448FA69F" w14:paraId="2D54DA1A" w14:textId="5CEC579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Proiecție film ”Blue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eyes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-Brown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eyes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14188E2A" w14:textId="76076FC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Turner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J.-C.,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Reynolds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K.-J.</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”The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Social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Identity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Perspective in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Intergroup</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Relations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t>
            </w:r>
            <w:r w:rsidRPr="448FA69F" w:rsidR="596FB990">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Theories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Themes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Controversies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în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Brown, R.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și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Gaertner</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S.,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Blackwell</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Social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w:t>
            </w:r>
            <w:r w:rsidRPr="448FA69F" w:rsidR="067EE120">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Intergroup</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Processes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Blackwell</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Publishing</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2003</w:t>
            </w:r>
          </w:p>
        </w:tc>
      </w:tr>
      <w:tr w:rsidR="448FA69F" w:rsidTr="448FA69F" w14:paraId="08981E2E">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1FBB0DE4" w14:textId="11609E1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w:t>
            </w:r>
          </w:p>
          <w:p w:rsidR="5BAA3A31" w:rsidP="448FA69F" w:rsidRDefault="5BAA3A31" w14:paraId="756663ED" w14:textId="75A39203">
            <w:pPr>
              <w:pStyle w:val="Listparagraf"/>
              <w:numPr>
                <w:ilvl w:val="0"/>
                <w:numId w:val="11"/>
              </w:numPr>
              <w:spacing w:before="0" w:beforeAutospacing="off" w:after="0" w:afterAutospacing="off" w:line="274" w:lineRule="auto"/>
              <w:ind w:right="0"/>
              <w:rPr>
                <w:rFonts w:ascii="Times New Roman" w:hAnsi="Times New Roman" w:eastAsia="Times New Roman" w:cs="Times New Roman"/>
                <w:b w:val="1"/>
                <w:bCs w:val="1"/>
                <w:i w:val="0"/>
                <w:iCs w:val="0"/>
                <w:caps w:val="0"/>
                <w:smallCaps w:val="0"/>
                <w:color w:val="000000" w:themeColor="text1" w:themeTint="FF" w:themeShade="FF"/>
                <w:sz w:val="20"/>
                <w:szCs w:val="20"/>
                <w:lang w:val="ro-RO"/>
              </w:rPr>
            </w:pPr>
            <w:r w:rsidRPr="448FA69F" w:rsidR="5BAA3A31">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Diversitatea culturală (II)</w:t>
            </w:r>
          </w:p>
          <w:p w:rsidR="448FA69F" w:rsidP="448FA69F" w:rsidRDefault="448FA69F" w14:paraId="18162A21" w14:textId="01F59A21">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Cultură organizațională, DEI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Diversity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Equity</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Inclusion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în organizații;</w:t>
            </w:r>
          </w:p>
          <w:p w:rsidR="448FA69F" w:rsidP="448FA69F" w:rsidRDefault="448FA69F" w14:paraId="5B016F6A" w14:textId="7C332A86">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4982F161" w14:textId="17C06CD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2E8091B5" w14:textId="154F6E9B">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Culture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AMP (2024),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Workplace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DEI Report, </w:t>
            </w:r>
            <w:hyperlink r:id="Rb30779a76e6b41fe">
              <w:r w:rsidRPr="448FA69F" w:rsidR="448FA69F">
                <w:rPr>
                  <w:rStyle w:val="Hyperlink"/>
                  <w:rFonts w:ascii="Times New Roman" w:hAnsi="Times New Roman" w:eastAsia="Times New Roman" w:cs="Times New Roman"/>
                  <w:b w:val="0"/>
                  <w:bCs w:val="0"/>
                  <w:i w:val="0"/>
                  <w:iCs w:val="0"/>
                  <w:caps w:val="0"/>
                  <w:smallCaps w:val="0"/>
                  <w:strike w:val="0"/>
                  <w:dstrike w:val="0"/>
                  <w:sz w:val="20"/>
                  <w:szCs w:val="20"/>
                  <w:lang w:val="ro-RO"/>
                </w:rPr>
                <w:t>https://www.cultureamp.com/resources/report/2024-workplace-dei-report</w:t>
              </w:r>
            </w:hyperlink>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448FA69F" w:rsidP="448FA69F" w:rsidRDefault="448FA69F" w14:paraId="61754073" w14:textId="333841E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Mateescu, V.-M., ”</w:t>
            </w:r>
            <w:hyperlink r:id="R0d25ac2194b44cd5">
              <w:r w:rsidRPr="448FA69F" w:rsidR="448FA69F">
                <w:rPr>
                  <w:rStyle w:val="Hyperlink"/>
                  <w:rFonts w:ascii="Times New Roman" w:hAnsi="Times New Roman" w:eastAsia="Times New Roman" w:cs="Times New Roman"/>
                  <w:b w:val="0"/>
                  <w:bCs w:val="0"/>
                  <w:i w:val="0"/>
                  <w:iCs w:val="0"/>
                  <w:caps w:val="0"/>
                  <w:smallCaps w:val="0"/>
                  <w:strike w:val="0"/>
                  <w:dstrike w:val="0"/>
                  <w:sz w:val="20"/>
                  <w:szCs w:val="20"/>
                  <w:lang w:val="ro-RO"/>
                </w:rPr>
                <w:t>Cultural diversity in the workplace-discourse and perspectives</w:t>
              </w:r>
            </w:hyperlink>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Online Journal Modelling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the</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New Europe,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2017 (24), pp. 23-35</w:t>
            </w:r>
          </w:p>
        </w:tc>
      </w:tr>
      <w:tr w:rsidR="448FA69F" w:rsidTr="448FA69F" w14:paraId="5FFD08CC">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6D94C5AA" w14:textId="543B10B5">
            <w:pPr>
              <w:tabs>
                <w:tab w:val="left" w:leader="none" w:pos="284"/>
              </w:tabs>
              <w:spacing w:before="200" w:beforeAutospacing="off" w:after="0" w:afterAutospacing="off"/>
              <w:ind w:left="360" w:right="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INDIVID ȘI GRUP ÎN ORGANIZAȚII</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6FBC1C0D" w14:textId="4DA66D6E">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6266FD2F" w14:textId="1AD35AF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r>
      <w:tr w:rsidR="448FA69F" w:rsidTr="448FA69F" w14:paraId="005C05FB">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5E144185" w14:textId="06601391">
            <w:pPr>
              <w:pStyle w:val="Listparagraf"/>
              <w:numPr>
                <w:ilvl w:val="0"/>
                <w:numId w:val="11"/>
              </w:numPr>
              <w:spacing w:before="0" w:beforeAutospacing="off" w:after="0" w:afterAutospacing="off" w:line="274" w:lineRule="auto"/>
              <w:ind w:right="0"/>
              <w:rPr>
                <w:rFonts w:ascii="Times New Roman" w:hAnsi="Times New Roman" w:eastAsia="Times New Roman" w:cs="Times New Roman"/>
                <w:b w:val="1"/>
                <w:bCs w:val="1"/>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Mobbing-ul</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sau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psihoteroarea</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la locul de muncă.</w:t>
            </w:r>
            <w:r w:rsidRPr="448FA69F" w:rsidR="4A1417C8">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Epuizarea profesională </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burnout</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dependența față de muncă</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workaholism</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și</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procrastinarea</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probleme individuale sau psihosociale? (I)</w:t>
            </w:r>
          </w:p>
          <w:p w:rsidR="448FA69F" w:rsidP="448FA69F" w:rsidRDefault="448FA69F" w14:paraId="10F3F6B0" w14:textId="3AAE3EBB">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Mobbing</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definire, cauze, dinamică, forme, măsuri de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prevenire și combatere; cercetări în România.</w:t>
            </w:r>
          </w:p>
          <w:p w:rsidR="448FA69F" w:rsidP="448FA69F" w:rsidRDefault="448FA69F" w14:paraId="7611DD31" w14:textId="2AD420FF">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Burnout</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Perspective, factori determinanți, mecanisme, modele explicative, controverse; </w:t>
            </w:r>
          </w:p>
          <w:p w:rsidR="448FA69F" w:rsidP="448FA69F" w:rsidRDefault="448FA69F" w14:paraId="298BA2AF" w14:textId="7F5EACF7">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Workaholism</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valorizarea socială a muncii; muncă și identitate; specific și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tiplogii</w:t>
            </w:r>
          </w:p>
          <w:p w:rsidR="448FA69F" w:rsidP="448FA69F" w:rsidRDefault="448FA69F" w14:paraId="07F4EAD5" w14:textId="1CA67813">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Procrastinare</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PAWS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Procrastination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at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Scale), legătură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procrastinare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 caracteristici loc de muncă; forme ale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procrastinării</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la locul de muncă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soldiering</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cyberslacking</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procrastinare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 performanță</w:t>
            </w:r>
          </w:p>
          <w:p w:rsidR="448FA69F" w:rsidP="448FA69F" w:rsidRDefault="448FA69F" w14:paraId="67817F0B" w14:textId="2BC330BF">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448FA69F" w:rsidP="448FA69F" w:rsidRDefault="448FA69F" w14:paraId="39509A04" w14:textId="68BA23B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448FA69F" w:rsidP="448FA69F" w:rsidRDefault="448FA69F" w14:paraId="3CF73E67" w14:textId="242A66E5">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47EDCAC7" w14:textId="07ECC4B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7BF22CB9" w14:textId="6DF6408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Tomescu, C., Cace, S. (coord.),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Studiu asupra fenomenului de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mobbing</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și a unor forme de discriminare la locul de muncă în România</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Ed. Expert, 2010</w:t>
            </w:r>
          </w:p>
          <w:p w:rsidR="448FA69F" w:rsidP="448FA69F" w:rsidRDefault="448FA69F" w14:paraId="32505B72" w14:textId="51CCBB0E">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Zlate,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Mielu</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Tratat de psihologie organizațional-managerială, Ed. Polirom, 2007, pp. 597-626; pp. 626-642</w:t>
            </w:r>
          </w:p>
          <w:p w:rsidR="448FA69F" w:rsidP="448FA69F" w:rsidRDefault="448FA69F" w14:paraId="45272EC9" w14:textId="5394FDA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LEGE nr. 167 din 7 august 2020, pentru modificarea și completarea </w:t>
            </w:r>
            <w:hyperlink r:id="Re5aede8ae05745dc">
              <w:r w:rsidRPr="448FA69F" w:rsidR="448FA69F">
                <w:rPr>
                  <w:rStyle w:val="Hyperlink"/>
                  <w:rFonts w:ascii="Times New Roman" w:hAnsi="Times New Roman" w:eastAsia="Times New Roman" w:cs="Times New Roman"/>
                  <w:b w:val="0"/>
                  <w:bCs w:val="0"/>
                  <w:i w:val="0"/>
                  <w:iCs w:val="0"/>
                  <w:caps w:val="0"/>
                  <w:smallCaps w:val="0"/>
                  <w:strike w:val="0"/>
                  <w:dstrike w:val="0"/>
                  <w:sz w:val="20"/>
                  <w:szCs w:val="20"/>
                  <w:lang w:val="ro-RO"/>
                </w:rPr>
                <w:t>Ordonanței Guvernului nr. 137/2000</w:t>
              </w:r>
            </w:hyperlink>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privind prevenirea și sancționarea tuturor formelor de discriminare, precum și pentru completarea </w:t>
            </w:r>
            <w:hyperlink r:id="R039b157078014227">
              <w:r w:rsidRPr="448FA69F" w:rsidR="448FA69F">
                <w:rPr>
                  <w:rStyle w:val="Hyperlink"/>
                  <w:rFonts w:ascii="Times New Roman" w:hAnsi="Times New Roman" w:eastAsia="Times New Roman" w:cs="Times New Roman"/>
                  <w:b w:val="0"/>
                  <w:bCs w:val="0"/>
                  <w:i w:val="0"/>
                  <w:iCs w:val="0"/>
                  <w:caps w:val="0"/>
                  <w:smallCaps w:val="0"/>
                  <w:strike w:val="0"/>
                  <w:dstrike w:val="0"/>
                  <w:sz w:val="20"/>
                  <w:szCs w:val="20"/>
                  <w:lang w:val="ro-RO"/>
                </w:rPr>
                <w:t>art. 6 din Legea nr. 202/2002</w:t>
              </w:r>
            </w:hyperlink>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privind egalitatea de șanse și de tratament între femei și bărbați, </w:t>
            </w:r>
            <w:hyperlink r:id="R97241d9795944a1c">
              <w:r w:rsidRPr="448FA69F" w:rsidR="448FA69F">
                <w:rPr>
                  <w:rStyle w:val="Hyperlink"/>
                  <w:rFonts w:ascii="Times New Roman" w:hAnsi="Times New Roman" w:eastAsia="Times New Roman" w:cs="Times New Roman"/>
                  <w:b w:val="0"/>
                  <w:bCs w:val="0"/>
                  <w:i w:val="0"/>
                  <w:iCs w:val="0"/>
                  <w:caps w:val="0"/>
                  <w:smallCaps w:val="0"/>
                  <w:strike w:val="0"/>
                  <w:dstrike w:val="0"/>
                  <w:sz w:val="20"/>
                  <w:szCs w:val="20"/>
                  <w:lang w:val="ro-RO"/>
                </w:rPr>
                <w:t>https://legislatie.just.ro/Public/DetaliiDocumentAfis/228723</w:t>
              </w:r>
            </w:hyperlink>
          </w:p>
          <w:p w:rsidR="448FA69F" w:rsidP="448FA69F" w:rsidRDefault="448FA69F" w14:paraId="48841376" w14:textId="7A6AF0C0">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U.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Baran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Metin,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Toon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Taris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Maria C.W.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Peeters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t>
            </w:r>
            <w:r w:rsidRPr="448FA69F" w:rsidR="2D135DD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Measuring</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procrastination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at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its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associated</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workplace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aspects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Personality</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Individual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Differences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,Volume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101, 2016, pp. 254-263, </w:t>
            </w:r>
            <w:hyperlink r:id="R0fc557ecdea64c53">
              <w:r w:rsidRPr="448FA69F" w:rsidR="448FA69F">
                <w:rPr>
                  <w:rStyle w:val="Hyperlink"/>
                  <w:rFonts w:ascii="Times New Roman" w:hAnsi="Times New Roman" w:eastAsia="Times New Roman" w:cs="Times New Roman"/>
                  <w:b w:val="0"/>
                  <w:bCs w:val="0"/>
                  <w:i w:val="0"/>
                  <w:iCs w:val="0"/>
                  <w:caps w:val="0"/>
                  <w:smallCaps w:val="0"/>
                  <w:strike w:val="0"/>
                  <w:dstrike w:val="0"/>
                  <w:sz w:val="20"/>
                  <w:szCs w:val="20"/>
                  <w:lang w:val="ro-RO"/>
                </w:rPr>
                <w:t>https://www.sciencedirect.com/science/article/abs/pii/S0191886916307474</w:t>
              </w:r>
            </w:hyperlink>
          </w:p>
          <w:p w:rsidR="448FA69F" w:rsidP="448FA69F" w:rsidRDefault="448FA69F" w14:paraId="7C0F188C" w14:textId="61DE44E3">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r>
      <w:tr w:rsidR="448FA69F" w:rsidTr="448FA69F" w14:paraId="38B3324C">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02245B55" w14:textId="49957B95">
            <w:pPr>
              <w:pStyle w:val="Listparagraf"/>
              <w:numPr>
                <w:ilvl w:val="0"/>
                <w:numId w:val="11"/>
              </w:numPr>
              <w:tabs>
                <w:tab w:val="left" w:leader="none" w:pos="425"/>
              </w:tabs>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Mobbing-ul</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sau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psihoteroarea</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la locul de muncă. Epuizarea profesională </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burnout</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și</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dependența față de muncă</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workaholism</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procrastinarea</w:t>
            </w:r>
            <w:r w:rsidRPr="448FA69F" w:rsidR="448FA69F">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 </w:t>
            </w: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probleme individuale sau psihosociale? (II)</w:t>
            </w:r>
          </w:p>
          <w:p w:rsidR="448FA69F" w:rsidP="448FA69F" w:rsidRDefault="448FA69F" w14:paraId="6F372A7C" w14:textId="7FB0758D">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ro-RO"/>
              </w:rPr>
            </w:pPr>
          </w:p>
        </w:tc>
        <w:tc>
          <w:tcPr>
            <w:tcW w:w="3119"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4E7A1C1B" w14:textId="16B725AB">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448FA69F" w:rsidP="448FA69F" w:rsidRDefault="448FA69F" w14:paraId="00A37E80" w14:textId="31E3E95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Tomescu, C., Cace, S. (coord.),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Studiu asupra fenomenului de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mobbing</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și a unor forme de discriminare la locul de muncă în România</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Ed. Expert, 2010</w:t>
            </w:r>
          </w:p>
          <w:p w:rsidR="448FA69F" w:rsidP="448FA69F" w:rsidRDefault="448FA69F" w14:paraId="62C70B0B" w14:textId="7C6FD141">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Zlate,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Mielu</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Tratat de psihologie organizațional-managerială, Ed. Polirom, 2007, pp. 597-626; pp. 626-642</w:t>
            </w:r>
          </w:p>
          <w:p w:rsidR="448FA69F" w:rsidP="448FA69F" w:rsidRDefault="448FA69F" w14:paraId="5B9FBD4F" w14:textId="4AB36C61">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U.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Baran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Metin,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Toon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Taris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Maria C.W.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Peeters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t>
            </w:r>
            <w:r w:rsidRPr="448FA69F" w:rsidR="5A56709C">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Measuring</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procrastination</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at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its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associated</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workplace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aspects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Personality</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Individual </w:t>
            </w:r>
            <w:r w:rsidRPr="448FA69F" w:rsidR="448FA69F">
              <w:rPr>
                <w:rFonts w:ascii="Times New Roman" w:hAnsi="Times New Roman" w:eastAsia="Times New Roman" w:cs="Times New Roman"/>
                <w:b w:val="0"/>
                <w:bCs w:val="0"/>
                <w:i w:val="1"/>
                <w:iCs w:val="1"/>
                <w:caps w:val="0"/>
                <w:smallCaps w:val="0"/>
                <w:color w:val="000000" w:themeColor="text1" w:themeTint="FF" w:themeShade="FF"/>
                <w:sz w:val="20"/>
                <w:szCs w:val="20"/>
                <w:lang w:val="ro-RO"/>
              </w:rPr>
              <w:t>Differences</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,Volume</w:t>
            </w: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101, 2016, pp. 254-263, </w:t>
            </w:r>
            <w:hyperlink r:id="Rb62bca6955144023">
              <w:r w:rsidRPr="448FA69F" w:rsidR="448FA69F">
                <w:rPr>
                  <w:rStyle w:val="Hyperlink"/>
                  <w:rFonts w:ascii="Times New Roman" w:hAnsi="Times New Roman" w:eastAsia="Times New Roman" w:cs="Times New Roman"/>
                  <w:b w:val="0"/>
                  <w:bCs w:val="0"/>
                  <w:i w:val="0"/>
                  <w:iCs w:val="0"/>
                  <w:caps w:val="0"/>
                  <w:smallCaps w:val="0"/>
                  <w:strike w:val="0"/>
                  <w:dstrike w:val="0"/>
                  <w:sz w:val="20"/>
                  <w:szCs w:val="20"/>
                  <w:lang w:val="ro-RO"/>
                </w:rPr>
                <w:t>https://www.sciencedirect.com/science/article/abs/pii/S0191886916307474</w:t>
              </w:r>
            </w:hyperlink>
          </w:p>
        </w:tc>
      </w:tr>
      <w:tr w:rsidRPr="00C02345" w:rsidR="003F659E" w:rsidTr="448FA69F" w14:paraId="6DEC7BC6" w14:textId="77777777">
        <w:trPr>
          <w:trHeight w:val="284"/>
        </w:trPr>
        <w:tc>
          <w:tcPr>
            <w:tcW w:w="10491" w:type="dxa"/>
            <w:gridSpan w:val="3"/>
            <w:tcMar/>
            <w:vAlign w:val="center"/>
          </w:tcPr>
          <w:p w:rsidRPr="00C02345" w:rsidR="003F659E" w:rsidP="448FA69F" w:rsidRDefault="003F659E" w14:paraId="2B1418FE" w14:textId="2C43BE84">
            <w:pPr>
              <w:spacing w:after="0" w:line="240" w:lineRule="auto"/>
              <w:rPr>
                <w:rFonts w:ascii="Cambria" w:hAnsi="Cambria"/>
                <w:sz w:val="20"/>
                <w:szCs w:val="20"/>
              </w:rPr>
            </w:pPr>
            <w:r w:rsidRPr="448FA69F" w:rsidR="7E8822FD">
              <w:rPr>
                <w:rFonts w:ascii="Cambria" w:hAnsi="Cambria"/>
                <w:sz w:val="20"/>
                <w:szCs w:val="20"/>
              </w:rPr>
              <w:t>Bibliografie</w:t>
            </w:r>
          </w:p>
          <w:p w:rsidRPr="00C02345" w:rsidR="003F659E" w:rsidP="448FA69F" w:rsidRDefault="003F659E" w14:paraId="082C6C3C" w14:textId="29A321D9">
            <w:pPr>
              <w:spacing w:before="220" w:beforeAutospacing="off" w:after="0" w:afterAutospacing="off" w:line="274" w:lineRule="auto"/>
              <w:rPr>
                <w:rFonts w:ascii="Times New Roman" w:hAnsi="Times New Roman" w:eastAsia="Times New Roman" w:cs="Times New Roman"/>
                <w:b w:val="1"/>
                <w:bCs w:val="1"/>
                <w:noProof w:val="0"/>
                <w:sz w:val="20"/>
                <w:szCs w:val="20"/>
                <w:lang w:val="ro-RO"/>
              </w:rPr>
            </w:pPr>
            <w:r w:rsidRPr="448FA69F" w:rsidR="3453414A">
              <w:rPr>
                <w:rFonts w:ascii="Times New Roman" w:hAnsi="Times New Roman" w:eastAsia="Times New Roman" w:cs="Times New Roman"/>
                <w:b w:val="1"/>
                <w:bCs w:val="1"/>
                <w:noProof w:val="0"/>
                <w:sz w:val="20"/>
                <w:szCs w:val="20"/>
                <w:lang w:val="ro-RO"/>
              </w:rPr>
              <w:t>Bibliografie obligatorie</w:t>
            </w:r>
          </w:p>
          <w:p w:rsidRPr="00C02345" w:rsidR="003F659E" w:rsidP="448FA69F" w:rsidRDefault="003F659E" w14:paraId="1C7D8B38" w14:textId="14F826B4">
            <w:pPr>
              <w:spacing w:before="220" w:beforeAutospacing="off" w:after="0" w:afterAutospacing="off" w:line="274"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Aronson</w:t>
            </w:r>
            <w:r w:rsidRPr="448FA69F" w:rsidR="3453414A">
              <w:rPr>
                <w:rFonts w:ascii="Times New Roman" w:hAnsi="Times New Roman" w:eastAsia="Times New Roman" w:cs="Times New Roman"/>
                <w:noProof w:val="0"/>
                <w:sz w:val="20"/>
                <w:szCs w:val="20"/>
                <w:lang w:val="ro-RO"/>
              </w:rPr>
              <w:t xml:space="preserve">, E., Wilson, T.-D., </w:t>
            </w:r>
            <w:r w:rsidRPr="448FA69F" w:rsidR="3453414A">
              <w:rPr>
                <w:rFonts w:ascii="Times New Roman" w:hAnsi="Times New Roman" w:eastAsia="Times New Roman" w:cs="Times New Roman"/>
                <w:noProof w:val="0"/>
                <w:sz w:val="20"/>
                <w:szCs w:val="20"/>
                <w:lang w:val="ro-RO"/>
              </w:rPr>
              <w:t>Sommers</w:t>
            </w:r>
            <w:r w:rsidRPr="448FA69F" w:rsidR="3453414A">
              <w:rPr>
                <w:rFonts w:ascii="Times New Roman" w:hAnsi="Times New Roman" w:eastAsia="Times New Roman" w:cs="Times New Roman"/>
                <w:noProof w:val="0"/>
                <w:sz w:val="20"/>
                <w:szCs w:val="20"/>
                <w:lang w:val="ro-RO"/>
              </w:rPr>
              <w:t xml:space="preserve">, S.-R. (2022), </w:t>
            </w:r>
            <w:r w:rsidRPr="448FA69F" w:rsidR="3453414A">
              <w:rPr>
                <w:rFonts w:ascii="Times New Roman" w:hAnsi="Times New Roman" w:eastAsia="Times New Roman" w:cs="Times New Roman"/>
                <w:i w:val="1"/>
                <w:iCs w:val="1"/>
                <w:noProof w:val="0"/>
                <w:sz w:val="20"/>
                <w:szCs w:val="20"/>
                <w:lang w:val="ro-RO"/>
              </w:rPr>
              <w:t xml:space="preserve">Social </w:t>
            </w:r>
            <w:r w:rsidRPr="448FA69F" w:rsidR="3453414A">
              <w:rPr>
                <w:rFonts w:ascii="Times New Roman" w:hAnsi="Times New Roman" w:eastAsia="Times New Roman" w:cs="Times New Roman"/>
                <w:i w:val="1"/>
                <w:iCs w:val="1"/>
                <w:noProof w:val="0"/>
                <w:sz w:val="20"/>
                <w:szCs w:val="20"/>
                <w:lang w:val="ro-RO"/>
              </w:rPr>
              <w:t>Psychology</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Tenth</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Edition</w:t>
            </w:r>
            <w:r w:rsidRPr="448FA69F" w:rsidR="3453414A">
              <w:rPr>
                <w:rFonts w:ascii="Times New Roman" w:hAnsi="Times New Roman" w:eastAsia="Times New Roman" w:cs="Times New Roman"/>
                <w:noProof w:val="0"/>
                <w:sz w:val="20"/>
                <w:szCs w:val="20"/>
                <w:lang w:val="ro-RO"/>
              </w:rPr>
              <w:t xml:space="preserve">, Global </w:t>
            </w:r>
            <w:r w:rsidRPr="448FA69F" w:rsidR="3453414A">
              <w:rPr>
                <w:rFonts w:ascii="Times New Roman" w:hAnsi="Times New Roman" w:eastAsia="Times New Roman" w:cs="Times New Roman"/>
                <w:noProof w:val="0"/>
                <w:sz w:val="20"/>
                <w:szCs w:val="20"/>
                <w:lang w:val="ro-RO"/>
              </w:rPr>
              <w:t>Edition</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Pearson</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Education</w:t>
            </w:r>
            <w:r w:rsidRPr="448FA69F" w:rsidR="3453414A">
              <w:rPr>
                <w:rFonts w:ascii="Times New Roman" w:hAnsi="Times New Roman" w:eastAsia="Times New Roman" w:cs="Times New Roman"/>
                <w:noProof w:val="0"/>
                <w:sz w:val="20"/>
                <w:szCs w:val="20"/>
                <w:lang w:val="ro-RO"/>
              </w:rPr>
              <w:t xml:space="preserve"> Limited</w:t>
            </w:r>
          </w:p>
          <w:p w:rsidRPr="00C02345" w:rsidR="003F659E" w:rsidP="448FA69F" w:rsidRDefault="003F659E" w14:paraId="75958A77" w14:textId="1BA22817">
            <w:pPr>
              <w:spacing w:before="220" w:beforeAutospacing="off" w:after="0" w:afterAutospacing="off" w:line="274"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 xml:space="preserve">Berger, P. L., </w:t>
            </w:r>
            <w:r w:rsidRPr="448FA69F" w:rsidR="3453414A">
              <w:rPr>
                <w:rFonts w:ascii="Times New Roman" w:hAnsi="Times New Roman" w:eastAsia="Times New Roman" w:cs="Times New Roman"/>
                <w:noProof w:val="0"/>
                <w:sz w:val="20"/>
                <w:szCs w:val="20"/>
                <w:lang w:val="ro-RO"/>
              </w:rPr>
              <w:t>Luckmann</w:t>
            </w:r>
            <w:r w:rsidRPr="448FA69F" w:rsidR="3453414A">
              <w:rPr>
                <w:rFonts w:ascii="Times New Roman" w:hAnsi="Times New Roman" w:eastAsia="Times New Roman" w:cs="Times New Roman"/>
                <w:noProof w:val="0"/>
                <w:sz w:val="20"/>
                <w:szCs w:val="20"/>
                <w:lang w:val="ro-RO"/>
              </w:rPr>
              <w:t xml:space="preserve">, Th. (2008), </w:t>
            </w:r>
            <w:r w:rsidRPr="448FA69F" w:rsidR="3453414A">
              <w:rPr>
                <w:rFonts w:ascii="Times New Roman" w:hAnsi="Times New Roman" w:eastAsia="Times New Roman" w:cs="Times New Roman"/>
                <w:i w:val="1"/>
                <w:iCs w:val="1"/>
                <w:noProof w:val="0"/>
                <w:sz w:val="20"/>
                <w:szCs w:val="20"/>
                <w:lang w:val="ro-RO"/>
              </w:rPr>
              <w:t>Construirea socială a realității</w:t>
            </w:r>
            <w:r w:rsidRPr="448FA69F" w:rsidR="3453414A">
              <w:rPr>
                <w:rFonts w:ascii="Times New Roman" w:hAnsi="Times New Roman" w:eastAsia="Times New Roman" w:cs="Times New Roman"/>
                <w:noProof w:val="0"/>
                <w:sz w:val="20"/>
                <w:szCs w:val="20"/>
                <w:lang w:val="ro-RO"/>
              </w:rPr>
              <w:t>, București: Ed. Art.</w:t>
            </w:r>
          </w:p>
          <w:p w:rsidRPr="00C02345" w:rsidR="003F659E" w:rsidP="448FA69F" w:rsidRDefault="003F659E" w14:paraId="47ED2190" w14:textId="43F0D704">
            <w:pPr>
              <w:spacing w:before="220" w:beforeAutospacing="off" w:after="0" w:afterAutospacing="off" w:line="274"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Boncu</w:t>
            </w:r>
            <w:r w:rsidRPr="448FA69F" w:rsidR="3453414A">
              <w:rPr>
                <w:rFonts w:ascii="Times New Roman" w:hAnsi="Times New Roman" w:eastAsia="Times New Roman" w:cs="Times New Roman"/>
                <w:noProof w:val="0"/>
                <w:sz w:val="20"/>
                <w:szCs w:val="20"/>
                <w:lang w:val="ro-RO"/>
              </w:rPr>
              <w:t xml:space="preserve">, Ș.; </w:t>
            </w:r>
            <w:r w:rsidRPr="448FA69F" w:rsidR="3453414A">
              <w:rPr>
                <w:rFonts w:ascii="Times New Roman" w:hAnsi="Times New Roman" w:eastAsia="Times New Roman" w:cs="Times New Roman"/>
                <w:noProof w:val="0"/>
                <w:sz w:val="20"/>
                <w:szCs w:val="20"/>
                <w:lang w:val="ro-RO"/>
              </w:rPr>
              <w:t>Turliuc</w:t>
            </w:r>
            <w:r w:rsidRPr="448FA69F" w:rsidR="3453414A">
              <w:rPr>
                <w:rFonts w:ascii="Times New Roman" w:hAnsi="Times New Roman" w:eastAsia="Times New Roman" w:cs="Times New Roman"/>
                <w:noProof w:val="0"/>
                <w:sz w:val="20"/>
                <w:szCs w:val="20"/>
                <w:lang w:val="ro-RO"/>
              </w:rPr>
              <w:t>, M.-N. (</w:t>
            </w:r>
            <w:r w:rsidRPr="448FA69F" w:rsidR="3453414A">
              <w:rPr>
                <w:rFonts w:ascii="Times New Roman" w:hAnsi="Times New Roman" w:eastAsia="Times New Roman" w:cs="Times New Roman"/>
                <w:noProof w:val="0"/>
                <w:sz w:val="20"/>
                <w:szCs w:val="20"/>
                <w:lang w:val="ro-RO"/>
              </w:rPr>
              <w:t>coords</w:t>
            </w:r>
            <w:r w:rsidRPr="448FA69F" w:rsidR="3453414A">
              <w:rPr>
                <w:rFonts w:ascii="Times New Roman" w:hAnsi="Times New Roman" w:eastAsia="Times New Roman" w:cs="Times New Roman"/>
                <w:noProof w:val="0"/>
                <w:sz w:val="20"/>
                <w:szCs w:val="20"/>
                <w:lang w:val="ro-RO"/>
              </w:rPr>
              <w:t xml:space="preserve">.) (2016), </w:t>
            </w:r>
            <w:r w:rsidRPr="448FA69F" w:rsidR="3453414A">
              <w:rPr>
                <w:rFonts w:ascii="Times New Roman" w:hAnsi="Times New Roman" w:eastAsia="Times New Roman" w:cs="Times New Roman"/>
                <w:i w:val="1"/>
                <w:iCs w:val="1"/>
                <w:noProof w:val="0"/>
                <w:sz w:val="20"/>
                <w:szCs w:val="20"/>
                <w:lang w:val="ro-RO"/>
              </w:rPr>
              <w:t>Relațiile intime. Atracție interpersonală și conviețuire în cuplu.</w:t>
            </w:r>
            <w:r w:rsidRPr="448FA69F" w:rsidR="3453414A">
              <w:rPr>
                <w:rFonts w:ascii="Times New Roman" w:hAnsi="Times New Roman" w:eastAsia="Times New Roman" w:cs="Times New Roman"/>
                <w:noProof w:val="0"/>
                <w:sz w:val="20"/>
                <w:szCs w:val="20"/>
                <w:lang w:val="ro-RO"/>
              </w:rPr>
              <w:t xml:space="preserve"> Iași: Polirom</w:t>
            </w:r>
          </w:p>
          <w:p w:rsidRPr="00C02345" w:rsidR="003F659E" w:rsidP="448FA69F" w:rsidRDefault="003F659E" w14:paraId="32AEE4AE" w14:textId="7F5EC77B">
            <w:pPr>
              <w:spacing w:before="220" w:beforeAutospacing="off" w:after="0" w:afterAutospacing="off" w:line="274"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Branscombe</w:t>
            </w:r>
            <w:r w:rsidRPr="448FA69F" w:rsidR="3453414A">
              <w:rPr>
                <w:rFonts w:ascii="Times New Roman" w:hAnsi="Times New Roman" w:eastAsia="Times New Roman" w:cs="Times New Roman"/>
                <w:noProof w:val="0"/>
                <w:sz w:val="20"/>
                <w:szCs w:val="20"/>
                <w:lang w:val="ro-RO"/>
              </w:rPr>
              <w:t>, N.-R.; Baron, R.-A. (2017),</w:t>
            </w:r>
            <w:r w:rsidRPr="448FA69F" w:rsidR="3453414A">
              <w:rPr>
                <w:rFonts w:ascii="Times New Roman" w:hAnsi="Times New Roman" w:eastAsia="Times New Roman" w:cs="Times New Roman"/>
                <w:i w:val="1"/>
                <w:iCs w:val="1"/>
                <w:noProof w:val="0"/>
                <w:sz w:val="20"/>
                <w:szCs w:val="20"/>
                <w:lang w:val="ro-RO"/>
              </w:rPr>
              <w:t xml:space="preserve"> Social </w:t>
            </w:r>
            <w:r w:rsidRPr="448FA69F" w:rsidR="3453414A">
              <w:rPr>
                <w:rFonts w:ascii="Times New Roman" w:hAnsi="Times New Roman" w:eastAsia="Times New Roman" w:cs="Times New Roman"/>
                <w:i w:val="1"/>
                <w:iCs w:val="1"/>
                <w:noProof w:val="0"/>
                <w:sz w:val="20"/>
                <w:szCs w:val="20"/>
                <w:lang w:val="ro-RO"/>
              </w:rPr>
              <w:t>Psychology</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Fourteenth</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Edition</w:t>
            </w:r>
            <w:r w:rsidRPr="448FA69F" w:rsidR="3453414A">
              <w:rPr>
                <w:rFonts w:ascii="Times New Roman" w:hAnsi="Times New Roman" w:eastAsia="Times New Roman" w:cs="Times New Roman"/>
                <w:noProof w:val="0"/>
                <w:sz w:val="20"/>
                <w:szCs w:val="20"/>
                <w:lang w:val="ro-RO"/>
              </w:rPr>
              <w:t xml:space="preserve">, Global </w:t>
            </w:r>
            <w:r w:rsidRPr="448FA69F" w:rsidR="3453414A">
              <w:rPr>
                <w:rFonts w:ascii="Times New Roman" w:hAnsi="Times New Roman" w:eastAsia="Times New Roman" w:cs="Times New Roman"/>
                <w:noProof w:val="0"/>
                <w:sz w:val="20"/>
                <w:szCs w:val="20"/>
                <w:lang w:val="ro-RO"/>
              </w:rPr>
              <w:t>Edition</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Pearson</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Education</w:t>
            </w:r>
            <w:r w:rsidRPr="448FA69F" w:rsidR="3453414A">
              <w:rPr>
                <w:rFonts w:ascii="Times New Roman" w:hAnsi="Times New Roman" w:eastAsia="Times New Roman" w:cs="Times New Roman"/>
                <w:noProof w:val="0"/>
                <w:sz w:val="20"/>
                <w:szCs w:val="20"/>
                <w:lang w:val="ro-RO"/>
              </w:rPr>
              <w:t xml:space="preserve"> Limited</w:t>
            </w:r>
          </w:p>
          <w:p w:rsidRPr="00C02345" w:rsidR="003F659E" w:rsidP="448FA69F" w:rsidRDefault="003F659E" w14:paraId="0FFA6E7A" w14:textId="0D600F96">
            <w:pPr>
              <w:spacing w:before="220" w:beforeAutospacing="off" w:after="0" w:afterAutospacing="off" w:line="274"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 xml:space="preserve">Chelcea, S. (2021). </w:t>
            </w:r>
            <w:r w:rsidRPr="448FA69F" w:rsidR="3453414A">
              <w:rPr>
                <w:rFonts w:ascii="Times New Roman" w:hAnsi="Times New Roman" w:eastAsia="Times New Roman" w:cs="Times New Roman"/>
                <w:i w:val="1"/>
                <w:iCs w:val="1"/>
                <w:noProof w:val="0"/>
                <w:sz w:val="20"/>
                <w:szCs w:val="20"/>
                <w:lang w:val="ro-RO"/>
              </w:rPr>
              <w:t>Psihosociologie.</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 xml:space="preserve">Teorii, cercetări, </w:t>
            </w:r>
            <w:r w:rsidRPr="448FA69F" w:rsidR="3453414A">
              <w:rPr>
                <w:rFonts w:ascii="Times New Roman" w:hAnsi="Times New Roman" w:eastAsia="Times New Roman" w:cs="Times New Roman"/>
                <w:i w:val="1"/>
                <w:iCs w:val="1"/>
                <w:noProof w:val="0"/>
                <w:sz w:val="20"/>
                <w:szCs w:val="20"/>
                <w:lang w:val="ro-RO"/>
              </w:rPr>
              <w:t>aplicaţii</w:t>
            </w:r>
            <w:r w:rsidRPr="448FA69F" w:rsidR="3453414A">
              <w:rPr>
                <w:rFonts w:ascii="Times New Roman" w:hAnsi="Times New Roman" w:eastAsia="Times New Roman" w:cs="Times New Roman"/>
                <w:noProof w:val="0"/>
                <w:sz w:val="20"/>
                <w:szCs w:val="20"/>
                <w:lang w:val="ro-RO"/>
              </w:rPr>
              <w:t xml:space="preserve">. București:  </w:t>
            </w:r>
            <w:r w:rsidRPr="448FA69F" w:rsidR="3453414A">
              <w:rPr>
                <w:rFonts w:ascii="Times New Roman" w:hAnsi="Times New Roman" w:eastAsia="Times New Roman" w:cs="Times New Roman"/>
                <w:noProof w:val="0"/>
                <w:sz w:val="20"/>
                <w:szCs w:val="20"/>
                <w:lang w:val="ro-RO"/>
              </w:rPr>
              <w:t>Prouniversitaria</w:t>
            </w:r>
          </w:p>
          <w:p w:rsidRPr="00C02345" w:rsidR="003F659E" w:rsidP="448FA69F" w:rsidRDefault="003F659E" w14:paraId="04D71929" w14:textId="660986F0">
            <w:pPr>
              <w:spacing w:before="220" w:beforeAutospacing="off" w:after="0" w:afterAutospacing="off" w:line="274"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Perel</w:t>
            </w:r>
            <w:r w:rsidRPr="448FA69F" w:rsidR="3453414A">
              <w:rPr>
                <w:rFonts w:ascii="Times New Roman" w:hAnsi="Times New Roman" w:eastAsia="Times New Roman" w:cs="Times New Roman"/>
                <w:noProof w:val="0"/>
                <w:sz w:val="20"/>
                <w:szCs w:val="20"/>
                <w:lang w:val="ro-RO"/>
              </w:rPr>
              <w:t xml:space="preserve">, E. (2022), </w:t>
            </w:r>
            <w:r w:rsidRPr="448FA69F" w:rsidR="3453414A">
              <w:rPr>
                <w:rFonts w:ascii="Times New Roman" w:hAnsi="Times New Roman" w:eastAsia="Times New Roman" w:cs="Times New Roman"/>
                <w:i w:val="1"/>
                <w:iCs w:val="1"/>
                <w:noProof w:val="0"/>
                <w:sz w:val="20"/>
                <w:szCs w:val="20"/>
                <w:lang w:val="ro-RO"/>
              </w:rPr>
              <w:t>Inteligența erotică. Reconcilierea vieții erotice  cu viața de familie</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ed.a</w:t>
            </w:r>
            <w:r w:rsidRPr="448FA69F" w:rsidR="3453414A">
              <w:rPr>
                <w:rFonts w:ascii="Times New Roman" w:hAnsi="Times New Roman" w:eastAsia="Times New Roman" w:cs="Times New Roman"/>
                <w:noProof w:val="0"/>
                <w:sz w:val="20"/>
                <w:szCs w:val="20"/>
                <w:lang w:val="ro-RO"/>
              </w:rPr>
              <w:t xml:space="preserve"> V-a, revizuită), București: Curtea Veche </w:t>
            </w:r>
            <w:r w:rsidRPr="448FA69F" w:rsidR="3453414A">
              <w:rPr>
                <w:rFonts w:ascii="Times New Roman" w:hAnsi="Times New Roman" w:eastAsia="Times New Roman" w:cs="Times New Roman"/>
                <w:noProof w:val="0"/>
                <w:sz w:val="20"/>
                <w:szCs w:val="20"/>
                <w:lang w:val="ro-RO"/>
              </w:rPr>
              <w:t>Publishing</w:t>
            </w:r>
          </w:p>
          <w:p w:rsidRPr="00C02345" w:rsidR="003F659E" w:rsidP="448FA69F" w:rsidRDefault="003F659E" w14:paraId="79AE85A6" w14:textId="69E20CA8">
            <w:pPr>
              <w:spacing w:before="220" w:beforeAutospacing="off" w:after="0" w:afterAutospacing="off" w:line="274" w:lineRule="auto"/>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Fukuyama</w:t>
            </w:r>
            <w:r w:rsidRPr="448FA69F" w:rsidR="3453414A">
              <w:rPr>
                <w:rFonts w:ascii="Times New Roman" w:hAnsi="Times New Roman" w:eastAsia="Times New Roman" w:cs="Times New Roman"/>
                <w:noProof w:val="0"/>
                <w:sz w:val="20"/>
                <w:szCs w:val="20"/>
                <w:lang w:val="ro-RO"/>
              </w:rPr>
              <w:t>, F. (2022),</w:t>
            </w:r>
            <w:r w:rsidRPr="448FA69F" w:rsidR="3453414A">
              <w:rPr>
                <w:rFonts w:ascii="Times New Roman" w:hAnsi="Times New Roman" w:eastAsia="Times New Roman" w:cs="Times New Roman"/>
                <w:i w:val="1"/>
                <w:iCs w:val="1"/>
                <w:noProof w:val="0"/>
                <w:sz w:val="20"/>
                <w:szCs w:val="20"/>
                <w:lang w:val="ro-RO"/>
              </w:rPr>
              <w:t xml:space="preserve"> Identitate. Nevoia de demnitate și politica resentimentului</w:t>
            </w:r>
            <w:r w:rsidRPr="448FA69F" w:rsidR="3453414A">
              <w:rPr>
                <w:rFonts w:ascii="Times New Roman" w:hAnsi="Times New Roman" w:eastAsia="Times New Roman" w:cs="Times New Roman"/>
                <w:noProof w:val="0"/>
                <w:sz w:val="20"/>
                <w:szCs w:val="20"/>
                <w:lang w:val="ro-RO"/>
              </w:rPr>
              <w:t>. București: Humanitas</w:t>
            </w:r>
          </w:p>
          <w:p w:rsidRPr="00C02345" w:rsidR="003F659E" w:rsidP="448FA69F" w:rsidRDefault="003F659E" w14:paraId="084BD829" w14:textId="70CA25D5">
            <w:pPr>
              <w:tabs>
                <w:tab w:val="left" w:leader="none" w:pos="1875"/>
              </w:tabs>
              <w:spacing w:before="220" w:beforeAutospacing="off" w:after="0" w:afterAutospacing="off" w:line="274" w:lineRule="auto"/>
              <w:jc w:val="both"/>
              <w:rPr>
                <w:rFonts w:ascii="Times New Roman" w:hAnsi="Times New Roman" w:eastAsia="Times New Roman" w:cs="Times New Roman"/>
                <w:strike w:val="0"/>
                <w:dstrike w:val="0"/>
                <w:noProof w:val="0"/>
                <w:sz w:val="20"/>
                <w:szCs w:val="20"/>
                <w:u w:val="single"/>
                <w:lang w:val="ro-RO"/>
              </w:rPr>
            </w:pPr>
            <w:r w:rsidRPr="448FA69F" w:rsidR="3453414A">
              <w:rPr>
                <w:rFonts w:ascii="Times New Roman" w:hAnsi="Times New Roman" w:eastAsia="Times New Roman" w:cs="Times New Roman"/>
                <w:strike w:val="0"/>
                <w:dstrike w:val="0"/>
                <w:noProof w:val="0"/>
                <w:sz w:val="20"/>
                <w:szCs w:val="20"/>
                <w:u w:val="single"/>
                <w:lang w:val="ro-RO"/>
              </w:rPr>
              <w:t>Bibliografie suplimentară:</w:t>
            </w:r>
          </w:p>
          <w:p w:rsidRPr="00C02345" w:rsidR="003F659E" w:rsidP="448FA69F" w:rsidRDefault="003F659E" w14:paraId="09679A84" w14:textId="12A86F95">
            <w:pPr>
              <w:spacing w:before="220" w:beforeAutospacing="off" w:after="0" w:afterAutospacing="off" w:line="274" w:lineRule="auto"/>
              <w:rPr>
                <w:rFonts w:ascii="Times New Roman" w:hAnsi="Times New Roman" w:eastAsia="Times New Roman" w:cs="Times New Roman"/>
                <w:b w:val="1"/>
                <w:bCs w:val="1"/>
                <w:noProof w:val="0"/>
                <w:sz w:val="20"/>
                <w:szCs w:val="20"/>
                <w:lang w:val="ro-RO"/>
              </w:rPr>
            </w:pPr>
            <w:r w:rsidRPr="448FA69F" w:rsidR="3453414A">
              <w:rPr>
                <w:rFonts w:ascii="Times New Roman" w:hAnsi="Times New Roman" w:eastAsia="Times New Roman" w:cs="Times New Roman"/>
                <w:b w:val="1"/>
                <w:bCs w:val="1"/>
                <w:noProof w:val="0"/>
                <w:sz w:val="20"/>
                <w:szCs w:val="20"/>
                <w:lang w:val="ro-RO"/>
              </w:rPr>
              <w:t>Texte în limba română</w:t>
            </w:r>
          </w:p>
          <w:p w:rsidRPr="00C02345" w:rsidR="003F659E" w:rsidP="448FA69F" w:rsidRDefault="003F659E" w14:paraId="2CE3BE8E" w14:textId="34CA5FD7">
            <w:pPr>
              <w:spacing w:before="220" w:beforeAutospacing="off" w:after="0" w:afterAutospacing="off" w:line="240" w:lineRule="auto"/>
              <w:rPr>
                <w:rFonts w:ascii="Times New Roman" w:hAnsi="Times New Roman" w:eastAsia="Times New Roman" w:cs="Times New Roman"/>
                <w:i w:val="0"/>
                <w:iCs w:val="0"/>
                <w:noProof w:val="0"/>
                <w:sz w:val="20"/>
                <w:szCs w:val="20"/>
                <w:lang w:val="ro-RO"/>
              </w:rPr>
            </w:pPr>
            <w:r w:rsidRPr="448FA69F" w:rsidR="3453414A">
              <w:rPr>
                <w:rFonts w:ascii="Times New Roman" w:hAnsi="Times New Roman" w:eastAsia="Times New Roman" w:cs="Times New Roman"/>
                <w:noProof w:val="0"/>
                <w:sz w:val="20"/>
                <w:szCs w:val="20"/>
                <w:lang w:val="ro-RO"/>
              </w:rPr>
              <w:t>Gavreliuc</w:t>
            </w:r>
            <w:r w:rsidRPr="448FA69F" w:rsidR="3453414A">
              <w:rPr>
                <w:rFonts w:ascii="Times New Roman" w:hAnsi="Times New Roman" w:eastAsia="Times New Roman" w:cs="Times New Roman"/>
                <w:noProof w:val="0"/>
                <w:sz w:val="20"/>
                <w:szCs w:val="20"/>
                <w:lang w:val="ro-RO"/>
              </w:rPr>
              <w:t xml:space="preserve">, A. (2019), </w:t>
            </w:r>
            <w:r w:rsidRPr="448FA69F" w:rsidR="3453414A">
              <w:rPr>
                <w:rFonts w:ascii="Times New Roman" w:hAnsi="Times New Roman" w:eastAsia="Times New Roman" w:cs="Times New Roman"/>
                <w:i w:val="1"/>
                <w:iCs w:val="1"/>
                <w:noProof w:val="0"/>
                <w:sz w:val="20"/>
                <w:szCs w:val="20"/>
                <w:lang w:val="ro-RO"/>
              </w:rPr>
              <w:t xml:space="preserve">Psihologia socială și dinamica personalității. </w:t>
            </w:r>
            <w:r w:rsidRPr="448FA69F" w:rsidR="3453414A">
              <w:rPr>
                <w:rFonts w:ascii="Times New Roman" w:hAnsi="Times New Roman" w:eastAsia="Times New Roman" w:cs="Times New Roman"/>
                <w:i w:val="0"/>
                <w:iCs w:val="0"/>
                <w:noProof w:val="0"/>
                <w:sz w:val="20"/>
                <w:szCs w:val="20"/>
                <w:lang w:val="ro-RO"/>
              </w:rPr>
              <w:t>Iași: Polirom</w:t>
            </w:r>
          </w:p>
          <w:p w:rsidRPr="00C02345" w:rsidR="003F659E" w:rsidP="448FA69F" w:rsidRDefault="003F659E" w14:paraId="2384E51E" w14:textId="77EAD07B">
            <w:pPr>
              <w:spacing w:before="220" w:beforeAutospacing="off" w:after="0" w:afterAutospacing="off" w:line="240" w:lineRule="auto"/>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Ilut</w:t>
            </w:r>
            <w:r w:rsidRPr="448FA69F" w:rsidR="3453414A">
              <w:rPr>
                <w:rFonts w:ascii="Times New Roman" w:hAnsi="Times New Roman" w:eastAsia="Times New Roman" w:cs="Times New Roman"/>
                <w:noProof w:val="0"/>
                <w:sz w:val="20"/>
                <w:szCs w:val="20"/>
                <w:lang w:val="ro-RO"/>
              </w:rPr>
              <w:t xml:space="preserve">, P. (2009). </w:t>
            </w:r>
            <w:r w:rsidRPr="448FA69F" w:rsidR="3453414A">
              <w:rPr>
                <w:rFonts w:ascii="Times New Roman" w:hAnsi="Times New Roman" w:eastAsia="Times New Roman" w:cs="Times New Roman"/>
                <w:i w:val="1"/>
                <w:iCs w:val="1"/>
                <w:noProof w:val="0"/>
                <w:sz w:val="20"/>
                <w:szCs w:val="20"/>
                <w:lang w:val="ro-RO"/>
              </w:rPr>
              <w:t>Psihologie sociala si sociopsihologie</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Iasi</w:t>
            </w:r>
            <w:r w:rsidRPr="448FA69F" w:rsidR="3453414A">
              <w:rPr>
                <w:rFonts w:ascii="Times New Roman" w:hAnsi="Times New Roman" w:eastAsia="Times New Roman" w:cs="Times New Roman"/>
                <w:noProof w:val="0"/>
                <w:sz w:val="20"/>
                <w:szCs w:val="20"/>
                <w:lang w:val="ro-RO"/>
              </w:rPr>
              <w:t>: Ed. Polirom.</w:t>
            </w:r>
          </w:p>
          <w:p w:rsidRPr="00C02345" w:rsidR="003F659E" w:rsidP="448FA69F" w:rsidRDefault="003F659E" w14:paraId="2FFD5856" w14:textId="11B58F7C">
            <w:pPr>
              <w:spacing w:before="220" w:beforeAutospacing="off" w:after="0" w:afterAutospacing="off" w:line="240" w:lineRule="auto"/>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Jderu</w:t>
            </w:r>
            <w:r w:rsidRPr="448FA69F" w:rsidR="3453414A">
              <w:rPr>
                <w:rFonts w:ascii="Times New Roman" w:hAnsi="Times New Roman" w:eastAsia="Times New Roman" w:cs="Times New Roman"/>
                <w:noProof w:val="0"/>
                <w:sz w:val="20"/>
                <w:szCs w:val="20"/>
                <w:lang w:val="ro-RO"/>
              </w:rPr>
              <w:t xml:space="preserve">, G. (2012). </w:t>
            </w:r>
            <w:r w:rsidRPr="448FA69F" w:rsidR="3453414A">
              <w:rPr>
                <w:rFonts w:ascii="Times New Roman" w:hAnsi="Times New Roman" w:eastAsia="Times New Roman" w:cs="Times New Roman"/>
                <w:i w:val="1"/>
                <w:iCs w:val="1"/>
                <w:noProof w:val="0"/>
                <w:sz w:val="20"/>
                <w:szCs w:val="20"/>
                <w:lang w:val="ro-RO"/>
              </w:rPr>
              <w:t xml:space="preserve">Introducere in sociologia </w:t>
            </w:r>
            <w:r w:rsidRPr="448FA69F" w:rsidR="3453414A">
              <w:rPr>
                <w:rFonts w:ascii="Times New Roman" w:hAnsi="Times New Roman" w:eastAsia="Times New Roman" w:cs="Times New Roman"/>
                <w:i w:val="1"/>
                <w:iCs w:val="1"/>
                <w:noProof w:val="0"/>
                <w:sz w:val="20"/>
                <w:szCs w:val="20"/>
                <w:lang w:val="ro-RO"/>
              </w:rPr>
              <w:t>emotiilor</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Iasi</w:t>
            </w:r>
            <w:r w:rsidRPr="448FA69F" w:rsidR="3453414A">
              <w:rPr>
                <w:rFonts w:ascii="Times New Roman" w:hAnsi="Times New Roman" w:eastAsia="Times New Roman" w:cs="Times New Roman"/>
                <w:noProof w:val="0"/>
                <w:sz w:val="20"/>
                <w:szCs w:val="20"/>
                <w:lang w:val="ro-RO"/>
              </w:rPr>
              <w:t>: Ed. Polirom.</w:t>
            </w:r>
          </w:p>
          <w:p w:rsidRPr="00C02345" w:rsidR="003F659E" w:rsidP="448FA69F" w:rsidRDefault="003F659E" w14:paraId="4175BCA4" w14:textId="779A0BC6">
            <w:pPr>
              <w:spacing w:before="220" w:beforeAutospacing="off" w:after="0" w:afterAutospacing="off" w:line="240"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Neculau</w:t>
            </w:r>
            <w:r w:rsidRPr="448FA69F" w:rsidR="3453414A">
              <w:rPr>
                <w:rFonts w:ascii="Times New Roman" w:hAnsi="Times New Roman" w:eastAsia="Times New Roman" w:cs="Times New Roman"/>
                <w:noProof w:val="0"/>
                <w:sz w:val="20"/>
                <w:szCs w:val="20"/>
                <w:lang w:val="ro-RO"/>
              </w:rPr>
              <w:t xml:space="preserve">, A. (2007). </w:t>
            </w:r>
            <w:r w:rsidRPr="448FA69F" w:rsidR="3453414A">
              <w:rPr>
                <w:rFonts w:ascii="Times New Roman" w:hAnsi="Times New Roman" w:eastAsia="Times New Roman" w:cs="Times New Roman"/>
                <w:i w:val="1"/>
                <w:iCs w:val="1"/>
                <w:noProof w:val="0"/>
                <w:sz w:val="20"/>
                <w:szCs w:val="20"/>
                <w:lang w:val="ro-RO"/>
              </w:rPr>
              <w:t xml:space="preserve">Dinamica grupului </w:t>
            </w:r>
            <w:r w:rsidRPr="448FA69F" w:rsidR="3453414A">
              <w:rPr>
                <w:rFonts w:ascii="Times New Roman" w:hAnsi="Times New Roman" w:eastAsia="Times New Roman" w:cs="Times New Roman"/>
                <w:i w:val="1"/>
                <w:iCs w:val="1"/>
                <w:noProof w:val="0"/>
                <w:sz w:val="20"/>
                <w:szCs w:val="20"/>
                <w:lang w:val="ro-RO"/>
              </w:rPr>
              <w:t>şi</w:t>
            </w:r>
            <w:r w:rsidRPr="448FA69F" w:rsidR="3453414A">
              <w:rPr>
                <w:rFonts w:ascii="Times New Roman" w:hAnsi="Times New Roman" w:eastAsia="Times New Roman" w:cs="Times New Roman"/>
                <w:i w:val="1"/>
                <w:iCs w:val="1"/>
                <w:noProof w:val="0"/>
                <w:sz w:val="20"/>
                <w:szCs w:val="20"/>
                <w:lang w:val="ro-RO"/>
              </w:rPr>
              <w:t xml:space="preserve"> a echipei</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Iaşi</w:t>
            </w:r>
            <w:r w:rsidRPr="448FA69F" w:rsidR="3453414A">
              <w:rPr>
                <w:rFonts w:ascii="Times New Roman" w:hAnsi="Times New Roman" w:eastAsia="Times New Roman" w:cs="Times New Roman"/>
                <w:noProof w:val="0"/>
                <w:sz w:val="20"/>
                <w:szCs w:val="20"/>
                <w:lang w:val="ro-RO"/>
              </w:rPr>
              <w:t>: Ed. Polirom</w:t>
            </w:r>
          </w:p>
          <w:p w:rsidRPr="00C02345" w:rsidR="003F659E" w:rsidP="448FA69F" w:rsidRDefault="003F659E" w14:paraId="48701902" w14:textId="17F4C116">
            <w:pPr>
              <w:spacing w:before="220" w:beforeAutospacing="off" w:after="0" w:afterAutospacing="off" w:line="240"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 xml:space="preserve">Zlate, </w:t>
            </w:r>
            <w:r w:rsidRPr="448FA69F" w:rsidR="3453414A">
              <w:rPr>
                <w:rFonts w:ascii="Times New Roman" w:hAnsi="Times New Roman" w:eastAsia="Times New Roman" w:cs="Times New Roman"/>
                <w:noProof w:val="0"/>
                <w:sz w:val="20"/>
                <w:szCs w:val="20"/>
                <w:lang w:val="ro-RO"/>
              </w:rPr>
              <w:t>Mielu</w:t>
            </w:r>
            <w:r w:rsidRPr="448FA69F" w:rsidR="3453414A">
              <w:rPr>
                <w:rFonts w:ascii="Times New Roman" w:hAnsi="Times New Roman" w:eastAsia="Times New Roman" w:cs="Times New Roman"/>
                <w:noProof w:val="0"/>
                <w:sz w:val="20"/>
                <w:szCs w:val="20"/>
                <w:lang w:val="ro-RO"/>
              </w:rPr>
              <w:t xml:space="preserve"> (2007), </w:t>
            </w:r>
            <w:r w:rsidRPr="448FA69F" w:rsidR="3453414A">
              <w:rPr>
                <w:rFonts w:ascii="Times New Roman" w:hAnsi="Times New Roman" w:eastAsia="Times New Roman" w:cs="Times New Roman"/>
                <w:i w:val="1"/>
                <w:iCs w:val="1"/>
                <w:noProof w:val="0"/>
                <w:sz w:val="20"/>
                <w:szCs w:val="20"/>
                <w:lang w:val="ro-RO"/>
              </w:rPr>
              <w:t>Tratat de psihologie organizațional-managerială</w:t>
            </w:r>
            <w:r w:rsidRPr="448FA69F" w:rsidR="3453414A">
              <w:rPr>
                <w:rFonts w:ascii="Times New Roman" w:hAnsi="Times New Roman" w:eastAsia="Times New Roman" w:cs="Times New Roman"/>
                <w:noProof w:val="0"/>
                <w:sz w:val="20"/>
                <w:szCs w:val="20"/>
                <w:lang w:val="ro-RO"/>
              </w:rPr>
              <w:t>, Ed. Polirom</w:t>
            </w:r>
          </w:p>
          <w:p w:rsidRPr="00C02345" w:rsidR="003F659E" w:rsidP="448FA69F" w:rsidRDefault="003F659E" w14:paraId="1A72150D" w14:textId="7A90DE54">
            <w:pPr>
              <w:spacing w:before="220" w:beforeAutospacing="off" w:after="0" w:afterAutospacing="off" w:line="274" w:lineRule="auto"/>
              <w:jc w:val="both"/>
              <w:rPr>
                <w:rFonts w:ascii="Times New Roman" w:hAnsi="Times New Roman" w:eastAsia="Times New Roman" w:cs="Times New Roman"/>
                <w:b w:val="1"/>
                <w:bCs w:val="1"/>
                <w:noProof w:val="0"/>
                <w:sz w:val="20"/>
                <w:szCs w:val="20"/>
                <w:lang w:val="ro-RO"/>
              </w:rPr>
            </w:pP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b w:val="1"/>
                <w:bCs w:val="1"/>
                <w:noProof w:val="0"/>
                <w:sz w:val="20"/>
                <w:szCs w:val="20"/>
                <w:lang w:val="ro-RO"/>
              </w:rPr>
              <w:t>Texte în limba engleză</w:t>
            </w:r>
          </w:p>
          <w:p w:rsidRPr="00C02345" w:rsidR="003F659E" w:rsidP="448FA69F" w:rsidRDefault="003F659E" w14:paraId="3C9AAC67" w14:textId="172A5C9A">
            <w:pPr>
              <w:spacing w:before="220" w:beforeAutospacing="off" w:after="0" w:afterAutospacing="off" w:line="240" w:lineRule="auto"/>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 xml:space="preserve">Brown, R. și </w:t>
            </w:r>
            <w:r w:rsidRPr="448FA69F" w:rsidR="3453414A">
              <w:rPr>
                <w:rFonts w:ascii="Times New Roman" w:hAnsi="Times New Roman" w:eastAsia="Times New Roman" w:cs="Times New Roman"/>
                <w:noProof w:val="0"/>
                <w:sz w:val="20"/>
                <w:szCs w:val="20"/>
                <w:lang w:val="ro-RO"/>
              </w:rPr>
              <w:t>Gaertner</w:t>
            </w:r>
            <w:r w:rsidRPr="448FA69F" w:rsidR="3453414A">
              <w:rPr>
                <w:rFonts w:ascii="Times New Roman" w:hAnsi="Times New Roman" w:eastAsia="Times New Roman" w:cs="Times New Roman"/>
                <w:noProof w:val="0"/>
                <w:sz w:val="20"/>
                <w:szCs w:val="20"/>
                <w:lang w:val="ro-RO"/>
              </w:rPr>
              <w:t xml:space="preserve"> S. (2003), </w:t>
            </w:r>
            <w:r w:rsidRPr="448FA69F" w:rsidR="3453414A">
              <w:rPr>
                <w:rFonts w:ascii="Times New Roman" w:hAnsi="Times New Roman" w:eastAsia="Times New Roman" w:cs="Times New Roman"/>
                <w:i w:val="1"/>
                <w:iCs w:val="1"/>
                <w:noProof w:val="0"/>
                <w:sz w:val="20"/>
                <w:szCs w:val="20"/>
                <w:lang w:val="ro-RO"/>
              </w:rPr>
              <w:t>Blackwell</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Handbook</w:t>
            </w:r>
            <w:r w:rsidRPr="448FA69F" w:rsidR="3453414A">
              <w:rPr>
                <w:rFonts w:ascii="Times New Roman" w:hAnsi="Times New Roman" w:eastAsia="Times New Roman" w:cs="Times New Roman"/>
                <w:i w:val="1"/>
                <w:iCs w:val="1"/>
                <w:noProof w:val="0"/>
                <w:sz w:val="20"/>
                <w:szCs w:val="20"/>
                <w:lang w:val="ro-RO"/>
              </w:rPr>
              <w:t xml:space="preserve"> of Social </w:t>
            </w:r>
            <w:r w:rsidRPr="448FA69F" w:rsidR="3453414A">
              <w:rPr>
                <w:rFonts w:ascii="Times New Roman" w:hAnsi="Times New Roman" w:eastAsia="Times New Roman" w:cs="Times New Roman"/>
                <w:i w:val="1"/>
                <w:iCs w:val="1"/>
                <w:noProof w:val="0"/>
                <w:sz w:val="20"/>
                <w:szCs w:val="20"/>
                <w:lang w:val="ro-RO"/>
              </w:rPr>
              <w:t>Psychology</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Intergroup</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Processes</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Blackwell</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Publishing</w:t>
            </w:r>
          </w:p>
          <w:p w:rsidRPr="00C02345" w:rsidR="003F659E" w:rsidP="448FA69F" w:rsidRDefault="003F659E" w14:paraId="42B56EB5" w14:textId="213940F5">
            <w:pPr>
              <w:spacing w:before="220" w:beforeAutospacing="off" w:after="0" w:afterAutospacing="off" w:line="240"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Delamater</w:t>
            </w:r>
            <w:r w:rsidRPr="448FA69F" w:rsidR="3453414A">
              <w:rPr>
                <w:rFonts w:ascii="Times New Roman" w:hAnsi="Times New Roman" w:eastAsia="Times New Roman" w:cs="Times New Roman"/>
                <w:noProof w:val="0"/>
                <w:sz w:val="20"/>
                <w:szCs w:val="20"/>
                <w:lang w:val="ro-RO"/>
              </w:rPr>
              <w:t xml:space="preserve">, J. (2006) </w:t>
            </w:r>
            <w:r w:rsidRPr="448FA69F" w:rsidR="3453414A">
              <w:rPr>
                <w:rFonts w:ascii="Times New Roman" w:hAnsi="Times New Roman" w:eastAsia="Times New Roman" w:cs="Times New Roman"/>
                <w:i w:val="1"/>
                <w:iCs w:val="1"/>
                <w:noProof w:val="0"/>
                <w:sz w:val="20"/>
                <w:szCs w:val="20"/>
                <w:lang w:val="ro-RO"/>
              </w:rPr>
              <w:t>Handbook</w:t>
            </w:r>
            <w:r w:rsidRPr="448FA69F" w:rsidR="3453414A">
              <w:rPr>
                <w:rFonts w:ascii="Times New Roman" w:hAnsi="Times New Roman" w:eastAsia="Times New Roman" w:cs="Times New Roman"/>
                <w:i w:val="1"/>
                <w:iCs w:val="1"/>
                <w:noProof w:val="0"/>
                <w:sz w:val="20"/>
                <w:szCs w:val="20"/>
                <w:lang w:val="ro-RO"/>
              </w:rPr>
              <w:t xml:space="preserve"> of Social </w:t>
            </w:r>
            <w:r w:rsidRPr="448FA69F" w:rsidR="3453414A">
              <w:rPr>
                <w:rFonts w:ascii="Times New Roman" w:hAnsi="Times New Roman" w:eastAsia="Times New Roman" w:cs="Times New Roman"/>
                <w:i w:val="1"/>
                <w:iCs w:val="1"/>
                <w:noProof w:val="0"/>
                <w:sz w:val="20"/>
                <w:szCs w:val="20"/>
                <w:lang w:val="ro-RO"/>
              </w:rPr>
              <w:t>Psychology</w:t>
            </w:r>
            <w:r w:rsidRPr="448FA69F" w:rsidR="3453414A">
              <w:rPr>
                <w:rFonts w:ascii="Times New Roman" w:hAnsi="Times New Roman" w:eastAsia="Times New Roman" w:cs="Times New Roman"/>
                <w:noProof w:val="0"/>
                <w:sz w:val="20"/>
                <w:szCs w:val="20"/>
                <w:lang w:val="ro-RO"/>
              </w:rPr>
              <w:t>. New York: Springer</w:t>
            </w:r>
          </w:p>
          <w:p w:rsidRPr="00C02345" w:rsidR="003F659E" w:rsidP="448FA69F" w:rsidRDefault="003F659E" w14:paraId="2B973F02" w14:textId="595D9BB6">
            <w:pPr>
              <w:spacing w:before="220" w:beforeAutospacing="off" w:after="0" w:afterAutospacing="off" w:line="240"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Giddens</w:t>
            </w:r>
            <w:r w:rsidRPr="448FA69F" w:rsidR="3453414A">
              <w:rPr>
                <w:rFonts w:ascii="Times New Roman" w:hAnsi="Times New Roman" w:eastAsia="Times New Roman" w:cs="Times New Roman"/>
                <w:noProof w:val="0"/>
                <w:sz w:val="20"/>
                <w:szCs w:val="20"/>
                <w:lang w:val="ro-RO"/>
              </w:rPr>
              <w:t xml:space="preserve">, A., </w:t>
            </w:r>
            <w:r w:rsidRPr="448FA69F" w:rsidR="3453414A">
              <w:rPr>
                <w:rFonts w:ascii="Times New Roman" w:hAnsi="Times New Roman" w:eastAsia="Times New Roman" w:cs="Times New Roman"/>
                <w:noProof w:val="0"/>
                <w:sz w:val="20"/>
                <w:szCs w:val="20"/>
                <w:lang w:val="ro-RO"/>
              </w:rPr>
              <w:t>Duneier</w:t>
            </w:r>
            <w:r w:rsidRPr="448FA69F" w:rsidR="3453414A">
              <w:rPr>
                <w:rFonts w:ascii="Times New Roman" w:hAnsi="Times New Roman" w:eastAsia="Times New Roman" w:cs="Times New Roman"/>
                <w:noProof w:val="0"/>
                <w:sz w:val="20"/>
                <w:szCs w:val="20"/>
                <w:lang w:val="ro-RO"/>
              </w:rPr>
              <w:t xml:space="preserve">, M., </w:t>
            </w:r>
            <w:r w:rsidRPr="448FA69F" w:rsidR="3453414A">
              <w:rPr>
                <w:rFonts w:ascii="Times New Roman" w:hAnsi="Times New Roman" w:eastAsia="Times New Roman" w:cs="Times New Roman"/>
                <w:noProof w:val="0"/>
                <w:sz w:val="20"/>
                <w:szCs w:val="20"/>
                <w:lang w:val="ro-RO"/>
              </w:rPr>
              <w:t>Appelbaum</w:t>
            </w:r>
            <w:r w:rsidRPr="448FA69F" w:rsidR="3453414A">
              <w:rPr>
                <w:rFonts w:ascii="Times New Roman" w:hAnsi="Times New Roman" w:eastAsia="Times New Roman" w:cs="Times New Roman"/>
                <w:noProof w:val="0"/>
                <w:sz w:val="20"/>
                <w:szCs w:val="20"/>
                <w:lang w:val="ro-RO"/>
              </w:rPr>
              <w:t xml:space="preserve">, R. (2005). </w:t>
            </w:r>
            <w:r w:rsidRPr="448FA69F" w:rsidR="3453414A">
              <w:rPr>
                <w:rFonts w:ascii="Times New Roman" w:hAnsi="Times New Roman" w:eastAsia="Times New Roman" w:cs="Times New Roman"/>
                <w:i w:val="1"/>
                <w:iCs w:val="1"/>
                <w:noProof w:val="0"/>
                <w:sz w:val="20"/>
                <w:szCs w:val="20"/>
                <w:lang w:val="ro-RO"/>
              </w:rPr>
              <w:t>Introduction</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to</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Sociology</w:t>
            </w:r>
            <w:r w:rsidRPr="448FA69F" w:rsidR="3453414A">
              <w:rPr>
                <w:rFonts w:ascii="Times New Roman" w:hAnsi="Times New Roman" w:eastAsia="Times New Roman" w:cs="Times New Roman"/>
                <w:noProof w:val="0"/>
                <w:sz w:val="20"/>
                <w:szCs w:val="20"/>
                <w:lang w:val="ro-RO"/>
              </w:rPr>
              <w:t xml:space="preserve">. New York: W.W. </w:t>
            </w:r>
            <w:r w:rsidRPr="448FA69F" w:rsidR="3453414A">
              <w:rPr>
                <w:rFonts w:ascii="Times New Roman" w:hAnsi="Times New Roman" w:eastAsia="Times New Roman" w:cs="Times New Roman"/>
                <w:noProof w:val="0"/>
                <w:sz w:val="20"/>
                <w:szCs w:val="20"/>
                <w:lang w:val="ro-RO"/>
              </w:rPr>
              <w:t>Norton&amp;Company</w:t>
            </w:r>
          </w:p>
          <w:p w:rsidRPr="00C02345" w:rsidR="003F659E" w:rsidP="448FA69F" w:rsidRDefault="003F659E" w14:paraId="640F535F" w14:textId="0B785E73">
            <w:pPr>
              <w:spacing w:before="220" w:beforeAutospacing="off" w:after="0" w:afterAutospacing="off" w:line="240"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McDougall</w:t>
            </w:r>
            <w:r w:rsidRPr="448FA69F" w:rsidR="3453414A">
              <w:rPr>
                <w:rFonts w:ascii="Times New Roman" w:hAnsi="Times New Roman" w:eastAsia="Times New Roman" w:cs="Times New Roman"/>
                <w:noProof w:val="0"/>
                <w:sz w:val="20"/>
                <w:szCs w:val="20"/>
                <w:lang w:val="ro-RO"/>
              </w:rPr>
              <w:t xml:space="preserve"> W. (2001). </w:t>
            </w:r>
            <w:r w:rsidRPr="448FA69F" w:rsidR="3453414A">
              <w:rPr>
                <w:rFonts w:ascii="Times New Roman" w:hAnsi="Times New Roman" w:eastAsia="Times New Roman" w:cs="Times New Roman"/>
                <w:i w:val="1"/>
                <w:iCs w:val="1"/>
                <w:noProof w:val="0"/>
                <w:sz w:val="20"/>
                <w:szCs w:val="20"/>
                <w:lang w:val="ro-RO"/>
              </w:rPr>
              <w:t xml:space="preserve">An </w:t>
            </w:r>
            <w:r w:rsidRPr="448FA69F" w:rsidR="3453414A">
              <w:rPr>
                <w:rFonts w:ascii="Times New Roman" w:hAnsi="Times New Roman" w:eastAsia="Times New Roman" w:cs="Times New Roman"/>
                <w:i w:val="1"/>
                <w:iCs w:val="1"/>
                <w:noProof w:val="0"/>
                <w:sz w:val="20"/>
                <w:szCs w:val="20"/>
                <w:lang w:val="ro-RO"/>
              </w:rPr>
              <w:t>Introduction</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to</w:t>
            </w:r>
            <w:r w:rsidRPr="448FA69F" w:rsidR="3453414A">
              <w:rPr>
                <w:rFonts w:ascii="Times New Roman" w:hAnsi="Times New Roman" w:eastAsia="Times New Roman" w:cs="Times New Roman"/>
                <w:i w:val="1"/>
                <w:iCs w:val="1"/>
                <w:noProof w:val="0"/>
                <w:sz w:val="20"/>
                <w:szCs w:val="20"/>
                <w:lang w:val="ro-RO"/>
              </w:rPr>
              <w:t xml:space="preserve"> Social </w:t>
            </w:r>
            <w:r w:rsidRPr="448FA69F" w:rsidR="3453414A">
              <w:rPr>
                <w:rFonts w:ascii="Times New Roman" w:hAnsi="Times New Roman" w:eastAsia="Times New Roman" w:cs="Times New Roman"/>
                <w:i w:val="1"/>
                <w:iCs w:val="1"/>
                <w:noProof w:val="0"/>
                <w:sz w:val="20"/>
                <w:szCs w:val="20"/>
                <w:lang w:val="ro-RO"/>
              </w:rPr>
              <w:t>Psychology</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Fourteenth</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Edition</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Batoche</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Books</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Kitchener</w:t>
            </w:r>
            <w:r w:rsidRPr="448FA69F" w:rsidR="3453414A">
              <w:rPr>
                <w:rFonts w:ascii="Times New Roman" w:hAnsi="Times New Roman" w:eastAsia="Times New Roman" w:cs="Times New Roman"/>
                <w:noProof w:val="0"/>
                <w:sz w:val="20"/>
                <w:szCs w:val="20"/>
                <w:lang w:val="ro-RO"/>
              </w:rPr>
              <w:t>, 2001</w:t>
            </w:r>
          </w:p>
          <w:p w:rsidRPr="00C02345" w:rsidR="003F659E" w:rsidP="448FA69F" w:rsidRDefault="003F659E" w14:paraId="1E98B54D" w14:textId="1AC6AFE7">
            <w:pPr>
              <w:spacing w:before="220" w:beforeAutospacing="off" w:after="0" w:afterAutospacing="off" w:line="240" w:lineRule="auto"/>
              <w:jc w:val="both"/>
              <w:rPr>
                <w:rFonts w:ascii="Times New Roman" w:hAnsi="Times New Roman" w:eastAsia="Times New Roman" w:cs="Times New Roman"/>
                <w:noProof w:val="0"/>
                <w:sz w:val="20"/>
                <w:szCs w:val="20"/>
                <w:lang w:val="ro-RO"/>
              </w:rPr>
            </w:pPr>
            <w:r w:rsidRPr="448FA69F" w:rsidR="3453414A">
              <w:rPr>
                <w:rFonts w:ascii="Times New Roman" w:hAnsi="Times New Roman" w:eastAsia="Times New Roman" w:cs="Times New Roman"/>
                <w:noProof w:val="0"/>
                <w:sz w:val="20"/>
                <w:szCs w:val="20"/>
                <w:lang w:val="ro-RO"/>
              </w:rPr>
              <w:t xml:space="preserve">Schneider F.-W., </w:t>
            </w:r>
            <w:r w:rsidRPr="448FA69F" w:rsidR="3453414A">
              <w:rPr>
                <w:rFonts w:ascii="Times New Roman" w:hAnsi="Times New Roman" w:eastAsia="Times New Roman" w:cs="Times New Roman"/>
                <w:noProof w:val="0"/>
                <w:sz w:val="20"/>
                <w:szCs w:val="20"/>
                <w:lang w:val="ro-RO"/>
              </w:rPr>
              <w:t>Gruman</w:t>
            </w:r>
            <w:r w:rsidRPr="448FA69F" w:rsidR="3453414A">
              <w:rPr>
                <w:rFonts w:ascii="Times New Roman" w:hAnsi="Times New Roman" w:eastAsia="Times New Roman" w:cs="Times New Roman"/>
                <w:noProof w:val="0"/>
                <w:sz w:val="20"/>
                <w:szCs w:val="20"/>
                <w:lang w:val="ro-RO"/>
              </w:rPr>
              <w:t>, J.-A. (</w:t>
            </w:r>
            <w:r w:rsidRPr="448FA69F" w:rsidR="3453414A">
              <w:rPr>
                <w:rFonts w:ascii="Times New Roman" w:hAnsi="Times New Roman" w:eastAsia="Times New Roman" w:cs="Times New Roman"/>
                <w:noProof w:val="0"/>
                <w:sz w:val="20"/>
                <w:szCs w:val="20"/>
                <w:lang w:val="ro-RO"/>
              </w:rPr>
              <w:t>eds</w:t>
            </w:r>
            <w:r w:rsidRPr="448FA69F" w:rsidR="3453414A">
              <w:rPr>
                <w:rFonts w:ascii="Times New Roman" w:hAnsi="Times New Roman" w:eastAsia="Times New Roman" w:cs="Times New Roman"/>
                <w:noProof w:val="0"/>
                <w:sz w:val="20"/>
                <w:szCs w:val="20"/>
                <w:lang w:val="ro-RO"/>
              </w:rPr>
              <w:t xml:space="preserve">.) (2012), </w:t>
            </w:r>
            <w:r w:rsidRPr="448FA69F" w:rsidR="3453414A">
              <w:rPr>
                <w:rFonts w:ascii="Times New Roman" w:hAnsi="Times New Roman" w:eastAsia="Times New Roman" w:cs="Times New Roman"/>
                <w:noProof w:val="0"/>
                <w:sz w:val="20"/>
                <w:szCs w:val="20"/>
                <w:lang w:val="ro-RO"/>
              </w:rPr>
              <w:t>Coutts</w:t>
            </w:r>
            <w:r w:rsidRPr="448FA69F" w:rsidR="3453414A">
              <w:rPr>
                <w:rFonts w:ascii="Times New Roman" w:hAnsi="Times New Roman" w:eastAsia="Times New Roman" w:cs="Times New Roman"/>
                <w:noProof w:val="0"/>
                <w:sz w:val="20"/>
                <w:szCs w:val="20"/>
                <w:lang w:val="ro-RO"/>
              </w:rPr>
              <w:t xml:space="preserve">, L.-M., </w:t>
            </w:r>
            <w:r w:rsidRPr="448FA69F" w:rsidR="3453414A">
              <w:rPr>
                <w:rFonts w:ascii="Times New Roman" w:hAnsi="Times New Roman" w:eastAsia="Times New Roman" w:cs="Times New Roman"/>
                <w:i w:val="1"/>
                <w:iCs w:val="1"/>
                <w:noProof w:val="0"/>
                <w:sz w:val="20"/>
                <w:szCs w:val="20"/>
                <w:lang w:val="ro-RO"/>
              </w:rPr>
              <w:t>Applied</w:t>
            </w:r>
            <w:r w:rsidRPr="448FA69F" w:rsidR="3453414A">
              <w:rPr>
                <w:rFonts w:ascii="Times New Roman" w:hAnsi="Times New Roman" w:eastAsia="Times New Roman" w:cs="Times New Roman"/>
                <w:i w:val="1"/>
                <w:iCs w:val="1"/>
                <w:noProof w:val="0"/>
                <w:sz w:val="20"/>
                <w:szCs w:val="20"/>
                <w:lang w:val="ro-RO"/>
              </w:rPr>
              <w:t xml:space="preserve"> Social </w:t>
            </w:r>
            <w:r w:rsidRPr="448FA69F" w:rsidR="3453414A">
              <w:rPr>
                <w:rFonts w:ascii="Times New Roman" w:hAnsi="Times New Roman" w:eastAsia="Times New Roman" w:cs="Times New Roman"/>
                <w:i w:val="1"/>
                <w:iCs w:val="1"/>
                <w:noProof w:val="0"/>
                <w:sz w:val="20"/>
                <w:szCs w:val="20"/>
                <w:lang w:val="ro-RO"/>
              </w:rPr>
              <w:t>Psychology</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Understanding</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and</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Addressing</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Practical</w:t>
            </w:r>
            <w:r w:rsidRPr="448FA69F" w:rsidR="3453414A">
              <w:rPr>
                <w:rFonts w:ascii="Times New Roman" w:hAnsi="Times New Roman" w:eastAsia="Times New Roman" w:cs="Times New Roman"/>
                <w:i w:val="1"/>
                <w:iCs w:val="1"/>
                <w:noProof w:val="0"/>
                <w:sz w:val="20"/>
                <w:szCs w:val="20"/>
                <w:lang w:val="ro-RO"/>
              </w:rPr>
              <w:t xml:space="preserve"> </w:t>
            </w:r>
            <w:r w:rsidRPr="448FA69F" w:rsidR="3453414A">
              <w:rPr>
                <w:rFonts w:ascii="Times New Roman" w:hAnsi="Times New Roman" w:eastAsia="Times New Roman" w:cs="Times New Roman"/>
                <w:i w:val="1"/>
                <w:iCs w:val="1"/>
                <w:noProof w:val="0"/>
                <w:sz w:val="20"/>
                <w:szCs w:val="20"/>
                <w:lang w:val="ro-RO"/>
              </w:rPr>
              <w:t>Problems</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second</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edition</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Sage</w:t>
            </w:r>
            <w:r w:rsidRPr="448FA69F" w:rsidR="3453414A">
              <w:rPr>
                <w:rFonts w:ascii="Times New Roman" w:hAnsi="Times New Roman" w:eastAsia="Times New Roman" w:cs="Times New Roman"/>
                <w:noProof w:val="0"/>
                <w:sz w:val="20"/>
                <w:szCs w:val="20"/>
                <w:lang w:val="ro-RO"/>
              </w:rPr>
              <w:t xml:space="preserve"> </w:t>
            </w:r>
            <w:r w:rsidRPr="448FA69F" w:rsidR="3453414A">
              <w:rPr>
                <w:rFonts w:ascii="Times New Roman" w:hAnsi="Times New Roman" w:eastAsia="Times New Roman" w:cs="Times New Roman"/>
                <w:noProof w:val="0"/>
                <w:sz w:val="20"/>
                <w:szCs w:val="20"/>
                <w:lang w:val="ro-RO"/>
              </w:rPr>
              <w:t>Publications</w:t>
            </w:r>
            <w:r w:rsidRPr="448FA69F" w:rsidR="3453414A">
              <w:rPr>
                <w:rFonts w:ascii="Times New Roman" w:hAnsi="Times New Roman" w:eastAsia="Times New Roman" w:cs="Times New Roman"/>
                <w:noProof w:val="0"/>
                <w:sz w:val="20"/>
                <w:szCs w:val="20"/>
                <w:lang w:val="ro-RO"/>
              </w:rPr>
              <w:t>, Inc.</w:t>
            </w:r>
          </w:p>
          <w:p w:rsidRPr="00C02345" w:rsidR="003F659E" w:rsidP="448FA69F" w:rsidRDefault="003F659E" w14:paraId="1149E2BC" w14:textId="7DC005C8">
            <w:pPr>
              <w:spacing w:before="220" w:beforeAutospacing="off" w:after="0" w:afterAutospacing="off" w:line="240" w:lineRule="auto"/>
              <w:jc w:val="both"/>
              <w:rPr>
                <w:rFonts w:ascii="Times New Roman" w:hAnsi="Times New Roman" w:eastAsia="Times New Roman" w:cs="Times New Roman"/>
                <w:noProof w:val="0"/>
                <w:sz w:val="20"/>
                <w:szCs w:val="20"/>
                <w:lang w:val="en-US"/>
              </w:rPr>
            </w:pPr>
            <w:r w:rsidRPr="448FA69F" w:rsidR="3453414A">
              <w:rPr>
                <w:rFonts w:ascii="Times New Roman" w:hAnsi="Times New Roman" w:eastAsia="Times New Roman" w:cs="Times New Roman"/>
                <w:noProof w:val="0"/>
                <w:sz w:val="20"/>
                <w:szCs w:val="20"/>
                <w:lang w:val="en-US"/>
              </w:rPr>
              <w:t>Stainton</w:t>
            </w:r>
            <w:r w:rsidRPr="448FA69F" w:rsidR="3453414A">
              <w:rPr>
                <w:rFonts w:ascii="Times New Roman" w:hAnsi="Times New Roman" w:eastAsia="Times New Roman" w:cs="Times New Roman"/>
                <w:noProof w:val="0"/>
                <w:sz w:val="20"/>
                <w:szCs w:val="20"/>
                <w:lang w:val="en-US"/>
              </w:rPr>
              <w:t xml:space="preserve">, Rogers, W. (2003), </w:t>
            </w:r>
            <w:r w:rsidRPr="448FA69F" w:rsidR="3453414A">
              <w:rPr>
                <w:rFonts w:ascii="Times New Roman" w:hAnsi="Times New Roman" w:eastAsia="Times New Roman" w:cs="Times New Roman"/>
                <w:i w:val="1"/>
                <w:iCs w:val="1"/>
                <w:noProof w:val="0"/>
                <w:sz w:val="20"/>
                <w:szCs w:val="20"/>
                <w:lang w:val="en-US"/>
              </w:rPr>
              <w:t xml:space="preserve">Social </w:t>
            </w:r>
            <w:r w:rsidRPr="448FA69F" w:rsidR="3453414A">
              <w:rPr>
                <w:rFonts w:ascii="Times New Roman" w:hAnsi="Times New Roman" w:eastAsia="Times New Roman" w:cs="Times New Roman"/>
                <w:i w:val="1"/>
                <w:iCs w:val="1"/>
                <w:noProof w:val="0"/>
                <w:sz w:val="20"/>
                <w:szCs w:val="20"/>
                <w:lang w:val="en-US"/>
              </w:rPr>
              <w:t>Psychology</w:t>
            </w:r>
            <w:r w:rsidRPr="448FA69F" w:rsidR="3453414A">
              <w:rPr>
                <w:rFonts w:ascii="Times New Roman" w:hAnsi="Times New Roman" w:eastAsia="Times New Roman" w:cs="Times New Roman"/>
                <w:i w:val="1"/>
                <w:iCs w:val="1"/>
                <w:noProof w:val="0"/>
                <w:sz w:val="20"/>
                <w:szCs w:val="20"/>
                <w:lang w:val="en-US"/>
              </w:rPr>
              <w:t xml:space="preserve">. Experimental </w:t>
            </w:r>
            <w:r w:rsidRPr="448FA69F" w:rsidR="3453414A">
              <w:rPr>
                <w:rFonts w:ascii="Times New Roman" w:hAnsi="Times New Roman" w:eastAsia="Times New Roman" w:cs="Times New Roman"/>
                <w:i w:val="1"/>
                <w:iCs w:val="1"/>
                <w:noProof w:val="0"/>
                <w:sz w:val="20"/>
                <w:szCs w:val="20"/>
                <w:lang w:val="en-US"/>
              </w:rPr>
              <w:t>and</w:t>
            </w:r>
            <w:r w:rsidRPr="448FA69F" w:rsidR="3453414A">
              <w:rPr>
                <w:rFonts w:ascii="Times New Roman" w:hAnsi="Times New Roman" w:eastAsia="Times New Roman" w:cs="Times New Roman"/>
                <w:i w:val="1"/>
                <w:iCs w:val="1"/>
                <w:noProof w:val="0"/>
                <w:sz w:val="20"/>
                <w:szCs w:val="20"/>
                <w:lang w:val="en-US"/>
              </w:rPr>
              <w:t xml:space="preserve"> </w:t>
            </w:r>
            <w:r w:rsidRPr="448FA69F" w:rsidR="3453414A">
              <w:rPr>
                <w:rFonts w:ascii="Times New Roman" w:hAnsi="Times New Roman" w:eastAsia="Times New Roman" w:cs="Times New Roman"/>
                <w:i w:val="1"/>
                <w:iCs w:val="1"/>
                <w:noProof w:val="0"/>
                <w:sz w:val="20"/>
                <w:szCs w:val="20"/>
                <w:lang w:val="en-US"/>
              </w:rPr>
              <w:t>Critical</w:t>
            </w:r>
            <w:r w:rsidRPr="448FA69F" w:rsidR="3453414A">
              <w:rPr>
                <w:rFonts w:ascii="Times New Roman" w:hAnsi="Times New Roman" w:eastAsia="Times New Roman" w:cs="Times New Roman"/>
                <w:i w:val="1"/>
                <w:iCs w:val="1"/>
                <w:noProof w:val="0"/>
                <w:sz w:val="20"/>
                <w:szCs w:val="20"/>
                <w:lang w:val="en-US"/>
              </w:rPr>
              <w:t xml:space="preserve"> </w:t>
            </w:r>
            <w:r w:rsidRPr="448FA69F" w:rsidR="3453414A">
              <w:rPr>
                <w:rFonts w:ascii="Times New Roman" w:hAnsi="Times New Roman" w:eastAsia="Times New Roman" w:cs="Times New Roman"/>
                <w:i w:val="1"/>
                <w:iCs w:val="1"/>
                <w:noProof w:val="0"/>
                <w:sz w:val="20"/>
                <w:szCs w:val="20"/>
                <w:lang w:val="en-US"/>
              </w:rPr>
              <w:t>Approaches</w:t>
            </w:r>
            <w:r w:rsidRPr="448FA69F" w:rsidR="3453414A">
              <w:rPr>
                <w:rFonts w:ascii="Times New Roman" w:hAnsi="Times New Roman" w:eastAsia="Times New Roman" w:cs="Times New Roman"/>
                <w:noProof w:val="0"/>
                <w:sz w:val="20"/>
                <w:szCs w:val="20"/>
                <w:lang w:val="en-US"/>
              </w:rPr>
              <w:t>,Open</w:t>
            </w:r>
            <w:r w:rsidRPr="448FA69F" w:rsidR="3453414A">
              <w:rPr>
                <w:rFonts w:ascii="Times New Roman" w:hAnsi="Times New Roman" w:eastAsia="Times New Roman" w:cs="Times New Roman"/>
                <w:noProof w:val="0"/>
                <w:sz w:val="20"/>
                <w:szCs w:val="20"/>
                <w:lang w:val="en-US"/>
              </w:rPr>
              <w:t xml:space="preserve"> University Press, Philadelphia</w:t>
            </w:r>
          </w:p>
          <w:p w:rsidRPr="00C02345" w:rsidR="003F659E" w:rsidP="448FA69F" w:rsidRDefault="003F659E" w14:paraId="1FE9685A" w14:textId="0562FF30">
            <w:pPr>
              <w:spacing w:before="220" w:beforeAutospacing="off" w:after="0" w:afterAutospacing="off" w:line="240" w:lineRule="auto"/>
              <w:jc w:val="both"/>
              <w:rPr>
                <w:rFonts w:ascii="Times New Roman" w:hAnsi="Times New Roman" w:eastAsia="Times New Roman" w:cs="Times New Roman"/>
                <w:noProof w:val="0"/>
                <w:color w:val="0000FF"/>
                <w:sz w:val="20"/>
                <w:szCs w:val="20"/>
                <w:lang w:val="ro-RO"/>
              </w:rPr>
            </w:pPr>
            <w:r w:rsidRPr="448FA69F" w:rsidR="3453414A">
              <w:rPr>
                <w:rFonts w:ascii="Times New Roman" w:hAnsi="Times New Roman" w:eastAsia="Times New Roman" w:cs="Times New Roman"/>
                <w:noProof w:val="0"/>
                <w:color w:val="0000FF"/>
                <w:sz w:val="20"/>
                <w:szCs w:val="20"/>
                <w:lang w:val="ro-RO"/>
              </w:rPr>
              <w:t>Pagini web:</w:t>
            </w:r>
          </w:p>
          <w:p w:rsidRPr="00C02345" w:rsidR="003F659E" w:rsidP="448FA69F" w:rsidRDefault="003F659E" w14:paraId="09A7E256" w14:textId="1F7AFD6E">
            <w:pPr>
              <w:spacing w:before="220" w:beforeAutospacing="off" w:after="0" w:afterAutospacing="off" w:line="240" w:lineRule="auto"/>
              <w:jc w:val="both"/>
              <w:rPr>
                <w:rFonts w:ascii="Times New Roman" w:hAnsi="Times New Roman" w:eastAsia="Times New Roman" w:cs="Times New Roman"/>
                <w:noProof w:val="0"/>
                <w:color w:val="0000FF"/>
                <w:sz w:val="20"/>
                <w:szCs w:val="20"/>
                <w:lang w:val="ro-RO"/>
              </w:rPr>
            </w:pPr>
            <w:hyperlink r:id="R180b009b919648e7">
              <w:r w:rsidRPr="448FA69F" w:rsidR="3453414A">
                <w:rPr>
                  <w:rStyle w:val="Hyperlink"/>
                  <w:rFonts w:ascii="Times New Roman" w:hAnsi="Times New Roman" w:eastAsia="Times New Roman" w:cs="Times New Roman"/>
                  <w:strike w:val="0"/>
                  <w:dstrike w:val="0"/>
                  <w:noProof w:val="0"/>
                  <w:color w:val="0000FF"/>
                  <w:sz w:val="20"/>
                  <w:szCs w:val="20"/>
                  <w:u w:val="single"/>
                  <w:lang w:val="ro-RO"/>
                </w:rPr>
                <w:t>https://www.socialpsychology.org/social.htm</w:t>
              </w:r>
            </w:hyperlink>
            <w:r w:rsidRPr="448FA69F" w:rsidR="3453414A">
              <w:rPr>
                <w:rFonts w:ascii="Times New Roman" w:hAnsi="Times New Roman" w:eastAsia="Times New Roman" w:cs="Times New Roman"/>
                <w:noProof w:val="0"/>
                <w:color w:val="0000FF"/>
                <w:sz w:val="20"/>
                <w:szCs w:val="20"/>
                <w:lang w:val="ro-RO"/>
              </w:rPr>
              <w:t xml:space="preserve"> </w:t>
            </w:r>
          </w:p>
          <w:p w:rsidRPr="00C02345" w:rsidR="003F659E" w:rsidP="448FA69F" w:rsidRDefault="003F659E" w14:paraId="46DCF8DB" w14:textId="22820CD8">
            <w:pPr>
              <w:spacing w:before="220" w:beforeAutospacing="off" w:after="0" w:afterAutospacing="off" w:line="240" w:lineRule="auto"/>
              <w:jc w:val="both"/>
              <w:rPr>
                <w:rFonts w:ascii="Times New Roman" w:hAnsi="Times New Roman" w:eastAsia="Times New Roman" w:cs="Times New Roman"/>
                <w:noProof w:val="0"/>
                <w:color w:val="0000FF"/>
                <w:sz w:val="20"/>
                <w:szCs w:val="20"/>
                <w:lang w:val="ro-RO"/>
              </w:rPr>
            </w:pPr>
            <w:hyperlink r:id="R8d68203decc74e4e">
              <w:r w:rsidRPr="448FA69F" w:rsidR="3453414A">
                <w:rPr>
                  <w:rStyle w:val="Hyperlink"/>
                  <w:rFonts w:ascii="Times New Roman" w:hAnsi="Times New Roman" w:eastAsia="Times New Roman" w:cs="Times New Roman"/>
                  <w:strike w:val="0"/>
                  <w:dstrike w:val="0"/>
                  <w:noProof w:val="0"/>
                  <w:color w:val="0000FF"/>
                  <w:sz w:val="20"/>
                  <w:szCs w:val="20"/>
                  <w:u w:val="single"/>
                  <w:lang w:val="ro-RO"/>
                </w:rPr>
                <w:t>https://www.iarr.org/index.html</w:t>
              </w:r>
            </w:hyperlink>
            <w:r w:rsidRPr="448FA69F" w:rsidR="3453414A">
              <w:rPr>
                <w:rFonts w:ascii="Times New Roman" w:hAnsi="Times New Roman" w:eastAsia="Times New Roman" w:cs="Times New Roman"/>
                <w:noProof w:val="0"/>
                <w:color w:val="0000FF"/>
                <w:sz w:val="20"/>
                <w:szCs w:val="20"/>
                <w:lang w:val="ro-RO"/>
              </w:rPr>
              <w:t xml:space="preserve"> (International Association for </w:t>
            </w:r>
            <w:r w:rsidRPr="448FA69F" w:rsidR="3453414A">
              <w:rPr>
                <w:rFonts w:ascii="Times New Roman" w:hAnsi="Times New Roman" w:eastAsia="Times New Roman" w:cs="Times New Roman"/>
                <w:noProof w:val="0"/>
                <w:color w:val="0000FF"/>
                <w:sz w:val="20"/>
                <w:szCs w:val="20"/>
                <w:lang w:val="ro-RO"/>
              </w:rPr>
              <w:t>Relationship</w:t>
            </w:r>
            <w:r w:rsidRPr="448FA69F" w:rsidR="3453414A">
              <w:rPr>
                <w:rFonts w:ascii="Times New Roman" w:hAnsi="Times New Roman" w:eastAsia="Times New Roman" w:cs="Times New Roman"/>
                <w:noProof w:val="0"/>
                <w:color w:val="0000FF"/>
                <w:sz w:val="20"/>
                <w:szCs w:val="20"/>
                <w:lang w:val="ro-RO"/>
              </w:rPr>
              <w:t xml:space="preserve"> </w:t>
            </w:r>
            <w:r w:rsidRPr="448FA69F" w:rsidR="3453414A">
              <w:rPr>
                <w:rFonts w:ascii="Times New Roman" w:hAnsi="Times New Roman" w:eastAsia="Times New Roman" w:cs="Times New Roman"/>
                <w:noProof w:val="0"/>
                <w:color w:val="0000FF"/>
                <w:sz w:val="20"/>
                <w:szCs w:val="20"/>
                <w:lang w:val="ro-RO"/>
              </w:rPr>
              <w:t>Research</w:t>
            </w:r>
            <w:r w:rsidRPr="448FA69F" w:rsidR="3453414A">
              <w:rPr>
                <w:rFonts w:ascii="Times New Roman" w:hAnsi="Times New Roman" w:eastAsia="Times New Roman" w:cs="Times New Roman"/>
                <w:noProof w:val="0"/>
                <w:color w:val="0000FF"/>
                <w:sz w:val="20"/>
                <w:szCs w:val="20"/>
                <w:lang w:val="ro-RO"/>
              </w:rPr>
              <w:t>)</w:t>
            </w:r>
          </w:p>
          <w:p w:rsidRPr="00C02345" w:rsidR="003F659E" w:rsidP="00373CCF" w:rsidRDefault="003F659E" w14:paraId="28D0D0F1" w14:textId="0218AF71">
            <w:pPr>
              <w:spacing w:after="0" w:line="240" w:lineRule="auto"/>
              <w:rPr>
                <w:rFonts w:ascii="Cambria" w:hAnsi="Cambria"/>
                <w:sz w:val="20"/>
                <w:szCs w:val="20"/>
              </w:rPr>
            </w:pPr>
          </w:p>
        </w:tc>
      </w:tr>
      <w:tr w:rsidRPr="00C02345" w:rsidR="008C28C6" w:rsidTr="448FA69F" w14:paraId="724C172F" w14:textId="77777777">
        <w:trPr>
          <w:trHeight w:val="284"/>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448FA69F" w14:paraId="74734A45" w14:textId="77777777">
        <w:trPr>
          <w:trHeight w:val="284"/>
        </w:trPr>
        <w:tc>
          <w:tcPr>
            <w:tcW w:w="4395" w:type="dxa"/>
            <w:tcMar/>
            <w:vAlign w:val="center"/>
          </w:tcPr>
          <w:p w:rsidR="448FA69F" w:rsidP="448FA69F" w:rsidRDefault="448FA69F" w14:paraId="747F4026" w14:textId="458C95D4">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Seminarul va urma structura cursului, accentul fiind pus pe studii de caz, exerciții, texte,  reprezentative pentru fiecare dintre tematicile abordate. .</w:t>
            </w:r>
          </w:p>
        </w:tc>
        <w:tc>
          <w:tcPr>
            <w:tcW w:w="3119" w:type="dxa"/>
            <w:tcMar/>
            <w:vAlign w:val="center"/>
          </w:tcPr>
          <w:p w:rsidR="448FA69F" w:rsidP="448FA69F" w:rsidRDefault="448FA69F" w14:paraId="0C469D45" w14:textId="5C99F8E1">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Studii de caz</w:t>
            </w:r>
          </w:p>
          <w:p w:rsidR="448FA69F" w:rsidP="448FA69F" w:rsidRDefault="448FA69F" w14:paraId="70691E8A" w14:textId="5C2D3D63">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Dezbateri rezultate/implicații experimente</w:t>
            </w:r>
          </w:p>
          <w:p w:rsidR="448FA69F" w:rsidP="448FA69F" w:rsidRDefault="448FA69F" w14:paraId="334D9CE1" w14:textId="49D6D5C1">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Prezentări proiecte</w:t>
            </w:r>
          </w:p>
          <w:p w:rsidR="448FA69F" w:rsidP="448FA69F" w:rsidRDefault="448FA69F" w14:paraId="07143B6A" w14:textId="6886E97B">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Exerciții de auto-cunoaștere</w:t>
            </w:r>
          </w:p>
          <w:p w:rsidR="448FA69F" w:rsidP="448FA69F" w:rsidRDefault="448FA69F" w14:paraId="41636C95" w14:textId="1B070706">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Discuții pe text</w:t>
            </w:r>
          </w:p>
        </w:tc>
        <w:tc>
          <w:tcPr>
            <w:tcW w:w="2977" w:type="dxa"/>
            <w:tcMar/>
            <w:vAlign w:val="center"/>
          </w:tcPr>
          <w:p w:rsidR="448FA69F" w:rsidP="448FA69F" w:rsidRDefault="448FA69F" w14:paraId="7CE2A8B3" w14:textId="17A570D3">
            <w:pPr>
              <w:rPr>
                <w:rFonts w:ascii="Times New Roman" w:hAnsi="Times New Roman" w:eastAsia="Times New Roman" w:cs="Times New Roman"/>
                <w:sz w:val="20"/>
                <w:szCs w:val="20"/>
              </w:rPr>
            </w:pPr>
          </w:p>
        </w:tc>
      </w:tr>
      <w:tr w:rsidRPr="00C02345" w:rsidR="003F659E" w:rsidTr="448FA69F" w14:paraId="2512011A" w14:textId="77777777">
        <w:trPr>
          <w:trHeight w:val="284"/>
        </w:trPr>
        <w:tc>
          <w:tcPr>
            <w:tcW w:w="10491" w:type="dxa"/>
            <w:gridSpan w:val="3"/>
            <w:tcMar/>
            <w:vAlign w:val="center"/>
          </w:tcPr>
          <w:p w:rsidRPr="00C02345" w:rsidR="003F659E" w:rsidP="448FA69F" w:rsidRDefault="003F659E" w14:paraId="65706CFD" w14:textId="5C17DE9F">
            <w:pPr>
              <w:tabs>
                <w:tab w:val="left" w:pos="2715"/>
              </w:tabs>
              <w:spacing w:after="0" w:line="240" w:lineRule="auto"/>
              <w:rPr>
                <w:rFonts w:ascii="Times New Roman" w:hAnsi="Times New Roman" w:eastAsia="Times New Roman" w:cs="Times New Roman"/>
                <w:sz w:val="20"/>
                <w:szCs w:val="20"/>
              </w:rPr>
            </w:pPr>
            <w:r w:rsidRPr="448FA69F" w:rsidR="7E8822FD">
              <w:rPr>
                <w:rFonts w:ascii="Cambria" w:hAnsi="Cambria"/>
                <w:sz w:val="20"/>
                <w:szCs w:val="20"/>
              </w:rPr>
              <w:t>Bibliografie</w:t>
            </w:r>
            <w:r w:rsidRPr="448FA69F" w:rsidR="79160906">
              <w:rPr>
                <w:rFonts w:ascii="Cambria" w:hAnsi="Cambria"/>
                <w:sz w:val="20"/>
                <w:szCs w:val="20"/>
              </w:rPr>
              <w:t xml:space="preserve">: </w:t>
            </w:r>
            <w:r w:rsidRPr="448FA69F" w:rsidR="79160906">
              <w:rPr>
                <w:rFonts w:ascii="Times New Roman" w:hAnsi="Times New Roman" w:eastAsia="Times New Roman" w:cs="Times New Roman"/>
                <w:sz w:val="20"/>
                <w:szCs w:val="20"/>
              </w:rPr>
              <w:t>Textele de seminar vor fi puse la dispoziția studenților pe parcursul semestrului de către coordonatorul de seminar.</w:t>
            </w: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448FA69F" w14:paraId="697653B0" w14:textId="77777777">
        <w:trPr>
          <w:trHeight w:val="2869"/>
        </w:trPr>
        <w:tc>
          <w:tcPr>
            <w:tcW w:w="10491" w:type="dxa"/>
            <w:tcMar/>
          </w:tcPr>
          <w:p w:rsidRPr="002E4459" w:rsidR="0084568F" w:rsidP="448FA69F" w:rsidRDefault="0084568F" w14:paraId="2B940AFD" w14:textId="0AD40D25">
            <w:pPr>
              <w:pStyle w:val="Normal"/>
              <w:spacing w:before="120" w:after="0" w:line="240" w:lineRule="auto"/>
              <w:ind w:left="0" w:hanging="0"/>
              <w:rPr>
                <w:rFonts w:ascii="Times New Roman" w:hAnsi="Times New Roman" w:eastAsia="Times New Roman" w:cs="Times New Roman"/>
                <w:noProof w:val="0"/>
                <w:sz w:val="20"/>
                <w:szCs w:val="20"/>
                <w:lang w:val="ro-RO"/>
              </w:rPr>
            </w:pPr>
            <w:r w:rsidRPr="448FA69F" w:rsidR="0F299435">
              <w:rPr>
                <w:rFonts w:ascii="Times New Roman" w:hAnsi="Times New Roman" w:eastAsia="Times New Roman" w:cs="Times New Roman"/>
                <w:noProof w:val="0"/>
                <w:sz w:val="20"/>
                <w:szCs w:val="20"/>
                <w:lang w:val="ro-RO"/>
              </w:rPr>
              <w:t xml:space="preserve">Cursul pregătește studenții  pentru acumularea de cunoștințe și dezvoltarea de competențe în înțelegerea mecanismelor psihologice și sociale care stau la baza comportamentelor umane și care sunt implicate în funcționarea individului și a societății, precum și a interacțiunii dintre acestea. Această bază de cunoaștere aplicată le permite studenților o mai bună cunoaștere personală și a lumii în care trăiesc, oferindu-le, de asemenea, bazele necesare în desfășurarea activității </w:t>
            </w:r>
            <w:r w:rsidRPr="448FA69F" w:rsidR="0F299435">
              <w:rPr>
                <w:rFonts w:ascii="Times New Roman" w:hAnsi="Times New Roman" w:eastAsia="Times New Roman" w:cs="Times New Roman"/>
                <w:noProof w:val="0"/>
                <w:sz w:val="20"/>
                <w:szCs w:val="20"/>
                <w:lang w:val="ro-RO"/>
              </w:rPr>
              <w:t>ulteriore</w:t>
            </w:r>
            <w:r w:rsidRPr="448FA69F" w:rsidR="0F299435">
              <w:rPr>
                <w:rFonts w:ascii="Times New Roman" w:hAnsi="Times New Roman" w:eastAsia="Times New Roman" w:cs="Times New Roman"/>
                <w:noProof w:val="0"/>
                <w:sz w:val="20"/>
                <w:szCs w:val="20"/>
                <w:lang w:val="ro-RO"/>
              </w:rPr>
              <w:t xml:space="preserve"> pe piața muncii.</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448FA69F"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448FA69F"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448FA69F" w:rsidP="448FA69F" w:rsidRDefault="448FA69F" w14:paraId="30885E60" w14:textId="5C5A3C3E">
            <w:pPr>
              <w:spacing w:before="0" w:beforeAutospacing="off" w:after="0" w:afterAutospacing="off" w:line="274" w:lineRule="auto"/>
              <w:ind w:left="0" w:right="0" w:hanging="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Demonstrarea însușirii conceptelor de bază aferente tematicilor de curs și a capacității de operare cognitivă și practică cu acestea.</w:t>
            </w:r>
          </w:p>
        </w:tc>
        <w:tc>
          <w:tcPr>
            <w:tcW w:w="2409" w:type="dxa"/>
            <w:tcMar/>
            <w:vAlign w:val="center"/>
          </w:tcPr>
          <w:p w:rsidR="448FA69F" w:rsidP="448FA69F" w:rsidRDefault="448FA69F" w14:paraId="3C728803" w14:textId="0FDC273E">
            <w:pPr>
              <w:spacing w:before="220" w:beforeAutospacing="off" w:after="200" w:afterAutospacing="off" w:line="274"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Examen tip grilă</w:t>
            </w:r>
          </w:p>
        </w:tc>
        <w:tc>
          <w:tcPr>
            <w:tcW w:w="2694" w:type="dxa"/>
            <w:tcMar/>
            <w:vAlign w:val="center"/>
          </w:tcPr>
          <w:p w:rsidR="448FA69F" w:rsidP="448FA69F" w:rsidRDefault="448FA69F" w14:paraId="4A2852D8" w14:textId="729C784B">
            <w:pPr>
              <w:spacing w:before="220" w:beforeAutospacing="off" w:after="200" w:afterAutospacing="off" w:line="274" w:lineRule="auto"/>
              <w:ind w:left="72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448FA69F" w:rsidR="448FA69F">
              <w:rPr>
                <w:rFonts w:ascii="Times New Roman" w:hAnsi="Times New Roman" w:eastAsia="Times New Roman" w:cs="Times New Roman"/>
                <w:b w:val="1"/>
                <w:bCs w:val="1"/>
                <w:i w:val="0"/>
                <w:iCs w:val="0"/>
                <w:caps w:val="0"/>
                <w:smallCaps w:val="0"/>
                <w:color w:val="000000" w:themeColor="text1" w:themeTint="FF" w:themeShade="FF"/>
                <w:sz w:val="20"/>
                <w:szCs w:val="20"/>
                <w:lang w:val="ro-RO"/>
              </w:rPr>
              <w:t>70%</w:t>
            </w:r>
          </w:p>
        </w:tc>
      </w:tr>
      <w:tr w:rsidRPr="0039068A" w:rsidR="00357598" w:rsidTr="448FA69F"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7653" w:type="dxa"/>
            <w:gridSpan w:val="3"/>
            <w:tcMar/>
            <w:vAlign w:val="center"/>
          </w:tcPr>
          <w:p w:rsidRPr="00357598" w:rsidR="00357598" w:rsidP="448FA69F" w:rsidRDefault="00357598" w14:paraId="445BAE59" w14:textId="47620E8E">
            <w:pPr>
              <w:spacing w:before="0" w:beforeAutospacing="off" w:after="0" w:afterAutospacing="off" w:line="274" w:lineRule="auto"/>
              <w:rPr>
                <w:rFonts w:ascii="Times New Roman" w:hAnsi="Times New Roman" w:eastAsia="Times New Roman" w:cs="Times New Roman"/>
                <w:b w:val="1"/>
                <w:bCs w:val="1"/>
                <w:noProof w:val="0"/>
                <w:sz w:val="20"/>
                <w:szCs w:val="20"/>
                <w:lang w:val="ro-RO"/>
              </w:rPr>
            </w:pPr>
            <w:r w:rsidRPr="448FA69F" w:rsidR="19D055F9">
              <w:rPr>
                <w:rFonts w:ascii="Times New Roman" w:hAnsi="Times New Roman" w:eastAsia="Times New Roman" w:cs="Times New Roman"/>
                <w:b w:val="1"/>
                <w:bCs w:val="1"/>
                <w:noProof w:val="0"/>
                <w:sz w:val="20"/>
                <w:szCs w:val="20"/>
                <w:lang w:val="ro-RO"/>
              </w:rPr>
              <w:t>Precizări privind sesiunea de măriri/restanțe</w:t>
            </w:r>
          </w:p>
          <w:p w:rsidRPr="00357598" w:rsidR="00357598" w:rsidP="448FA69F" w:rsidRDefault="00357598" w14:paraId="434B95C4" w14:textId="796AFDF8">
            <w:pPr>
              <w:pStyle w:val="Normal"/>
              <w:spacing w:before="0" w:beforeAutospacing="off" w:after="0" w:afterAutospacing="off" w:line="274" w:lineRule="auto"/>
              <w:ind w:left="0" w:right="0" w:hanging="0"/>
              <w:rPr>
                <w:rFonts w:ascii="Times New Roman" w:hAnsi="Times New Roman" w:eastAsia="Times New Roman" w:cs="Times New Roman"/>
                <w:noProof w:val="0"/>
                <w:sz w:val="20"/>
                <w:szCs w:val="20"/>
                <w:lang w:val="ro-RO"/>
              </w:rPr>
            </w:pPr>
            <w:r w:rsidRPr="448FA69F" w:rsidR="19D055F9">
              <w:rPr>
                <w:rFonts w:ascii="Times New Roman" w:hAnsi="Times New Roman" w:eastAsia="Times New Roman" w:cs="Times New Roman"/>
                <w:noProof w:val="0"/>
                <w:sz w:val="20"/>
                <w:szCs w:val="20"/>
                <w:lang w:val="ro-RO"/>
              </w:rPr>
              <w:t xml:space="preserve">Se păstrează structura de examen din  timpul semestrului. </w:t>
            </w:r>
          </w:p>
          <w:p w:rsidRPr="00357598" w:rsidR="00357598" w:rsidP="448FA69F" w:rsidRDefault="00357598" w14:paraId="31E3D35E" w14:textId="610E4004">
            <w:pPr>
              <w:pStyle w:val="Normal"/>
              <w:spacing w:before="0" w:beforeAutospacing="off" w:after="0" w:afterAutospacing="off" w:line="274" w:lineRule="auto"/>
              <w:ind w:left="0" w:right="0" w:hanging="0"/>
              <w:rPr>
                <w:rFonts w:ascii="Times New Roman" w:hAnsi="Times New Roman" w:eastAsia="Times New Roman" w:cs="Times New Roman"/>
                <w:noProof w:val="0"/>
                <w:sz w:val="20"/>
                <w:szCs w:val="20"/>
                <w:lang w:val="ro-RO"/>
              </w:rPr>
            </w:pPr>
            <w:r w:rsidRPr="448FA69F" w:rsidR="19D055F9">
              <w:rPr>
                <w:rFonts w:ascii="Times New Roman" w:hAnsi="Times New Roman" w:eastAsia="Times New Roman" w:cs="Times New Roman"/>
                <w:noProof w:val="0"/>
                <w:sz w:val="20"/>
                <w:szCs w:val="20"/>
                <w:lang w:val="ro-RO"/>
              </w:rPr>
              <w:t xml:space="preserve">Nu se poate mări/recupera punctajul aferent participării active în cadrul seminarului (30%) pe parcursul semestrului. </w:t>
            </w:r>
          </w:p>
          <w:p w:rsidRPr="00357598" w:rsidR="00357598" w:rsidP="448FA69F" w:rsidRDefault="00357598" w14:paraId="16567D10" w14:textId="237E2763">
            <w:pPr>
              <w:pStyle w:val="Normal"/>
              <w:spacing w:before="0" w:beforeAutospacing="off" w:after="0" w:afterAutospacing="off" w:line="274" w:lineRule="auto"/>
              <w:ind w:left="0" w:right="0" w:hanging="0"/>
              <w:rPr>
                <w:rFonts w:ascii="Times New Roman" w:hAnsi="Times New Roman" w:eastAsia="Times New Roman" w:cs="Times New Roman"/>
                <w:noProof w:val="0"/>
                <w:sz w:val="20"/>
                <w:szCs w:val="20"/>
                <w:lang w:val="ro-RO"/>
              </w:rPr>
            </w:pPr>
            <w:r w:rsidRPr="448FA69F" w:rsidR="19D055F9">
              <w:rPr>
                <w:rFonts w:ascii="Times New Roman" w:hAnsi="Times New Roman" w:eastAsia="Times New Roman" w:cs="Times New Roman"/>
                <w:noProof w:val="0"/>
                <w:sz w:val="20"/>
                <w:szCs w:val="20"/>
                <w:lang w:val="ro-RO"/>
              </w:rPr>
              <w:t xml:space="preserve">În sesiunea de măriri/restanțe se păstrează punctajul obținut pentru activitatea de seminar pe parcursul semestrului.  </w:t>
            </w:r>
          </w:p>
          <w:p w:rsidRPr="00357598" w:rsidR="00357598" w:rsidP="448FA69F" w:rsidRDefault="00357598" w14:paraId="6E6D9BCA" w14:textId="762727F2">
            <w:pPr>
              <w:pStyle w:val="Normal"/>
              <w:spacing w:before="0" w:beforeAutospacing="off" w:after="0" w:afterAutospacing="off" w:line="274" w:lineRule="auto"/>
              <w:ind w:left="0" w:right="0" w:hanging="0"/>
              <w:rPr>
                <w:rFonts w:ascii="Times New Roman" w:hAnsi="Times New Roman" w:eastAsia="Times New Roman" w:cs="Times New Roman"/>
                <w:noProof w:val="0"/>
                <w:sz w:val="20"/>
                <w:szCs w:val="20"/>
                <w:lang w:val="ro-RO"/>
              </w:rPr>
            </w:pPr>
            <w:r w:rsidRPr="448FA69F" w:rsidR="19D055F9">
              <w:rPr>
                <w:rFonts w:ascii="Times New Roman" w:hAnsi="Times New Roman" w:eastAsia="Times New Roman" w:cs="Times New Roman"/>
                <w:noProof w:val="0"/>
                <w:sz w:val="20"/>
                <w:szCs w:val="20"/>
                <w:lang w:val="ro-RO"/>
              </w:rPr>
              <w:t xml:space="preserve">În sesiunea de măriri/restanțe se păstrează bonusul de prezență obținut pentru participarea la curs pe parcursul semestrului. </w:t>
            </w:r>
          </w:p>
          <w:p w:rsidRPr="00357598" w:rsidR="00357598" w:rsidP="448FA69F" w:rsidRDefault="00357598" w14:paraId="41328FC6" w14:textId="7F7174FB">
            <w:pPr>
              <w:spacing w:before="220" w:beforeAutospacing="off" w:after="200" w:afterAutospacing="off" w:line="274" w:lineRule="auto"/>
              <w:rPr>
                <w:rFonts w:ascii="Times New Roman" w:hAnsi="Times New Roman" w:eastAsia="Times New Roman" w:cs="Times New Roman"/>
                <w:noProof w:val="0"/>
                <w:sz w:val="20"/>
                <w:szCs w:val="20"/>
                <w:lang w:val="ro-RO"/>
              </w:rPr>
            </w:pPr>
            <w:r w:rsidRPr="448FA69F" w:rsidR="19D055F9">
              <w:rPr>
                <w:rFonts w:ascii="Times New Roman" w:hAnsi="Times New Roman" w:eastAsia="Times New Roman" w:cs="Times New Roman"/>
                <w:noProof w:val="0"/>
                <w:sz w:val="20"/>
                <w:szCs w:val="20"/>
                <w:lang w:val="ro-RO"/>
              </w:rPr>
              <w:t xml:space="preserve">Punctajul acordat pentru participarea activă în cadrul </w:t>
            </w:r>
            <w:r w:rsidRPr="448FA69F" w:rsidR="19D055F9">
              <w:rPr>
                <w:rFonts w:ascii="Times New Roman" w:hAnsi="Times New Roman" w:eastAsia="Times New Roman" w:cs="Times New Roman"/>
                <w:noProof w:val="0"/>
                <w:sz w:val="20"/>
                <w:szCs w:val="20"/>
                <w:lang w:val="ro-RO"/>
              </w:rPr>
              <w:t>seminariilor</w:t>
            </w:r>
            <w:r w:rsidRPr="448FA69F" w:rsidR="19D055F9">
              <w:rPr>
                <w:rFonts w:ascii="Times New Roman" w:hAnsi="Times New Roman" w:eastAsia="Times New Roman" w:cs="Times New Roman"/>
                <w:noProof w:val="0"/>
                <w:sz w:val="20"/>
                <w:szCs w:val="20"/>
                <w:lang w:val="ro-RO"/>
              </w:rPr>
              <w:t xml:space="preserve"> (30%) nu poate fi înlocuit de alte sarcini, nici în timpul semestrului, nici în sesiunea de restanțe. Se oferă punctaje intermediare (0,3 per prezență activă, dar nu se pot obține cumulativ mai mult de 3 puncte). Singurul motiv pentru care se acceptă o formă de compensare a absențelor care nu au permis îndeplinirea sarcinilor de lucru în sala de curs sunt motivele medicale cu acte doveditoare sau alte situații reale de urgență. Statutul de angajat al studentului nu reprezintă un motiv legitim de absență.</w:t>
            </w:r>
          </w:p>
        </w:tc>
      </w:tr>
      <w:tr w:rsidRPr="0039068A" w:rsidR="00357598" w:rsidTr="448FA69F" w14:paraId="4000A1C8" w14:textId="77777777">
        <w:trPr>
          <w:trHeight w:val="360"/>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448FA69F" w:rsidP="448FA69F" w:rsidRDefault="448FA69F" w14:paraId="7C98FCAF" w14:textId="2A64A9B0">
            <w:pPr>
              <w:pStyle w:val="Normal"/>
              <w:spacing w:before="0" w:beforeAutospacing="off" w:after="0" w:afterAutospacing="off" w:line="274" w:lineRule="auto"/>
              <w:ind w:left="0" w:right="0"/>
              <w:rPr>
                <w:rFonts w:ascii="Times New Roman" w:hAnsi="Times New Roman" w:eastAsia="Times New Roman" w:cs="Times New Roman"/>
                <w:color w:val="000000" w:themeColor="text1" w:themeTint="FF" w:themeShade="FF"/>
                <w:sz w:val="20"/>
                <w:szCs w:val="20"/>
              </w:rPr>
            </w:pPr>
            <w:r w:rsidRPr="448FA69F" w:rsidR="448FA69F">
              <w:rPr>
                <w:rFonts w:ascii="Times New Roman" w:hAnsi="Times New Roman" w:eastAsia="Times New Roman" w:cs="Times New Roman"/>
                <w:color w:val="000000" w:themeColor="text1" w:themeTint="FF" w:themeShade="FF"/>
                <w:sz w:val="20"/>
                <w:szCs w:val="20"/>
              </w:rPr>
              <w:t>Participare activă în</w:t>
            </w:r>
            <w:r w:rsidRPr="448FA69F" w:rsidR="3D22BDB7">
              <w:rPr>
                <w:rFonts w:ascii="Times New Roman" w:hAnsi="Times New Roman" w:eastAsia="Times New Roman" w:cs="Times New Roman"/>
                <w:color w:val="000000" w:themeColor="text1" w:themeTint="FF" w:themeShade="FF"/>
                <w:sz w:val="20"/>
                <w:szCs w:val="20"/>
              </w:rPr>
              <w:t xml:space="preserve"> </w:t>
            </w:r>
            <w:r w:rsidRPr="448FA69F" w:rsidR="448FA69F">
              <w:rPr>
                <w:rFonts w:ascii="Times New Roman" w:hAnsi="Times New Roman" w:eastAsia="Times New Roman" w:cs="Times New Roman"/>
                <w:color w:val="000000" w:themeColor="text1" w:themeTint="FF" w:themeShade="FF"/>
                <w:sz w:val="20"/>
                <w:szCs w:val="20"/>
              </w:rPr>
              <w:t>cadrul seminarului pe baza parcurgerii bibliografiei recomandate pentru fiecare temă de seminar</w:t>
            </w:r>
          </w:p>
          <w:p w:rsidR="448FA69F" w:rsidP="448FA69F" w:rsidRDefault="448FA69F" w14:paraId="42269336" w14:textId="3DB7F40B">
            <w:pPr>
              <w:pStyle w:val="Normal"/>
              <w:spacing w:before="0" w:beforeAutospacing="off" w:after="0" w:afterAutospacing="off" w:line="274" w:lineRule="auto"/>
              <w:ind w:left="0" w:right="0"/>
              <w:rPr>
                <w:rFonts w:ascii="Times New Roman" w:hAnsi="Times New Roman" w:eastAsia="Times New Roman" w:cs="Times New Roman"/>
                <w:sz w:val="20"/>
                <w:szCs w:val="20"/>
              </w:rPr>
            </w:pPr>
            <w:r w:rsidRPr="448FA69F" w:rsidR="448FA69F">
              <w:rPr>
                <w:rFonts w:ascii="Times New Roman" w:hAnsi="Times New Roman" w:eastAsia="Times New Roman" w:cs="Times New Roman"/>
                <w:color w:val="000000" w:themeColor="text1" w:themeTint="FF" w:themeShade="FF"/>
                <w:sz w:val="20"/>
                <w:szCs w:val="20"/>
              </w:rPr>
              <w:t xml:space="preserve">Punctajul maxim - 3 puncte se obține prin participarea la </w:t>
            </w:r>
            <w:r w:rsidRPr="448FA69F" w:rsidR="448FA69F">
              <w:rPr>
                <w:rFonts w:ascii="Times New Roman" w:hAnsi="Times New Roman" w:eastAsia="Times New Roman" w:cs="Times New Roman"/>
                <w:b w:val="1"/>
                <w:bCs w:val="1"/>
                <w:color w:val="000000" w:themeColor="text1" w:themeTint="FF" w:themeShade="FF"/>
                <w:sz w:val="20"/>
                <w:szCs w:val="20"/>
              </w:rPr>
              <w:t>minim 10 seminarii</w:t>
            </w:r>
            <w:r w:rsidRPr="448FA69F" w:rsidR="448FA69F">
              <w:rPr>
                <w:rFonts w:ascii="Times New Roman" w:hAnsi="Times New Roman" w:eastAsia="Times New Roman" w:cs="Times New Roman"/>
                <w:color w:val="000000" w:themeColor="text1" w:themeTint="FF" w:themeShade="FF"/>
                <w:sz w:val="20"/>
                <w:szCs w:val="20"/>
              </w:rPr>
              <w:t xml:space="preserve"> unde s-a intervenit activ, bazat pe textele citite, </w:t>
            </w:r>
            <w:r w:rsidRPr="448FA69F" w:rsidR="448FA69F">
              <w:rPr>
                <w:rFonts w:ascii="Times New Roman" w:hAnsi="Times New Roman" w:eastAsia="Times New Roman" w:cs="Times New Roman"/>
                <w:sz w:val="20"/>
                <w:szCs w:val="20"/>
              </w:rPr>
              <w:t>pe temele de discuție/sarcinile propuse de coordonatorul de seminar.</w:t>
            </w:r>
          </w:p>
          <w:p w:rsidR="448FA69F" w:rsidP="448FA69F" w:rsidRDefault="448FA69F" w14:paraId="0597D46B" w14:textId="5E1D82C0">
            <w:pPr>
              <w:pStyle w:val="Normal"/>
              <w:spacing w:before="0" w:beforeAutospacing="off" w:after="0" w:afterAutospacing="off" w:line="274" w:lineRule="auto"/>
              <w:ind w:left="0" w:right="0"/>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Punctajul se calculează prin acordarea a 0,3 puncte per seminar cu participare activă. Nu se pot obține mai mult de 3 puncte pentru activitatea de seminar, în cazul în care se depășește numărul de 10 seminarii cu participare activă.</w:t>
            </w:r>
          </w:p>
        </w:tc>
        <w:tc>
          <w:tcPr>
            <w:tcW w:w="2409" w:type="dxa"/>
            <w:tcMar/>
            <w:vAlign w:val="center"/>
          </w:tcPr>
          <w:p w:rsidR="448FA69F" w:rsidP="448FA69F" w:rsidRDefault="448FA69F" w14:paraId="04B3271F" w14:textId="0C4CF66C">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Analiză/dezbateri/teme/exerciții/sarcini rezolvate în sală/în mediul de lucru online (platforma de lucru), pe baza textelor recomandate spre parcurgere pentru fiecare seminar și a temelor de discuție/sarcinilor propuse de coordonatorul de seminar. </w:t>
            </w:r>
          </w:p>
          <w:p w:rsidR="448FA69F" w:rsidP="448FA69F" w:rsidRDefault="448FA69F" w14:paraId="32692E8F" w14:textId="5D8C29DD">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 xml:space="preserve">Se punctează doar acele intervenții care se produc în cadrul seminariilor, nu se acceptă rezolvarea ulterioară a sarcinilor de seminar. </w:t>
            </w:r>
          </w:p>
          <w:p w:rsidR="448FA69F" w:rsidP="448FA69F" w:rsidRDefault="448FA69F" w14:paraId="5386A0D8" w14:textId="007E30BE">
            <w:pPr>
              <w:spacing w:before="220" w:beforeAutospacing="off" w:after="0" w:afterAutospacing="off" w:line="274" w:lineRule="auto"/>
              <w:rPr>
                <w:rFonts w:ascii="Times New Roman" w:hAnsi="Times New Roman" w:eastAsia="Times New Roman" w:cs="Times New Roman"/>
                <w:sz w:val="20"/>
                <w:szCs w:val="20"/>
              </w:rPr>
            </w:pPr>
            <w:r w:rsidRPr="448FA69F" w:rsidR="448FA69F">
              <w:rPr>
                <w:rFonts w:ascii="Times New Roman" w:hAnsi="Times New Roman" w:eastAsia="Times New Roman" w:cs="Times New Roman"/>
                <w:sz w:val="20"/>
                <w:szCs w:val="20"/>
              </w:rPr>
              <w:t>Intervențiile sunt monitorizate prin răspunsurile date de studenți oral și/sau în scris/pe platforma online de lucru, în funcție de situația specifică de lucru seminarului res</w:t>
            </w:r>
            <w:r w:rsidRPr="448FA69F" w:rsidR="463C1317">
              <w:rPr>
                <w:rFonts w:ascii="Times New Roman" w:hAnsi="Times New Roman" w:eastAsia="Times New Roman" w:cs="Times New Roman"/>
                <w:sz w:val="20"/>
                <w:szCs w:val="20"/>
              </w:rPr>
              <w:t>p</w:t>
            </w:r>
            <w:r w:rsidRPr="448FA69F" w:rsidR="448FA69F">
              <w:rPr>
                <w:rFonts w:ascii="Times New Roman" w:hAnsi="Times New Roman" w:eastAsia="Times New Roman" w:cs="Times New Roman"/>
                <w:sz w:val="20"/>
                <w:szCs w:val="20"/>
              </w:rPr>
              <w:t>ectiv.</w:t>
            </w:r>
          </w:p>
        </w:tc>
        <w:tc>
          <w:tcPr>
            <w:tcW w:w="2694" w:type="dxa"/>
            <w:tcMar/>
            <w:vAlign w:val="center"/>
          </w:tcPr>
          <w:p w:rsidR="448FA69F" w:rsidP="448FA69F" w:rsidRDefault="448FA69F" w14:paraId="0177DF6C" w14:textId="2A6CBABB">
            <w:pPr>
              <w:spacing w:before="220" w:beforeAutospacing="off" w:after="0" w:afterAutospacing="off" w:line="274" w:lineRule="auto"/>
            </w:pPr>
            <w:r w:rsidRPr="448FA69F" w:rsidR="448FA69F">
              <w:rPr>
                <w:rFonts w:ascii="Palatino Linotype" w:hAnsi="Palatino Linotype" w:eastAsia="Palatino Linotype" w:cs="Palatino Linotype"/>
                <w:b w:val="1"/>
                <w:bCs w:val="1"/>
                <w:sz w:val="22"/>
                <w:szCs w:val="22"/>
              </w:rPr>
              <w:t>30%</w:t>
            </w:r>
          </w:p>
          <w:p w:rsidR="448FA69F" w:rsidP="448FA69F" w:rsidRDefault="448FA69F" w14:paraId="79EA9AD9" w14:textId="703DEC43">
            <w:pPr>
              <w:spacing w:before="220" w:beforeAutospacing="off" w:after="0" w:afterAutospacing="off" w:line="274" w:lineRule="auto"/>
            </w:pPr>
            <w:r w:rsidRPr="448FA69F" w:rsidR="448FA69F">
              <w:rPr>
                <w:rFonts w:ascii="Palatino Linotype" w:hAnsi="Palatino Linotype" w:eastAsia="Palatino Linotype" w:cs="Palatino Linotype"/>
                <w:sz w:val="22"/>
                <w:szCs w:val="22"/>
              </w:rPr>
              <w:t xml:space="preserve"> </w:t>
            </w:r>
          </w:p>
          <w:p w:rsidR="448FA69F" w:rsidP="448FA69F" w:rsidRDefault="448FA69F" w14:paraId="73EF3990" w14:textId="21C34104">
            <w:pPr>
              <w:spacing w:before="220" w:beforeAutospacing="off" w:after="0" w:afterAutospacing="off" w:line="274" w:lineRule="auto"/>
            </w:pPr>
            <w:r w:rsidRPr="448FA69F" w:rsidR="448FA69F">
              <w:rPr>
                <w:rFonts w:ascii="Palatino Linotype" w:hAnsi="Palatino Linotype" w:eastAsia="Palatino Linotype" w:cs="Palatino Linotype"/>
                <w:sz w:val="22"/>
                <w:szCs w:val="22"/>
              </w:rPr>
              <w:t xml:space="preserve"> </w:t>
            </w:r>
          </w:p>
          <w:p w:rsidR="448FA69F" w:rsidP="448FA69F" w:rsidRDefault="448FA69F" w14:paraId="4F486E0A" w14:textId="46A63C7A">
            <w:pPr>
              <w:spacing w:before="220" w:beforeAutospacing="off" w:after="0" w:afterAutospacing="off" w:line="274" w:lineRule="auto"/>
            </w:pPr>
            <w:r w:rsidRPr="448FA69F" w:rsidR="448FA69F">
              <w:rPr>
                <w:rFonts w:ascii="Palatino Linotype" w:hAnsi="Palatino Linotype" w:eastAsia="Palatino Linotype" w:cs="Palatino Linotype"/>
                <w:sz w:val="22"/>
                <w:szCs w:val="22"/>
              </w:rPr>
              <w:t xml:space="preserve"> </w:t>
            </w:r>
          </w:p>
          <w:p w:rsidR="448FA69F" w:rsidP="448FA69F" w:rsidRDefault="448FA69F" w14:paraId="5E4D87DF" w14:textId="35312ED2">
            <w:pPr>
              <w:spacing w:before="220" w:beforeAutospacing="off" w:after="0" w:afterAutospacing="off" w:line="274" w:lineRule="auto"/>
            </w:pPr>
            <w:r w:rsidRPr="448FA69F" w:rsidR="448FA69F">
              <w:rPr>
                <w:rFonts w:ascii="Palatino Linotype" w:hAnsi="Palatino Linotype" w:eastAsia="Palatino Linotype" w:cs="Palatino Linotype"/>
                <w:sz w:val="22"/>
                <w:szCs w:val="22"/>
              </w:rPr>
              <w:t xml:space="preserve"> </w:t>
            </w:r>
          </w:p>
          <w:p w:rsidR="448FA69F" w:rsidP="448FA69F" w:rsidRDefault="448FA69F" w14:paraId="6FE6EEF3" w14:textId="0E95C481">
            <w:pPr>
              <w:spacing w:before="220" w:beforeAutospacing="off" w:after="0" w:afterAutospacing="off" w:line="274" w:lineRule="auto"/>
            </w:pPr>
            <w:r w:rsidRPr="448FA69F" w:rsidR="448FA69F">
              <w:rPr>
                <w:rFonts w:ascii="Palatino Linotype" w:hAnsi="Palatino Linotype" w:eastAsia="Palatino Linotype" w:cs="Palatino Linotype"/>
                <w:sz w:val="22"/>
                <w:szCs w:val="22"/>
              </w:rPr>
              <w:t xml:space="preserve"> </w:t>
            </w:r>
          </w:p>
          <w:p w:rsidR="448FA69F" w:rsidP="448FA69F" w:rsidRDefault="448FA69F" w14:paraId="63339B2D" w14:textId="518D2611">
            <w:pPr>
              <w:spacing w:before="220" w:beforeAutospacing="off" w:after="0" w:afterAutospacing="off" w:line="274" w:lineRule="auto"/>
            </w:pPr>
            <w:r w:rsidRPr="448FA69F" w:rsidR="448FA69F">
              <w:rPr>
                <w:rFonts w:ascii="Palatino Linotype" w:hAnsi="Palatino Linotype" w:eastAsia="Palatino Linotype" w:cs="Palatino Linotype"/>
                <w:sz w:val="22"/>
                <w:szCs w:val="22"/>
              </w:rPr>
              <w:t xml:space="preserve"> </w:t>
            </w:r>
          </w:p>
          <w:p w:rsidR="448FA69F" w:rsidP="448FA69F" w:rsidRDefault="448FA69F" w14:paraId="4364F81E" w14:textId="110BF263">
            <w:pPr>
              <w:spacing w:before="220" w:beforeAutospacing="off" w:after="0" w:afterAutospacing="off" w:line="274" w:lineRule="auto"/>
              <w:rPr>
                <w:rFonts w:ascii="Palatino Linotype" w:hAnsi="Palatino Linotype" w:eastAsia="Palatino Linotype" w:cs="Palatino Linotype"/>
                <w:sz w:val="22"/>
                <w:szCs w:val="22"/>
              </w:rPr>
            </w:pPr>
          </w:p>
        </w:tc>
      </w:tr>
      <w:tr w:rsidRPr="0039068A" w:rsidR="00357598" w:rsidTr="448FA69F"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tcMar/>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448FA69F"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448FA69F" w14:paraId="6CA55508" w14:textId="77777777">
        <w:trPr>
          <w:trHeight w:val="284"/>
        </w:trPr>
        <w:tc>
          <w:tcPr>
            <w:tcW w:w="10492" w:type="dxa"/>
            <w:gridSpan w:val="4"/>
            <w:tcMar/>
          </w:tcPr>
          <w:p w:rsidRPr="00357598" w:rsidR="00357598" w:rsidP="448FA69F" w:rsidRDefault="00357598" w14:paraId="1B9A90E6" w14:textId="411AE250">
            <w:pPr>
              <w:pStyle w:val="Listparagraf"/>
              <w:numPr>
                <w:ilvl w:val="0"/>
                <w:numId w:val="3"/>
              </w:numPr>
              <w:spacing w:before="220" w:beforeAutospacing="off" w:after="20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48FA69F" w:rsidR="088D68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Pentru promovarea examenului final, studentul trebuie să obţină minim nota finala 5 (seminar + examen grilă).</w:t>
            </w:r>
          </w:p>
          <w:p w:rsidRPr="00357598" w:rsidR="00357598" w:rsidP="448FA69F" w:rsidRDefault="00357598" w14:paraId="56038EBA" w14:textId="1D39F745">
            <w:pPr>
              <w:pStyle w:val="Listparagraf"/>
              <w:numPr>
                <w:ilvl w:val="0"/>
                <w:numId w:val="3"/>
              </w:numPr>
              <w:spacing w:before="0" w:beforeAutospacing="off" w:after="0" w:afterAutospacing="off" w:line="274" w:lineRule="auto"/>
              <w:ind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8FA69F" w:rsidR="088D68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Nu se poate obține nota finala 5 prin acumulare punctaj seminar și bonus prezență curs, este obligatorie susținerea examenului final de tip grilă).</w:t>
            </w:r>
          </w:p>
          <w:p w:rsidRPr="00357598" w:rsidR="00357598" w:rsidP="448FA69F" w:rsidRDefault="00357598" w14:paraId="12749770" w14:textId="4324E39A">
            <w:pPr>
              <w:pStyle w:val="Listparagraf"/>
              <w:numPr>
                <w:ilvl w:val="0"/>
                <w:numId w:val="3"/>
              </w:numPr>
              <w:spacing w:before="0" w:beforeAutospacing="off" w:after="0" w:afterAutospacing="off" w:line="274" w:lineRule="auto"/>
              <w:ind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8FA69F" w:rsidR="088D68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Examen tip grilă - materia de curs (notițe individuale luate de student; suport PPT pus la dispoziție de cadrul didactic) + trei din textele discutate în cadrul seminarului. Cele 3 texte discutate în cadrul seminarului care vor constitui materie evaluată pentru examenul tip grilă vor fi comunicate studenților în cadrul cursului în săptămânile 3-4 din primul semestru de studiu. </w:t>
            </w:r>
          </w:p>
          <w:p w:rsidRPr="00357598" w:rsidR="00357598" w:rsidP="448FA69F" w:rsidRDefault="00357598" w14:paraId="3CD0DFD2" w14:textId="3DBD3F41">
            <w:pPr>
              <w:pStyle w:val="Listparagraf"/>
              <w:numPr>
                <w:ilvl w:val="0"/>
                <w:numId w:val="3"/>
              </w:numPr>
              <w:spacing w:before="220" w:beforeAutospacing="off" w:after="20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8FA69F" w:rsidR="088D68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La nota finală se adaugă punctajul obținut pentru bonusul de prezență la curs.</w:t>
            </w:r>
          </w:p>
          <w:p w:rsidRPr="00357598" w:rsidR="00357598" w:rsidP="448FA69F" w:rsidRDefault="00357598" w14:paraId="3A02EF52" w14:textId="091D8C20">
            <w:pPr>
              <w:pStyle w:val="Listparagraf"/>
              <w:numPr>
                <w:ilvl w:val="0"/>
                <w:numId w:val="3"/>
              </w:numPr>
              <w:spacing w:before="220" w:beforeAutospacing="off" w:after="20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8FA69F" w:rsidR="088D68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Participarea la activitățile cursului și ale seminariilor este esențială pentru desfășurarea lor productivă și implică lectura atentă a textelor obligatorii stabilite pentru fiecare întâlnire.</w:t>
            </w:r>
          </w:p>
          <w:p w:rsidRPr="00357598" w:rsidR="00357598" w:rsidP="448FA69F" w:rsidRDefault="00357598" w14:paraId="185D4A2B" w14:textId="1CF18EBB">
            <w:pPr>
              <w:pStyle w:val="Listparagraf"/>
              <w:numPr>
                <w:ilvl w:val="0"/>
                <w:numId w:val="3"/>
              </w:numPr>
              <w:spacing w:before="220" w:beforeAutospacing="off" w:after="20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8FA69F" w:rsidR="088D689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Prezența la curs nu este obligatorie, dar este recomandată. Participarea la cursuri oferă posibilitatea obținerii a maxim 1 punct bonus la examenul final, calculându-se 0,1 p/prezență la curs. Participarea la seminar nu beneficiază de bonus de prezență.</w:t>
            </w:r>
          </w:p>
          <w:p w:rsidRPr="00357598" w:rsidR="00357598" w:rsidP="448FA69F" w:rsidRDefault="00357598" w14:paraId="6766C520" w14:textId="24736F0A">
            <w:pPr>
              <w:pStyle w:val="Listparagraf"/>
              <w:numPr>
                <w:ilvl w:val="0"/>
                <w:numId w:val="3"/>
              </w:numPr>
              <w:spacing w:before="220" w:beforeAutospacing="off" w:after="200" w:afterAutospacing="off" w:line="274" w:lineRule="auto"/>
              <w:rPr>
                <w:noProof w:val="0"/>
                <w:lang w:val="ro-RO"/>
              </w:rPr>
            </w:pPr>
            <w:r w:rsidRPr="448FA69F" w:rsidR="6EAECC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De-a lungul semestrului pot apărea schimbări în lista lecturilor obligatorii și recomandate. Verificați săptămânal recomandările bibliografice propuse de cadrul didactic.  Este responsabilitatea studentului să fie la curent cu toate modificările făcute. Ordinea tematicii de curs și seminar poate să difere de cea prezentată în syllabus în funcție de dinamica de lucru din cadrul cursului și seminarului.</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10491" w:type="dxa"/>
        <w:tblInd w:w="-431" w:type="dxa"/>
        <w:tblLayout w:type="fixed"/>
        <w:tblLook w:val="04A0" w:firstRow="1" w:lastRow="0" w:firstColumn="1" w:lastColumn="0" w:noHBand="0" w:noVBand="1"/>
      </w:tblPr>
      <w:tblGrid>
        <w:gridCol w:w="1165"/>
        <w:gridCol w:w="1166"/>
        <w:gridCol w:w="1170"/>
        <w:gridCol w:w="1164"/>
        <w:gridCol w:w="1166"/>
        <w:gridCol w:w="1165"/>
        <w:gridCol w:w="1164"/>
        <w:gridCol w:w="1166"/>
        <w:gridCol w:w="1165"/>
      </w:tblGrid>
      <w:tr w:rsidRPr="00E027F6" w:rsidR="00CB66F3" w:rsidTr="60C0E24F"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60C0E24F" w14:paraId="3DEFB65F" w14:textId="77777777">
        <w:trPr>
          <w:trHeight w:val="1124"/>
        </w:trPr>
        <w:tc>
          <w:tcPr>
            <w:tcW w:w="1165" w:type="dxa"/>
            <w:tcMar/>
            <w:vAlign w:val="center"/>
          </w:tcPr>
          <w:p w:rsidRPr="00E027F6" w:rsidR="001253AA" w:rsidP="00E56D7A" w:rsidRDefault="001253AA" w14:paraId="2DC7B7F0" w14:textId="104EF912">
            <w:pPr>
              <w:ind w:right="-537"/>
            </w:pPr>
          </w:p>
        </w:tc>
        <w:tc>
          <w:tcPr>
            <w:tcW w:w="1166" w:type="dxa"/>
            <w:tcMar/>
            <w:vAlign w:val="center"/>
          </w:tcPr>
          <w:p w:rsidRPr="00E027F6" w:rsidR="001253AA" w:rsidP="60C0E24F" w:rsidRDefault="001253AA" w14:paraId="61E84881" w14:textId="17B7810B">
            <w:pPr>
              <w:pStyle w:val="Normal"/>
              <w:rPr>
                <w:rFonts w:ascii="Cambria" w:hAnsi="Cambria"/>
              </w:rPr>
            </w:pPr>
            <w:r w:rsidR="4E44C259">
              <w:drawing>
                <wp:inline wp14:editId="66807B06" wp14:anchorId="21BB9CBC">
                  <wp:extent cx="595630" cy="611505"/>
                  <wp:effectExtent l="0" t="0" r="0" b="0"/>
                  <wp:docPr id="1656617741" name="Imagine 13" descr="O imagine care conține text, Font, verde, captură de ecran&#10;&#10;Descriere generată automat">
                    <a:extLst>
                      <a:ext uri="{FF2B5EF4-FFF2-40B4-BE49-F238E27FC236}">
                        <a16:creationId xmlns:a16="http://schemas.microsoft.com/office/drawing/2014/main" id="{CFC32208-DA1E-79D5-B616-98245A460E5D}"/>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70" w:type="dxa"/>
            <w:tcMar/>
            <w:vAlign w:val="center"/>
          </w:tcPr>
          <w:p w:rsidRPr="00E027F6" w:rsidR="001253AA" w:rsidP="60C0E24F" w:rsidRDefault="001253AA" w14:paraId="2732604C" w14:textId="344ED45B">
            <w:pPr>
              <w:pStyle w:val="Normal"/>
              <w:rPr>
                <w:rFonts w:ascii="Cambria" w:hAnsi="Cambria"/>
              </w:rPr>
            </w:pPr>
            <w:r w:rsidR="4E44C259">
              <w:drawing>
                <wp:inline wp14:editId="21808F58" wp14:anchorId="54BCE916">
                  <wp:extent cx="600710" cy="611505"/>
                  <wp:effectExtent l="0" t="0" r="8890" b="0"/>
                  <wp:docPr id="1800803011" name="Imagine 14" descr="O imagine care conține text, siglă, roșu, Font&#10;&#10;Descriere generată automat">
                    <a:extLst>
                      <a:ext uri="{FF2B5EF4-FFF2-40B4-BE49-F238E27FC236}">
                        <a16:creationId xmlns:a16="http://schemas.microsoft.com/office/drawing/2014/main" id="{51031A2A-8F4B-09C4-57FF-2C3905165DE7}"/>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xmlns:r="http://schemas.openxmlformats.org/officeDocument/2006/relationships"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4" w:type="dxa"/>
            <w:tcMar/>
            <w:vAlign w:val="center"/>
          </w:tcPr>
          <w:p w:rsidRPr="00E027F6" w:rsidR="001253AA" w:rsidP="60C0E24F" w:rsidRDefault="001253AA" w14:paraId="52A4F882" w14:textId="2A709AF3">
            <w:pPr>
              <w:pStyle w:val="Normal"/>
              <w:rPr>
                <w:rFonts w:ascii="Cambria" w:hAnsi="Cambria"/>
              </w:rPr>
            </w:pPr>
            <w:r w:rsidR="4E44C259">
              <w:drawing>
                <wp:inline wp14:editId="4D3D26F2" wp14:anchorId="7EBD8CDC">
                  <wp:extent cx="593725" cy="611505"/>
                  <wp:effectExtent l="0" t="0" r="0" b="0"/>
                  <wp:docPr id="1630676863" name="Imagine 15" descr="O imagine care conține text, captură de ecran, Font, siglă&#10;&#10;Descriere generată automat">
                    <a:extLst>
                      <a:ext uri="{FF2B5EF4-FFF2-40B4-BE49-F238E27FC236}">
                        <a16:creationId xmlns:a16="http://schemas.microsoft.com/office/drawing/2014/main" id="{A61E27E7-E007-3378-51A7-777685254D48}"/>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xmlns:r="http://schemas.openxmlformats.org/officeDocument/2006/relationships"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tcMar/>
            <w:vAlign w:val="center"/>
          </w:tcPr>
          <w:p w:rsidRPr="00E027F6" w:rsidR="001253AA" w:rsidP="60C0E24F" w:rsidRDefault="001253AA" w14:paraId="1DDE7636" w14:textId="69635D8B">
            <w:pPr>
              <w:pStyle w:val="Normal"/>
              <w:rPr>
                <w:rFonts w:ascii="Cambria" w:hAnsi="Cambria"/>
              </w:rPr>
            </w:pPr>
            <w:r w:rsidR="4E44C259">
              <w:drawing>
                <wp:inline wp14:editId="6F6C272C" wp14:anchorId="4D146170">
                  <wp:extent cx="587375" cy="611505"/>
                  <wp:effectExtent l="0" t="0" r="3175" b="0"/>
                  <wp:docPr id="1343385445" name="Imagine 18" descr="O imagine care conține text, Font, captură de ecran, siglă&#10;&#10;Descriere generată automat">
                    <a:extLst>
                      <a:ext uri="{FF2B5EF4-FFF2-40B4-BE49-F238E27FC236}">
                        <a16:creationId xmlns:a16="http://schemas.microsoft.com/office/drawing/2014/main" id="{3268694F-BBD6-8A1C-E512-542540F19386}"/>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xmlns:r="http://schemas.openxmlformats.org/officeDocument/2006/relationships"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5" w:type="dxa"/>
            <w:tcMar/>
            <w:vAlign w:val="center"/>
          </w:tcPr>
          <w:p w:rsidRPr="00E027F6" w:rsidR="001253AA" w:rsidP="60C0E24F" w:rsidRDefault="001253AA" w14:paraId="7A69A711" w14:textId="1E3EE33D">
            <w:pPr>
              <w:pStyle w:val="Normal"/>
              <w:rPr>
                <w:rFonts w:ascii="Cambria" w:hAnsi="Cambria"/>
              </w:rPr>
            </w:pPr>
            <w:r w:rsidR="4E44C259">
              <w:drawing>
                <wp:inline wp14:editId="09C0718A" wp14:anchorId="27002BFE">
                  <wp:extent cx="599440" cy="611505"/>
                  <wp:effectExtent l="0" t="0" r="0" b="0"/>
                  <wp:docPr id="1521846047" name="Imagine 11" descr="O imagine care conține text, captură de ecran, Font, Grafică&#10;&#10;Descriere generată automat">
                    <a:extLst>
                      <a:ext uri="{FF2B5EF4-FFF2-40B4-BE49-F238E27FC236}">
                        <a16:creationId xmlns:a16="http://schemas.microsoft.com/office/drawing/2014/main" id="{35E86429-4FB9-EE75-6D98-0592E7616009}"/>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xmlns:r="http://schemas.openxmlformats.org/officeDocument/2006/relationships"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4" w:type="dxa"/>
            <w:tcMar/>
            <w:vAlign w:val="center"/>
          </w:tcPr>
          <w:p w:rsidRPr="00E027F6" w:rsidR="001253AA" w:rsidP="00373CCF" w:rsidRDefault="001253AA" w14:paraId="423B32E2" w14:textId="3C6C29AF">
            <w:pPr/>
          </w:p>
        </w:tc>
        <w:tc>
          <w:tcPr>
            <w:tcW w:w="1166" w:type="dxa"/>
            <w:tcMar/>
            <w:vAlign w:val="center"/>
          </w:tcPr>
          <w:p w:rsidRPr="00E027F6" w:rsidR="001253AA" w:rsidP="00373CCF" w:rsidRDefault="001253AA" w14:paraId="741BDDBE" w14:textId="205AFD23">
            <w:pPr/>
          </w:p>
        </w:tc>
        <w:tc>
          <w:tcPr>
            <w:tcW w:w="1165" w:type="dxa"/>
            <w:tcMar/>
            <w:vAlign w:val="center"/>
          </w:tcPr>
          <w:p w:rsidRPr="00E027F6" w:rsidR="001253AA" w:rsidP="00373CCF" w:rsidRDefault="00370DF5" w14:paraId="6C16B376" w14:textId="5144DA62">
            <w:pPr/>
          </w:p>
        </w:tc>
      </w:tr>
      <w:tr w:rsidRPr="00E027F6" w:rsidR="00CB66F3" w:rsidTr="60C0E24F" w14:paraId="07213EB9" w14:textId="77777777">
        <w:trPr>
          <w:trHeight w:val="1124"/>
        </w:trPr>
        <w:tc>
          <w:tcPr>
            <w:tcW w:w="1165" w:type="dxa"/>
            <w:tcMar/>
            <w:vAlign w:val="center"/>
          </w:tcPr>
          <w:p w:rsidRPr="00E027F6" w:rsidR="001253AA" w:rsidP="00373CCF" w:rsidRDefault="001253AA" w14:paraId="303421C5" w14:textId="0C697B43">
            <w:pPr/>
          </w:p>
        </w:tc>
        <w:tc>
          <w:tcPr>
            <w:tcW w:w="1166" w:type="dxa"/>
            <w:tcMar/>
            <w:vAlign w:val="center"/>
          </w:tcPr>
          <w:p w:rsidRPr="00E027F6" w:rsidR="001253AA" w:rsidP="00373CCF" w:rsidRDefault="001253AA" w14:paraId="5B005270" w14:textId="15A735B6">
            <w:pPr/>
          </w:p>
        </w:tc>
        <w:tc>
          <w:tcPr>
            <w:tcW w:w="1170" w:type="dxa"/>
            <w:tcMar/>
            <w:vAlign w:val="center"/>
          </w:tcPr>
          <w:p w:rsidRPr="00E027F6" w:rsidR="001253AA" w:rsidP="00373CCF" w:rsidRDefault="001253AA" w14:paraId="366784A8" w14:textId="3E6B9225">
            <w:pPr/>
          </w:p>
        </w:tc>
        <w:tc>
          <w:tcPr>
            <w:tcW w:w="1164" w:type="dxa"/>
            <w:tcMar/>
            <w:vAlign w:val="center"/>
          </w:tcPr>
          <w:p w:rsidRPr="00E027F6" w:rsidR="001253AA" w:rsidP="00373CCF" w:rsidRDefault="001253AA" w14:paraId="3C58DF13" w14:textId="59174553">
            <w:pPr/>
          </w:p>
        </w:tc>
        <w:tc>
          <w:tcPr>
            <w:tcW w:w="1166" w:type="dxa"/>
            <w:tcMar/>
            <w:vAlign w:val="center"/>
          </w:tcPr>
          <w:p w:rsidRPr="00E027F6" w:rsidR="001253AA" w:rsidP="00373CCF" w:rsidRDefault="00796905" w14:paraId="38729EAA" w14:textId="0DD63975">
            <w:pPr/>
          </w:p>
        </w:tc>
        <w:tc>
          <w:tcPr>
            <w:tcW w:w="1165" w:type="dxa"/>
            <w:tcMar/>
            <w:vAlign w:val="center"/>
          </w:tcPr>
          <w:p w:rsidRPr="00E027F6" w:rsidR="001253AA" w:rsidP="00373CCF" w:rsidRDefault="00796905" w14:paraId="203DB388" w14:textId="22BAC750">
            <w:pPr/>
          </w:p>
        </w:tc>
        <w:tc>
          <w:tcPr>
            <w:tcW w:w="1164" w:type="dxa"/>
            <w:tcMar/>
            <w:vAlign w:val="center"/>
          </w:tcPr>
          <w:p w:rsidRPr="00E027F6" w:rsidR="001253AA" w:rsidP="00373CCF" w:rsidRDefault="00796905" w14:paraId="7A1D1EBA" w14:textId="172FC42C">
            <w:pPr/>
          </w:p>
        </w:tc>
        <w:tc>
          <w:tcPr>
            <w:tcW w:w="1166" w:type="dxa"/>
            <w:tcMar/>
            <w:vAlign w:val="center"/>
          </w:tcPr>
          <w:p w:rsidRPr="00E027F6" w:rsidR="001253AA" w:rsidP="00373CCF" w:rsidRDefault="001253AA" w14:paraId="4A30B9DC" w14:textId="62D67445">
            <w:pPr>
              <w:rPr>
                <w:rFonts w:ascii="Cambria" w:hAnsi="Cambria"/>
              </w:rPr>
            </w:pPr>
          </w:p>
        </w:tc>
        <w:tc>
          <w:tcPr>
            <w:tcW w:w="1165"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002518F3" w14:paraId="2195F4D4" w14:textId="77777777">
        <w:trPr>
          <w:trHeight w:val="2093"/>
        </w:trPr>
        <w:tc>
          <w:tcPr>
            <w:tcW w:w="3545" w:type="dxa"/>
            <w:shd w:val="clear" w:color="auto" w:fill="FFFFFF" w:themeFill="background1"/>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242E0D23">
            <w:pPr>
              <w:rPr>
                <w:rFonts w:ascii="Cambria" w:hAnsi="Cambria"/>
              </w:rPr>
            </w:pPr>
          </w:p>
        </w:tc>
        <w:tc>
          <w:tcPr>
            <w:tcW w:w="3827" w:type="dxa"/>
            <w:shd w:val="clear" w:color="auto" w:fill="FFFFFF" w:themeFill="background1"/>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3C197C" w14:paraId="0F5C8287" w14:textId="77777777">
            <w:pPr>
              <w:spacing w:line="480" w:lineRule="auto"/>
              <w:rPr>
                <w:rFonts w:ascii="Cambria" w:hAnsi="Cambria"/>
              </w:rPr>
            </w:pPr>
            <w:r w:rsidRPr="003C197C">
              <w:rPr>
                <w:rFonts w:ascii="Cambria" w:hAnsi="Cambria"/>
              </w:rPr>
              <w:t>.....................</w:t>
            </w:r>
          </w:p>
        </w:tc>
        <w:tc>
          <w:tcPr>
            <w:tcW w:w="3119" w:type="dxa"/>
            <w:shd w:val="clear" w:color="auto" w:fill="FFFFFF" w:themeFill="background1"/>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002518F3"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EB6" w:rsidP="00D12BC3" w:rsidRDefault="00A81EB6" w14:paraId="41934306" w14:textId="77777777">
      <w:pPr>
        <w:spacing w:after="0" w:line="240" w:lineRule="auto"/>
      </w:pPr>
      <w:r>
        <w:separator/>
      </w:r>
    </w:p>
  </w:endnote>
  <w:endnote w:type="continuationSeparator" w:id="0">
    <w:p w:rsidR="00A81EB6" w:rsidP="00D12BC3" w:rsidRDefault="00A81EB6" w14:paraId="2A4FBB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EB6" w:rsidP="00D12BC3" w:rsidRDefault="00A81EB6" w14:paraId="5DF5F602" w14:textId="77777777">
      <w:pPr>
        <w:spacing w:after="0" w:line="240" w:lineRule="auto"/>
      </w:pPr>
      <w:r>
        <w:separator/>
      </w:r>
    </w:p>
  </w:footnote>
  <w:footnote w:type="continuationSeparator" w:id="0">
    <w:p w:rsidR="00A81EB6" w:rsidP="00D12BC3" w:rsidRDefault="00A81EB6" w14:paraId="4D4E920C"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67a93d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a57c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7920a6c"/>
    <w:multiLevelType xmlns:w="http://schemas.openxmlformats.org/wordprocessingml/2006/main" w:val="hybridMultilevel"/>
    <w:lvl xmlns:w="http://schemas.openxmlformats.org/wordprocessingml/2006/main" w:ilvl="0">
      <w:start w:val="50"/>
      <w:numFmt w:val="lowerRoman"/>
      <w:lvlText w:val="l"/>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5e45f6f"/>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8bc18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58ffb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4d499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9eca6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4517f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ac6e0de"/>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13195"/>
    <w:rsid w:val="00551CC4"/>
    <w:rsid w:val="0055290A"/>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1EB6"/>
    <w:rsid w:val="00A82450"/>
    <w:rsid w:val="00AB0DE7"/>
    <w:rsid w:val="00AE5FC2"/>
    <w:rsid w:val="00B417DB"/>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3BAE263"/>
    <w:rsid w:val="04062E98"/>
    <w:rsid w:val="04062E98"/>
    <w:rsid w:val="067EE120"/>
    <w:rsid w:val="0835ED12"/>
    <w:rsid w:val="088D689D"/>
    <w:rsid w:val="0900EE33"/>
    <w:rsid w:val="09A96F9E"/>
    <w:rsid w:val="0B74BE7B"/>
    <w:rsid w:val="0B74BE7B"/>
    <w:rsid w:val="0D74A39C"/>
    <w:rsid w:val="0E1B6F27"/>
    <w:rsid w:val="0ED25CE7"/>
    <w:rsid w:val="0ED25CE7"/>
    <w:rsid w:val="0F299435"/>
    <w:rsid w:val="114E6E28"/>
    <w:rsid w:val="115143CD"/>
    <w:rsid w:val="116BF688"/>
    <w:rsid w:val="19BCAC94"/>
    <w:rsid w:val="19D055F9"/>
    <w:rsid w:val="1B204BDE"/>
    <w:rsid w:val="1E99E4CB"/>
    <w:rsid w:val="2002DDD1"/>
    <w:rsid w:val="2002DDD1"/>
    <w:rsid w:val="237BA9D5"/>
    <w:rsid w:val="24317BC2"/>
    <w:rsid w:val="25E02FA6"/>
    <w:rsid w:val="280BC0F9"/>
    <w:rsid w:val="2A60F623"/>
    <w:rsid w:val="2B1D8C70"/>
    <w:rsid w:val="2B22D8E9"/>
    <w:rsid w:val="2BCBD7A4"/>
    <w:rsid w:val="2C4711C0"/>
    <w:rsid w:val="2D135DDF"/>
    <w:rsid w:val="2FE38F32"/>
    <w:rsid w:val="306A73A6"/>
    <w:rsid w:val="323AB1D5"/>
    <w:rsid w:val="33B5FEA5"/>
    <w:rsid w:val="33B5FEA5"/>
    <w:rsid w:val="3453414A"/>
    <w:rsid w:val="3500CFFF"/>
    <w:rsid w:val="3500CFFF"/>
    <w:rsid w:val="358AA3F8"/>
    <w:rsid w:val="358AA3F8"/>
    <w:rsid w:val="36804BD9"/>
    <w:rsid w:val="380F6A04"/>
    <w:rsid w:val="38115C37"/>
    <w:rsid w:val="3D22BDB7"/>
    <w:rsid w:val="40552003"/>
    <w:rsid w:val="40BA0ACD"/>
    <w:rsid w:val="41B89342"/>
    <w:rsid w:val="42F360FA"/>
    <w:rsid w:val="44141625"/>
    <w:rsid w:val="448FA69F"/>
    <w:rsid w:val="463C1317"/>
    <w:rsid w:val="46519A85"/>
    <w:rsid w:val="48BB1E8B"/>
    <w:rsid w:val="493F4FFC"/>
    <w:rsid w:val="4A1417C8"/>
    <w:rsid w:val="4A68845A"/>
    <w:rsid w:val="4C2D6023"/>
    <w:rsid w:val="4C2D6023"/>
    <w:rsid w:val="4C30443E"/>
    <w:rsid w:val="4E44C259"/>
    <w:rsid w:val="504258E4"/>
    <w:rsid w:val="5203BF3E"/>
    <w:rsid w:val="5393086F"/>
    <w:rsid w:val="5393086F"/>
    <w:rsid w:val="53BE4ABE"/>
    <w:rsid w:val="53DA44E5"/>
    <w:rsid w:val="53DA44E5"/>
    <w:rsid w:val="58D249D1"/>
    <w:rsid w:val="596FB990"/>
    <w:rsid w:val="5A56709C"/>
    <w:rsid w:val="5B0368E0"/>
    <w:rsid w:val="5BAA3A31"/>
    <w:rsid w:val="5C2B6415"/>
    <w:rsid w:val="60C0E24F"/>
    <w:rsid w:val="61083129"/>
    <w:rsid w:val="6109486D"/>
    <w:rsid w:val="67618F93"/>
    <w:rsid w:val="67EA338E"/>
    <w:rsid w:val="67F8E9CA"/>
    <w:rsid w:val="6AD8A25B"/>
    <w:rsid w:val="6C5BD4D4"/>
    <w:rsid w:val="6C5BD4D4"/>
    <w:rsid w:val="6C8C4F51"/>
    <w:rsid w:val="6CDC2DDF"/>
    <w:rsid w:val="6DA59F81"/>
    <w:rsid w:val="6EAECC6A"/>
    <w:rsid w:val="7166F691"/>
    <w:rsid w:val="722CF295"/>
    <w:rsid w:val="72D01202"/>
    <w:rsid w:val="745991C9"/>
    <w:rsid w:val="749CF801"/>
    <w:rsid w:val="75FAE44D"/>
    <w:rsid w:val="76F3976A"/>
    <w:rsid w:val="7723634E"/>
    <w:rsid w:val="79160906"/>
    <w:rsid w:val="79D58237"/>
    <w:rsid w:val="7BEC4749"/>
    <w:rsid w:val="7BEC4749"/>
    <w:rsid w:val="7CB1C44A"/>
    <w:rsid w:val="7CB1C44A"/>
    <w:rsid w:val="7E2C6166"/>
    <w:rsid w:val="7E88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greatergood.berkeley.edu/article/item/what_makes_a_hero" TargetMode="External" Id="R1593a73ec2ff4c84" /><Relationship Type="http://schemas.openxmlformats.org/officeDocument/2006/relationships/hyperlink" Target="https://www.cultureamp.com/resources/report/2024-workplace-dei-report" TargetMode="External" Id="Rb30779a76e6b41fe" /><Relationship Type="http://schemas.openxmlformats.org/officeDocument/2006/relationships/hyperlink" Target="https://www.ceeol.com/search/article-detail?id=603031" TargetMode="External" Id="R0d25ac2194b44cd5" /><Relationship Type="http://schemas.openxmlformats.org/officeDocument/2006/relationships/hyperlink" Target="https://legislatie.just.ro/Public/DetaliiDocumentAfis/224130" TargetMode="External" Id="Re5aede8ae05745dc" /><Relationship Type="http://schemas.openxmlformats.org/officeDocument/2006/relationships/hyperlink" Target="https://legislatie.just.ro/Public/DetaliiDocumentAfis/203347" TargetMode="External" Id="R039b157078014227" /><Relationship Type="http://schemas.openxmlformats.org/officeDocument/2006/relationships/hyperlink" Target="https://legislatie.just.ro/Public/DetaliiDocumentAfis/228723" TargetMode="External" Id="R97241d9795944a1c" /><Relationship Type="http://schemas.openxmlformats.org/officeDocument/2006/relationships/hyperlink" Target="https://www.sciencedirect.com/science/article/abs/pii/S0191886916307474" TargetMode="External" Id="R0fc557ecdea64c53" /><Relationship Type="http://schemas.openxmlformats.org/officeDocument/2006/relationships/hyperlink" Target="https://www.sciencedirect.com/science/article/abs/pii/S0191886916307474" TargetMode="External" Id="Rb62bca6955144023" /><Relationship Type="http://schemas.openxmlformats.org/officeDocument/2006/relationships/hyperlink" Target="https://www.socialpsychology.org/social.htm" TargetMode="External" Id="R180b009b919648e7" /><Relationship Type="http://schemas.openxmlformats.org/officeDocument/2006/relationships/hyperlink" Target="https://www.iarr.org/index.html" TargetMode="External" Id="R8d68203decc74e4e"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Veronica-Maria Mateescu</lastModifiedBy>
  <revision>14</revision>
  <dcterms:created xsi:type="dcterms:W3CDTF">2025-07-30T11:18:00.0000000Z</dcterms:created>
  <dcterms:modified xsi:type="dcterms:W3CDTF">2025-10-01T20:18:40.3721128Z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