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C2668" w:rsidR="00123B64" w:rsidP="00123B64" w:rsidRDefault="00123B64" w14:paraId="50FE4646" w14:textId="77777777">
      <w:pPr>
        <w:rPr>
          <w:rFonts w:ascii="Cambria" w:hAnsi="Cambria"/>
        </w:rPr>
      </w:pPr>
    </w:p>
    <w:p w:rsidRPr="001C2668" w:rsidR="00123B64" w:rsidP="00FB5485" w:rsidRDefault="00123B64" w14:paraId="45DABDDA" w14:textId="77777777">
      <w:pPr>
        <w:jc w:val="center"/>
        <w:rPr>
          <w:rFonts w:ascii="Cambria" w:hAnsi="Cambria"/>
          <w:b/>
          <w:bCs/>
        </w:rPr>
      </w:pPr>
      <w:r w:rsidRPr="001C2668">
        <w:rPr>
          <w:rFonts w:ascii="Cambria" w:hAnsi="Cambria"/>
          <w:b/>
          <w:bCs/>
        </w:rPr>
        <w:t>FIŞA DISCIPLINEI</w:t>
      </w:r>
    </w:p>
    <w:p w:rsidRPr="000A1C1C" w:rsidR="00123B64" w:rsidP="00FB5485" w:rsidRDefault="000A1C1C" w14:paraId="73B2268A" w14:textId="43C7B5E4">
      <w:pPr>
        <w:jc w:val="center"/>
        <w:rPr>
          <w:rFonts w:ascii="Cambria" w:hAnsi="Cambria"/>
          <w:i/>
          <w:iCs/>
        </w:rPr>
      </w:pPr>
      <w:r w:rsidRPr="000A1C1C">
        <w:rPr>
          <w:rFonts w:ascii="Cambria" w:hAnsi="Cambria"/>
          <w:i/>
          <w:iCs/>
        </w:rPr>
        <w:t>Stratificare și mobilitate socială</w:t>
      </w:r>
    </w:p>
    <w:p w:rsidRPr="001C2668" w:rsidR="002315D2" w:rsidP="3B5ECBCD" w:rsidRDefault="002315D2" w14:paraId="28DAEF12" w14:textId="3FE6E56C">
      <w:pPr>
        <w:jc w:val="center"/>
        <w:rPr>
          <w:rFonts w:ascii="Cambria" w:hAnsi="Cambria"/>
        </w:rPr>
      </w:pPr>
      <w:r w:rsidRPr="3B5ECBCD" w:rsidR="00123B64">
        <w:rPr>
          <w:rFonts w:ascii="Cambria" w:hAnsi="Cambria"/>
        </w:rPr>
        <w:t>Anul universitar</w:t>
      </w:r>
      <w:r w:rsidRPr="3B5ECBCD" w:rsidR="00632190">
        <w:rPr>
          <w:rFonts w:ascii="Cambria" w:hAnsi="Cambria"/>
        </w:rPr>
        <w:t xml:space="preserve"> </w:t>
      </w:r>
      <w:r w:rsidRPr="3B5ECBCD" w:rsidR="00AE5FC2">
        <w:rPr>
          <w:rFonts w:ascii="Cambria" w:hAnsi="Cambria"/>
        </w:rPr>
        <w:t>202</w:t>
      </w:r>
      <w:r w:rsidRPr="3B5ECBCD" w:rsidR="0C06169D">
        <w:rPr>
          <w:rFonts w:ascii="Cambria" w:hAnsi="Cambria"/>
        </w:rPr>
        <w:t>5</w:t>
      </w:r>
      <w:r w:rsidRPr="3B5ECBCD" w:rsidR="00AE5FC2">
        <w:rPr>
          <w:rFonts w:ascii="Cambria" w:hAnsi="Cambria"/>
        </w:rPr>
        <w:t xml:space="preserve"> - 202</w:t>
      </w:r>
      <w:r w:rsidRPr="3B5ECBCD" w:rsidR="323AE22D">
        <w:rPr>
          <w:rFonts w:ascii="Cambria" w:hAnsi="Cambria"/>
        </w:rPr>
        <w:t>6</w:t>
      </w:r>
    </w:p>
    <w:p w:rsidRPr="001C2668" w:rsidR="00886616" w:rsidP="003D7F8A" w:rsidRDefault="00886616" w14:paraId="6FE23610" w14:textId="77777777">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3"/>
        <w:gridCol w:w="7088"/>
      </w:tblGrid>
      <w:tr w:rsidRPr="00D51618" w:rsidR="00D51618" w:rsidTr="00820A4F" w14:paraId="36E5E3E1" w14:textId="77777777">
        <w:trPr>
          <w:trHeight w:val="284"/>
        </w:trPr>
        <w:tc>
          <w:tcPr>
            <w:tcW w:w="3403" w:type="dxa"/>
            <w:vAlign w:val="center"/>
          </w:tcPr>
          <w:p w:rsidRPr="00D51618" w:rsidR="00D51618" w:rsidP="00D51618" w:rsidRDefault="00D51618" w14:paraId="6BABABB2"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1.1. Instituția de învățământ superior</w:t>
            </w:r>
          </w:p>
        </w:tc>
        <w:tc>
          <w:tcPr>
            <w:tcW w:w="7088" w:type="dxa"/>
            <w:vAlign w:val="center"/>
          </w:tcPr>
          <w:p w:rsidRPr="00D51618" w:rsidR="00D51618" w:rsidP="00D51618" w:rsidRDefault="002518F3" w14:paraId="33E6C37A" w14:textId="010C996E">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Universitatea Babeș-Bolyai</w:t>
            </w:r>
          </w:p>
        </w:tc>
      </w:tr>
      <w:tr w:rsidRPr="00D51618" w:rsidR="00D51618" w:rsidTr="00820A4F" w14:paraId="337527D1" w14:textId="77777777">
        <w:trPr>
          <w:trHeight w:val="284"/>
        </w:trPr>
        <w:tc>
          <w:tcPr>
            <w:tcW w:w="3403" w:type="dxa"/>
            <w:vAlign w:val="center"/>
          </w:tcPr>
          <w:p w:rsidRPr="00D51618" w:rsidR="00D51618" w:rsidP="00D51618" w:rsidRDefault="00D51618" w14:paraId="2C64104C" w14:textId="77777777">
            <w:pPr>
              <w:keepNext/>
              <w:suppressAutoHyphens/>
              <w:spacing w:after="0" w:line="240" w:lineRule="auto"/>
              <w:ind w:left="34"/>
              <w:outlineLvl w:val="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1.2. Facultatea</w:t>
            </w:r>
          </w:p>
        </w:tc>
        <w:tc>
          <w:tcPr>
            <w:tcW w:w="7088" w:type="dxa"/>
            <w:vAlign w:val="center"/>
          </w:tcPr>
          <w:p w:rsidRPr="00D51618" w:rsidR="00D51618" w:rsidP="00D51618" w:rsidRDefault="002518F3" w14:paraId="15D1FA1F" w14:textId="0C5057AF">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Facultatea de Sociologie și Asistență Socială</w:t>
            </w:r>
          </w:p>
        </w:tc>
      </w:tr>
      <w:tr w:rsidRPr="00D51618" w:rsidR="00D51618" w:rsidTr="00820A4F" w14:paraId="76018161" w14:textId="77777777">
        <w:trPr>
          <w:trHeight w:val="284"/>
        </w:trPr>
        <w:tc>
          <w:tcPr>
            <w:tcW w:w="3403" w:type="dxa"/>
            <w:vAlign w:val="center"/>
          </w:tcPr>
          <w:p w:rsidRPr="00D51618" w:rsidR="00D51618" w:rsidP="00D51618" w:rsidRDefault="00D51618" w14:paraId="30854B61"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1.3. Departamentul</w:t>
            </w:r>
          </w:p>
        </w:tc>
        <w:tc>
          <w:tcPr>
            <w:tcW w:w="7088" w:type="dxa"/>
            <w:vAlign w:val="center"/>
          </w:tcPr>
          <w:p w:rsidRPr="00D51618" w:rsidR="00D51618" w:rsidP="00D51618" w:rsidRDefault="002518F3" w14:paraId="04A98289" w14:textId="1372F852">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75057EAD" w14:textId="77777777">
        <w:trPr>
          <w:trHeight w:val="284"/>
        </w:trPr>
        <w:tc>
          <w:tcPr>
            <w:tcW w:w="3403" w:type="dxa"/>
            <w:vAlign w:val="center"/>
          </w:tcPr>
          <w:p w:rsidRPr="00D51618" w:rsidR="00D51618" w:rsidP="00D51618" w:rsidRDefault="00D51618" w14:paraId="32CD6E9C" w14:textId="77777777">
            <w:pPr>
              <w:suppressAutoHyphens/>
              <w:spacing w:after="0" w:line="240" w:lineRule="auto"/>
              <w:ind w:left="3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1.4.</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Domeniul de studii</w:t>
            </w:r>
          </w:p>
        </w:tc>
        <w:tc>
          <w:tcPr>
            <w:tcW w:w="7088" w:type="dxa"/>
            <w:vAlign w:val="center"/>
          </w:tcPr>
          <w:p w:rsidRPr="00D51618" w:rsidR="00D51618" w:rsidP="00D51618" w:rsidRDefault="002518F3" w14:paraId="0E1920A1" w14:textId="04BEE4FB">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621A245D" w14:textId="77777777">
        <w:trPr>
          <w:trHeight w:val="284"/>
        </w:trPr>
        <w:tc>
          <w:tcPr>
            <w:tcW w:w="3403" w:type="dxa"/>
            <w:vAlign w:val="center"/>
          </w:tcPr>
          <w:p w:rsidRPr="00D51618" w:rsidR="00D51618" w:rsidP="00D51618" w:rsidRDefault="00D51618" w14:paraId="6ED9A9E8" w14:textId="77777777">
            <w:pPr>
              <w:suppressAutoHyphens/>
              <w:spacing w:after="0" w:line="240" w:lineRule="auto"/>
              <w:ind w:left="34"/>
              <w:rPr>
                <w:rFonts w:ascii="Cambria" w:hAnsi="Cambria" w:eastAsia="Times New Roman" w:cs="Times New Roman"/>
                <w:kern w:val="0"/>
                <w:sz w:val="20"/>
                <w:szCs w:val="22"/>
                <w:vertAlign w:val="superscript"/>
                <w:lang w:eastAsia="zh-CN"/>
                <w14:ligatures w14:val="none"/>
              </w:rPr>
            </w:pPr>
            <w:r w:rsidRPr="00D51618">
              <w:rPr>
                <w:rFonts w:ascii="Cambria" w:hAnsi="Cambria" w:eastAsia="Times New Roman" w:cs="Times New Roman"/>
                <w:kern w:val="0"/>
                <w:sz w:val="20"/>
                <w:szCs w:val="22"/>
                <w:lang w:eastAsia="zh-CN"/>
                <w14:ligatures w14:val="none"/>
              </w:rPr>
              <w:t>1.5.</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Ciclul de studii</w:t>
            </w:r>
          </w:p>
        </w:tc>
        <w:tc>
          <w:tcPr>
            <w:tcW w:w="7088" w:type="dxa"/>
            <w:vAlign w:val="center"/>
          </w:tcPr>
          <w:p w:rsidRPr="00D51618" w:rsidR="00D70267" w:rsidP="00D51618" w:rsidRDefault="002518F3" w14:paraId="2F581B40" w14:textId="23462EEC">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Licență</w:t>
            </w:r>
          </w:p>
        </w:tc>
      </w:tr>
      <w:tr w:rsidRPr="00D51618" w:rsidR="00D51618" w:rsidTr="00820A4F" w14:paraId="656B8906" w14:textId="77777777">
        <w:trPr>
          <w:trHeight w:val="284"/>
        </w:trPr>
        <w:tc>
          <w:tcPr>
            <w:tcW w:w="3403" w:type="dxa"/>
            <w:vAlign w:val="center"/>
          </w:tcPr>
          <w:p w:rsidRPr="00D51618" w:rsidR="00D51618" w:rsidP="00D51618" w:rsidRDefault="00D51618" w14:paraId="1FF1F3E1"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1.6. Programul de studii / Calificarea</w:t>
            </w:r>
          </w:p>
        </w:tc>
        <w:tc>
          <w:tcPr>
            <w:tcW w:w="7088" w:type="dxa"/>
            <w:vAlign w:val="center"/>
          </w:tcPr>
          <w:p w:rsidRPr="00D51618" w:rsidR="00D51618" w:rsidP="00D51618" w:rsidRDefault="00B67529" w14:paraId="2025CE64" w14:textId="0466AB8D">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r w:rsidR="00AE5FC2">
              <w:rPr>
                <w:rFonts w:ascii="Cambria" w:hAnsi="Cambria" w:eastAsia="Times New Roman" w:cs="Times New Roman"/>
                <w:kern w:val="0"/>
                <w:sz w:val="20"/>
                <w:szCs w:val="22"/>
                <w:lang w:eastAsia="zh-CN"/>
                <w14:ligatures w14:val="none"/>
              </w:rPr>
              <w:t xml:space="preserve"> /</w:t>
            </w:r>
            <w:r w:rsidR="003C135D">
              <w:rPr>
                <w:rFonts w:ascii="Cambria" w:hAnsi="Cambria" w:eastAsia="Times New Roman" w:cs="Times New Roman"/>
                <w:kern w:val="0"/>
                <w:sz w:val="20"/>
                <w:szCs w:val="22"/>
                <w:lang w:eastAsia="zh-CN"/>
                <w14:ligatures w14:val="none"/>
              </w:rPr>
              <w:t xml:space="preserve"> Licențiat în Sociologie</w:t>
            </w:r>
          </w:p>
        </w:tc>
      </w:tr>
      <w:tr w:rsidRPr="00D51618" w:rsidR="00D51618" w:rsidTr="00820A4F" w14:paraId="506B4158" w14:textId="77777777">
        <w:trPr>
          <w:trHeight w:val="284"/>
        </w:trPr>
        <w:tc>
          <w:tcPr>
            <w:tcW w:w="3403" w:type="dxa"/>
            <w:vAlign w:val="center"/>
          </w:tcPr>
          <w:p w:rsidRPr="00D51618" w:rsidR="00D51618" w:rsidP="00D51618" w:rsidRDefault="00D51618" w14:paraId="69749BF2"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1.7. Forma de învățământ</w:t>
            </w:r>
          </w:p>
        </w:tc>
        <w:tc>
          <w:tcPr>
            <w:tcW w:w="7088" w:type="dxa"/>
            <w:vAlign w:val="center"/>
          </w:tcPr>
          <w:p w:rsidRPr="00D51618" w:rsidR="00D51618" w:rsidP="00D51618" w:rsidRDefault="002518F3" w14:paraId="398F7AEA" w14:textId="605D6FF8">
            <w:pPr>
              <w:keepNext/>
              <w:suppressAutoHyphens/>
              <w:spacing w:after="0" w:line="240" w:lineRule="auto"/>
              <w:ind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 xml:space="preserve">  Cu frecvență</w:t>
            </w:r>
          </w:p>
        </w:tc>
      </w:tr>
    </w:tbl>
    <w:p w:rsidRPr="001C2668" w:rsidR="00FC204E" w:rsidP="00886616" w:rsidRDefault="00FC204E" w14:paraId="04115883" w14:textId="77777777">
      <w:pPr>
        <w:spacing w:after="0"/>
        <w:rPr>
          <w:rFonts w:ascii="Cambria" w:hAnsi="Cambria"/>
          <w:b/>
          <w:sz w:val="20"/>
          <w:szCs w:val="20"/>
        </w:rPr>
      </w:pPr>
    </w:p>
    <w:p w:rsidRPr="001C2668" w:rsidR="00366881" w:rsidP="00366881" w:rsidRDefault="00366881" w14:paraId="101334E7" w14:textId="4A46042D">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Pr="00972DAD" w:rsidR="00BF2C1C" w:rsidTr="37D37E2C" w14:paraId="3E2CE595" w14:textId="77777777">
        <w:trPr>
          <w:trHeight w:val="284"/>
        </w:trPr>
        <w:tc>
          <w:tcPr>
            <w:tcW w:w="2577" w:type="dxa"/>
            <w:gridSpan w:val="3"/>
            <w:tcMar/>
            <w:vAlign w:val="center"/>
          </w:tcPr>
          <w:p w:rsidRPr="00972DAD" w:rsidR="008F5E28" w:rsidP="00C60F8E" w:rsidRDefault="008F5E28" w14:paraId="54A19AC7"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2.1. Denumirea disciplinei</w:t>
            </w:r>
          </w:p>
        </w:tc>
        <w:tc>
          <w:tcPr>
            <w:tcW w:w="4677" w:type="dxa"/>
            <w:gridSpan w:val="6"/>
            <w:tcMar/>
            <w:vAlign w:val="center"/>
          </w:tcPr>
          <w:p w:rsidRPr="00C0333B" w:rsidR="008F5E28" w:rsidP="00C0333B" w:rsidRDefault="000A1C1C" w14:paraId="56BB9F54" w14:textId="36440A28">
            <w:pPr>
              <w:pStyle w:val="Default"/>
              <w:rPr>
                <w:sz w:val="20"/>
                <w:szCs w:val="20"/>
              </w:rPr>
            </w:pPr>
            <w:r>
              <w:rPr>
                <w:sz w:val="20"/>
                <w:szCs w:val="20"/>
              </w:rPr>
              <w:t>Stratificare și mobilitate socială</w:t>
            </w:r>
          </w:p>
        </w:tc>
        <w:tc>
          <w:tcPr>
            <w:tcW w:w="1701" w:type="dxa"/>
            <w:tcMar/>
            <w:vAlign w:val="center"/>
          </w:tcPr>
          <w:p w:rsidRPr="00972DAD" w:rsidR="008F5E28" w:rsidP="00C60F8E" w:rsidRDefault="008F5E28" w14:paraId="76DC4DF3"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Codul disciplinei</w:t>
            </w:r>
          </w:p>
        </w:tc>
        <w:tc>
          <w:tcPr>
            <w:tcW w:w="1560" w:type="dxa"/>
            <w:tcMar/>
            <w:vAlign w:val="center"/>
          </w:tcPr>
          <w:p w:rsidRPr="00C0333B" w:rsidR="008F5E28" w:rsidP="00C0333B" w:rsidRDefault="00C0333B" w14:paraId="7CA76DD1" w14:textId="03A8E6A2">
            <w:pPr>
              <w:pStyle w:val="Default"/>
              <w:rPr>
                <w:sz w:val="20"/>
                <w:szCs w:val="20"/>
              </w:rPr>
            </w:pPr>
            <w:r>
              <w:rPr>
                <w:sz w:val="20"/>
                <w:szCs w:val="20"/>
              </w:rPr>
              <w:t>ALR</w:t>
            </w:r>
            <w:r w:rsidR="000A1C1C">
              <w:rPr>
                <w:sz w:val="20"/>
                <w:szCs w:val="20"/>
              </w:rPr>
              <w:t>1503</w:t>
            </w:r>
          </w:p>
        </w:tc>
      </w:tr>
      <w:tr w:rsidRPr="00972DAD" w:rsidR="008F5E28" w:rsidTr="37D37E2C" w14:paraId="7729D621" w14:textId="77777777">
        <w:trPr>
          <w:trHeight w:val="284"/>
        </w:trPr>
        <w:tc>
          <w:tcPr>
            <w:tcW w:w="3427" w:type="dxa"/>
            <w:gridSpan w:val="4"/>
            <w:tcMar/>
            <w:vAlign w:val="center"/>
          </w:tcPr>
          <w:p w:rsidRPr="00972DAD" w:rsidR="008F5E28" w:rsidP="00C60F8E" w:rsidRDefault="008F5E28" w14:paraId="5B706C4E" w14:textId="205A55E1">
            <w:pPr>
              <w:suppressAutoHyphens/>
              <w:spacing w:after="0" w:line="240" w:lineRule="auto"/>
              <w:ind w:left="34"/>
              <w:rPr>
                <w:rFonts w:ascii="Cambria" w:hAnsi="Cambria" w:eastAsia="Times New Roman" w:cs="Times New Roman"/>
                <w:sz w:val="20"/>
                <w:lang w:eastAsia="zh-CN"/>
              </w:rPr>
            </w:pPr>
            <w:r>
              <w:rPr>
                <w:rFonts w:ascii="Cambria" w:hAnsi="Cambria" w:eastAsia="Times New Roman" w:cs="Times New Roman"/>
                <w:sz w:val="20"/>
                <w:lang w:eastAsia="zh-CN"/>
              </w:rPr>
              <w:t>2.2. Titularul activităț</w:t>
            </w:r>
            <w:r w:rsidRPr="00972DAD">
              <w:rPr>
                <w:rFonts w:ascii="Cambria" w:hAnsi="Cambria" w:eastAsia="Times New Roman" w:cs="Times New Roman"/>
                <w:sz w:val="20"/>
                <w:lang w:eastAsia="zh-CN"/>
              </w:rPr>
              <w:t xml:space="preserve">ilor de curs </w:t>
            </w:r>
          </w:p>
        </w:tc>
        <w:tc>
          <w:tcPr>
            <w:tcW w:w="7088" w:type="dxa"/>
            <w:gridSpan w:val="7"/>
            <w:tcMar/>
            <w:vAlign w:val="center"/>
          </w:tcPr>
          <w:p w:rsidRPr="00972DAD" w:rsidR="008F5E28" w:rsidP="37D37E2C" w:rsidRDefault="008F5E28" w14:paraId="02F7CAC0" w14:textId="30AC7FFB">
            <w:pPr>
              <w:suppressAutoHyphens/>
              <w:spacing w:after="0" w:line="240" w:lineRule="auto"/>
              <w:rPr>
                <w:rFonts w:ascii="Cambria" w:hAnsi="Cambria" w:eastAsia="Times New Roman" w:cs="Times New Roman"/>
                <w:sz w:val="20"/>
                <w:szCs w:val="20"/>
                <w:lang w:eastAsia="zh-CN"/>
              </w:rPr>
            </w:pPr>
            <w:r w:rsidRPr="37D37E2C" w:rsidR="13755147">
              <w:rPr>
                <w:rFonts w:ascii="Cambria" w:hAnsi="Cambria" w:eastAsia="Times New Roman" w:cs="Times New Roman"/>
                <w:sz w:val="20"/>
                <w:szCs w:val="20"/>
                <w:lang w:eastAsia="zh-CN"/>
              </w:rPr>
              <w:t>Cristina Raț</w:t>
            </w:r>
          </w:p>
        </w:tc>
      </w:tr>
      <w:tr w:rsidRPr="00972DAD" w:rsidR="008F5E28" w:rsidTr="37D37E2C" w14:paraId="6941DE1C" w14:textId="77777777">
        <w:trPr>
          <w:trHeight w:val="284"/>
        </w:trPr>
        <w:tc>
          <w:tcPr>
            <w:tcW w:w="3427" w:type="dxa"/>
            <w:gridSpan w:val="4"/>
            <w:tcBorders>
              <w:bottom w:val="single" w:color="auto" w:sz="4" w:space="0"/>
            </w:tcBorders>
            <w:tcMar/>
            <w:vAlign w:val="center"/>
          </w:tcPr>
          <w:p w:rsidRPr="00972DAD" w:rsidR="00BD3CB2" w:rsidP="00BD3CB2" w:rsidRDefault="008F5E28" w14:paraId="1B089A8B" w14:textId="62EE2093">
            <w:pPr>
              <w:suppressAutoHyphens/>
              <w:spacing w:after="0" w:line="240" w:lineRule="auto"/>
              <w:ind w:left="34"/>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2.3. Titularul </w:t>
            </w:r>
            <w:r w:rsidRPr="00972DAD" w:rsidR="00273287">
              <w:rPr>
                <w:rFonts w:ascii="Cambria" w:hAnsi="Cambria" w:eastAsia="Times New Roman" w:cs="Times New Roman"/>
                <w:sz w:val="20"/>
                <w:lang w:eastAsia="zh-CN"/>
              </w:rPr>
              <w:t>activităților</w:t>
            </w:r>
            <w:r w:rsidRPr="00972DAD">
              <w:rPr>
                <w:rFonts w:ascii="Cambria" w:hAnsi="Cambria" w:eastAsia="Times New Roman" w:cs="Times New Roman"/>
                <w:sz w:val="20"/>
                <w:lang w:eastAsia="zh-CN"/>
              </w:rPr>
              <w:t xml:space="preserve"> de seminar </w:t>
            </w:r>
          </w:p>
        </w:tc>
        <w:tc>
          <w:tcPr>
            <w:tcW w:w="7088" w:type="dxa"/>
            <w:gridSpan w:val="7"/>
            <w:tcBorders>
              <w:bottom w:val="single" w:color="auto" w:sz="4" w:space="0"/>
            </w:tcBorders>
            <w:tcMar/>
            <w:vAlign w:val="center"/>
          </w:tcPr>
          <w:p w:rsidRPr="00972DAD" w:rsidR="008F5E28" w:rsidP="37D37E2C" w:rsidRDefault="008F5E28" w14:paraId="341D75ED" w14:textId="38C99953">
            <w:pPr>
              <w:suppressAutoHyphens/>
              <w:spacing w:after="0" w:line="240" w:lineRule="auto"/>
              <w:rPr>
                <w:rFonts w:ascii="Cambria" w:hAnsi="Cambria" w:eastAsia="Times New Roman" w:cs="Times New Roman"/>
                <w:sz w:val="20"/>
                <w:szCs w:val="20"/>
                <w:lang w:eastAsia="zh-CN"/>
              </w:rPr>
            </w:pPr>
            <w:r w:rsidRPr="37D37E2C" w:rsidR="147C366D">
              <w:rPr>
                <w:rFonts w:ascii="Cambria" w:hAnsi="Cambria" w:eastAsia="Times New Roman" w:cs="Times New Roman"/>
                <w:sz w:val="20"/>
                <w:szCs w:val="20"/>
                <w:lang w:eastAsia="zh-CN"/>
              </w:rPr>
              <w:t>Cristian Pop, Cristina Raț</w:t>
            </w:r>
          </w:p>
        </w:tc>
      </w:tr>
      <w:tr w:rsidRPr="00CB7D36" w:rsidR="007566DE" w:rsidTr="37D37E2C" w14:paraId="5663EAF6" w14:textId="77777777">
        <w:trPr>
          <w:trHeight w:val="602"/>
        </w:trPr>
        <w:tc>
          <w:tcPr>
            <w:tcW w:w="1868"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1EF2D049" w14:textId="77777777">
            <w:pPr>
              <w:suppressAutoHyphens/>
              <w:spacing w:after="0" w:line="240" w:lineRule="auto"/>
              <w:ind w:left="34"/>
              <w:rPr>
                <w:rFonts w:ascii="Cambria" w:hAnsi="Cambria" w:eastAsia="Times New Roman" w:cs="Times New Roman"/>
                <w:sz w:val="20"/>
                <w:lang w:eastAsia="zh-CN"/>
              </w:rPr>
            </w:pPr>
            <w:r w:rsidRPr="00AE5FC2">
              <w:rPr>
                <w:rFonts w:ascii="Cambria" w:hAnsi="Cambria" w:eastAsia="Times New Roman" w:cs="Times New Roman"/>
                <w:sz w:val="20"/>
                <w:lang w:eastAsia="zh-CN"/>
              </w:rPr>
              <w:t>2.4. Anul de studiu</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3C135D" w14:paraId="642D3A83" w14:textId="15465A99">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I</w:t>
            </w:r>
            <w:r w:rsidR="00E54B8B">
              <w:rPr>
                <w:rFonts w:ascii="Cambria" w:hAnsi="Cambria" w:eastAsia="Times New Roman" w:cs="Times New Roman"/>
                <w:sz w:val="20"/>
                <w:lang w:eastAsia="zh-CN"/>
              </w:rPr>
              <w:t>I</w:t>
            </w:r>
            <w:r w:rsidR="000A1C1C">
              <w:rPr>
                <w:rFonts w:ascii="Cambria" w:hAnsi="Cambria" w:eastAsia="Times New Roman" w:cs="Times New Roman"/>
                <w:sz w:val="20"/>
                <w:lang w:eastAsia="zh-CN"/>
              </w:rPr>
              <w:t>I</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62AA40F" w14:textId="77777777">
            <w:pPr>
              <w:suppressAutoHyphens/>
              <w:spacing w:after="0" w:line="240" w:lineRule="auto"/>
              <w:ind w:right="-203"/>
              <w:rPr>
                <w:rFonts w:ascii="Cambria" w:hAnsi="Cambria" w:eastAsia="Times New Roman" w:cs="Times New Roman"/>
                <w:sz w:val="20"/>
                <w:lang w:eastAsia="zh-CN"/>
              </w:rPr>
            </w:pPr>
            <w:r w:rsidRPr="00AE5FC2">
              <w:rPr>
                <w:rFonts w:ascii="Cambria" w:hAnsi="Cambria" w:eastAsia="Times New Roman" w:cs="Times New Roman"/>
                <w:sz w:val="20"/>
                <w:lang w:eastAsia="zh-CN"/>
              </w:rPr>
              <w:t>2.5. Semestrul</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0A1C1C" w14:paraId="1CE49F94" w14:textId="0FB70888">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5</w:t>
            </w:r>
          </w:p>
        </w:tc>
        <w:tc>
          <w:tcPr>
            <w:tcW w:w="1701"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09CAB93A"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 xml:space="preserve">2.6. Tipul </w:t>
            </w:r>
          </w:p>
          <w:p w:rsidRPr="00AE5FC2" w:rsidR="006016CF" w:rsidP="00C60F8E" w:rsidRDefault="006016CF" w14:paraId="41308BFC"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de evaluare</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7E7718F0" w14:textId="147C400B">
            <w:pPr>
              <w:suppressAutoHyphens/>
              <w:spacing w:after="0" w:line="240" w:lineRule="auto"/>
              <w:jc w:val="center"/>
              <w:rPr>
                <w:rFonts w:ascii="Cambria" w:hAnsi="Cambria" w:eastAsia="Times New Roman" w:cs="Times New Roman"/>
                <w:sz w:val="20"/>
                <w:lang w:eastAsia="zh-CN"/>
              </w:rPr>
            </w:pPr>
            <w:r w:rsidRPr="00AE5FC2">
              <w:rPr>
                <w:rFonts w:ascii="Cambria" w:hAnsi="Cambria" w:eastAsia="Times New Roman" w:cs="Times New Roman"/>
                <w:sz w:val="20"/>
                <w:lang w:eastAsia="zh-CN"/>
              </w:rPr>
              <w:t>E</w:t>
            </w:r>
          </w:p>
        </w:tc>
        <w:tc>
          <w:tcPr>
            <w:tcW w:w="2268" w:type="dxa"/>
            <w:gridSpan w:val="2"/>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A049996" w14:textId="77777777">
            <w:pPr>
              <w:suppressAutoHyphens/>
              <w:spacing w:after="0" w:line="240" w:lineRule="auto"/>
              <w:rPr>
                <w:rFonts w:ascii="Cambria" w:hAnsi="Cambria" w:eastAsia="Times New Roman" w:cs="Times New Roman"/>
                <w:sz w:val="20"/>
                <w:vertAlign w:val="superscript"/>
                <w:lang w:eastAsia="zh-CN"/>
              </w:rPr>
            </w:pPr>
            <w:r w:rsidRPr="00AE5FC2">
              <w:rPr>
                <w:rFonts w:ascii="Cambria" w:hAnsi="Cambria" w:eastAsia="Times New Roman" w:cs="Times New Roman"/>
                <w:sz w:val="20"/>
                <w:lang w:eastAsia="zh-CN"/>
              </w:rPr>
              <w:t>2.7. Regimul disciplinei</w:t>
            </w:r>
          </w:p>
        </w:tc>
        <w:tc>
          <w:tcPr>
            <w:tcW w:w="1560" w:type="dxa"/>
            <w:tcBorders>
              <w:top w:val="single" w:color="auto" w:sz="4" w:space="0"/>
              <w:left w:val="single" w:color="auto" w:sz="4" w:space="0"/>
              <w:right w:val="single" w:color="auto" w:sz="4" w:space="0"/>
            </w:tcBorders>
            <w:tcMar/>
            <w:vAlign w:val="center"/>
          </w:tcPr>
          <w:p w:rsidRPr="00CB7D36" w:rsidR="006016CF" w:rsidP="00C60F8E" w:rsidRDefault="00E54B8B" w14:paraId="20F79D8D" w14:textId="5EF5C2FD">
            <w:pPr>
              <w:suppressAutoHyphens/>
              <w:spacing w:after="0" w:line="240" w:lineRule="auto"/>
              <w:rPr>
                <w:rFonts w:ascii="Cambria" w:hAnsi="Cambria" w:eastAsia="Times New Roman" w:cs="Times New Roman"/>
                <w:sz w:val="18"/>
                <w:lang w:eastAsia="zh-CN"/>
              </w:rPr>
            </w:pPr>
            <w:r>
              <w:rPr>
                <w:rFonts w:ascii="Cambria" w:hAnsi="Cambria" w:eastAsia="Times New Roman" w:cs="Times New Roman"/>
                <w:sz w:val="18"/>
                <w:lang w:eastAsia="zh-CN"/>
              </w:rPr>
              <w:t>D</w:t>
            </w:r>
            <w:r w:rsidR="000A1C1C">
              <w:rPr>
                <w:rFonts w:ascii="Cambria" w:hAnsi="Cambria" w:eastAsia="Times New Roman" w:cs="Times New Roman"/>
                <w:sz w:val="18"/>
                <w:lang w:eastAsia="zh-CN"/>
              </w:rPr>
              <w:t>S</w:t>
            </w:r>
            <w:r>
              <w:rPr>
                <w:rFonts w:ascii="Cambria" w:hAnsi="Cambria" w:eastAsia="Times New Roman" w:cs="Times New Roman"/>
                <w:sz w:val="18"/>
                <w:lang w:eastAsia="zh-CN"/>
              </w:rPr>
              <w:t>/</w:t>
            </w:r>
            <w:r w:rsidR="003C135D">
              <w:rPr>
                <w:rFonts w:ascii="Cambria" w:hAnsi="Cambria" w:eastAsia="Times New Roman" w:cs="Times New Roman"/>
                <w:sz w:val="18"/>
                <w:lang w:eastAsia="zh-CN"/>
              </w:rPr>
              <w:t>OB</w:t>
            </w:r>
          </w:p>
        </w:tc>
      </w:tr>
    </w:tbl>
    <w:p w:rsidR="00586682" w:rsidP="00E463DB" w:rsidRDefault="00586682" w14:paraId="6E504759" w14:textId="77777777">
      <w:pPr>
        <w:suppressAutoHyphens/>
        <w:spacing w:after="0"/>
        <w:ind w:right="-765" w:firstLine="720"/>
        <w:rPr>
          <w:rFonts w:ascii="Cambria" w:hAnsi="Cambria"/>
          <w:sz w:val="20"/>
          <w:szCs w:val="20"/>
        </w:rPr>
      </w:pPr>
    </w:p>
    <w:p w:rsidR="00586682" w:rsidP="00586682" w:rsidRDefault="00586682" w14:paraId="59DB4156" w14:textId="13458D74">
      <w:pPr>
        <w:suppressAutoHyphens/>
        <w:spacing w:after="0" w:line="240" w:lineRule="auto"/>
        <w:ind w:right="-766" w:hanging="426"/>
        <w:rPr>
          <w:rFonts w:ascii="Cambria" w:hAnsi="Cambria" w:eastAsia="Times New Roman" w:cs="Times New Roman"/>
          <w:sz w:val="20"/>
          <w:lang w:eastAsia="zh-CN"/>
        </w:rPr>
      </w:pPr>
      <w:r w:rsidRPr="00972DAD">
        <w:rPr>
          <w:rFonts w:ascii="Cambria" w:hAnsi="Cambria" w:eastAsia="Times New Roman" w:cs="Times New Roman"/>
          <w:b/>
          <w:sz w:val="20"/>
          <w:lang w:eastAsia="zh-CN"/>
        </w:rPr>
        <w:t xml:space="preserve">3. Timpul total estimat </w:t>
      </w:r>
      <w:r>
        <w:rPr>
          <w:rFonts w:ascii="Cambria" w:hAnsi="Cambria" w:eastAsia="Times New Roman" w:cs="Times New Roman"/>
          <w:sz w:val="20"/>
          <w:lang w:eastAsia="zh-CN"/>
        </w:rPr>
        <w:t>(ore pe semestru al activităț</w:t>
      </w:r>
      <w:r w:rsidRPr="00972DAD">
        <w:rPr>
          <w:rFonts w:ascii="Cambria" w:hAnsi="Cambria" w:eastAsia="Times New Roman" w:cs="Times New Roman"/>
          <w:sz w:val="20"/>
          <w:lang w:eastAsia="zh-CN"/>
        </w:rPr>
        <w:t>ilor didactice)</w:t>
      </w:r>
    </w:p>
    <w:tbl>
      <w:tblPr>
        <w:tblpPr w:leftFromText="180" w:rightFromText="180" w:vertAnchor="text" w:tblpX="-408"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851"/>
        <w:gridCol w:w="1842"/>
        <w:gridCol w:w="284"/>
        <w:gridCol w:w="425"/>
        <w:gridCol w:w="2977"/>
        <w:gridCol w:w="567"/>
      </w:tblGrid>
      <w:tr w:rsidRPr="00972DAD" w:rsidR="002D19B2" w:rsidTr="00820A4F" w14:paraId="4BEA5162" w14:textId="77777777">
        <w:trPr>
          <w:trHeight w:val="284"/>
        </w:trPr>
        <w:tc>
          <w:tcPr>
            <w:tcW w:w="3539" w:type="dxa"/>
            <w:tcBorders>
              <w:bottom w:val="single" w:color="auto" w:sz="4" w:space="0"/>
            </w:tcBorders>
            <w:vAlign w:val="center"/>
          </w:tcPr>
          <w:p w:rsidRPr="00972DAD" w:rsidR="002D19B2" w:rsidP="00C60F8E" w:rsidRDefault="002D19B2" w14:paraId="4ED6BC3C" w14:textId="6CEC6CBF">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3.1. Număr de ore </w:t>
            </w:r>
            <w:r>
              <w:rPr>
                <w:rFonts w:ascii="Cambria" w:hAnsi="Cambria" w:eastAsia="Times New Roman" w:cs="Times New Roman"/>
                <w:sz w:val="20"/>
                <w:lang w:eastAsia="zh-CN"/>
              </w:rPr>
              <w:t xml:space="preserve">pe săptămână </w:t>
            </w:r>
          </w:p>
        </w:tc>
        <w:tc>
          <w:tcPr>
            <w:tcW w:w="851" w:type="dxa"/>
            <w:tcBorders>
              <w:bottom w:val="single" w:color="auto" w:sz="4" w:space="0"/>
            </w:tcBorders>
            <w:vAlign w:val="center"/>
          </w:tcPr>
          <w:p w:rsidRPr="00972DAD" w:rsidR="002D19B2" w:rsidP="00C60F8E" w:rsidRDefault="00C0333B" w14:paraId="1F001A6C" w14:textId="79723432">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4</w:t>
            </w:r>
          </w:p>
        </w:tc>
        <w:tc>
          <w:tcPr>
            <w:tcW w:w="1842" w:type="dxa"/>
            <w:tcBorders>
              <w:bottom w:val="single" w:color="auto" w:sz="4" w:space="0"/>
            </w:tcBorders>
            <w:vAlign w:val="center"/>
          </w:tcPr>
          <w:p w:rsidRPr="00972DAD" w:rsidR="002D19B2" w:rsidP="00C60F8E" w:rsidRDefault="002D19B2" w14:paraId="620265CB"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din care: 3.2. curs</w:t>
            </w:r>
          </w:p>
        </w:tc>
        <w:tc>
          <w:tcPr>
            <w:tcW w:w="709" w:type="dxa"/>
            <w:gridSpan w:val="2"/>
            <w:tcBorders>
              <w:bottom w:val="single" w:color="auto" w:sz="4" w:space="0"/>
            </w:tcBorders>
            <w:vAlign w:val="center"/>
          </w:tcPr>
          <w:p w:rsidRPr="00972DAD" w:rsidR="002D19B2" w:rsidP="00C60F8E" w:rsidRDefault="00C0333B" w14:paraId="1107FE4E" w14:textId="2D495A0D">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2977" w:type="dxa"/>
            <w:tcBorders>
              <w:bottom w:val="single" w:color="auto" w:sz="4" w:space="0"/>
            </w:tcBorders>
            <w:vAlign w:val="center"/>
          </w:tcPr>
          <w:p w:rsidRPr="00972DAD" w:rsidR="002D19B2" w:rsidP="00C60F8E" w:rsidRDefault="002D19B2" w14:paraId="7D508169"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3.3. seminar/ laborator/ proiect</w:t>
            </w:r>
          </w:p>
        </w:tc>
        <w:tc>
          <w:tcPr>
            <w:tcW w:w="567" w:type="dxa"/>
            <w:tcBorders>
              <w:bottom w:val="single" w:color="auto" w:sz="4" w:space="0"/>
            </w:tcBorders>
            <w:vAlign w:val="center"/>
          </w:tcPr>
          <w:p w:rsidRPr="00972DAD" w:rsidR="002D19B2" w:rsidP="00C60F8E" w:rsidRDefault="00C0333B" w14:paraId="1481A02B" w14:textId="7210702C">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r>
      <w:tr w:rsidRPr="00972DAD" w:rsidR="004E578B" w:rsidTr="00820A4F" w14:paraId="4ED618CB" w14:textId="77777777">
        <w:trPr>
          <w:trHeight w:val="284"/>
        </w:trPr>
        <w:tc>
          <w:tcPr>
            <w:tcW w:w="3539" w:type="dxa"/>
            <w:vAlign w:val="center"/>
          </w:tcPr>
          <w:p w:rsidRPr="00972DAD" w:rsidR="004E578B" w:rsidP="00C60F8E" w:rsidRDefault="004E578B" w14:paraId="77410C8B" w14:textId="12A6C308">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3.4. Total ore </w:t>
            </w:r>
            <w:r>
              <w:rPr>
                <w:rFonts w:ascii="Cambria" w:hAnsi="Cambria" w:eastAsia="Times New Roman" w:cs="Times New Roman"/>
                <w:sz w:val="20"/>
                <w:lang w:eastAsia="zh-CN"/>
              </w:rPr>
              <w:t>din planul de învățământ</w:t>
            </w:r>
          </w:p>
        </w:tc>
        <w:tc>
          <w:tcPr>
            <w:tcW w:w="851" w:type="dxa"/>
            <w:vAlign w:val="center"/>
          </w:tcPr>
          <w:p w:rsidRPr="00972DAD" w:rsidR="004E578B" w:rsidP="00C60F8E" w:rsidRDefault="00C0333B" w14:paraId="158B1893" w14:textId="7958BA6F">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56</w:t>
            </w:r>
          </w:p>
        </w:tc>
        <w:tc>
          <w:tcPr>
            <w:tcW w:w="1842" w:type="dxa"/>
            <w:vAlign w:val="center"/>
          </w:tcPr>
          <w:p w:rsidRPr="00972DAD" w:rsidR="004E578B" w:rsidP="001A4A04" w:rsidRDefault="004E578B" w14:paraId="23109F7F" w14:textId="70E2DA93">
            <w:pPr>
              <w:suppressAutoHyphens/>
              <w:spacing w:after="0" w:line="240" w:lineRule="auto"/>
              <w:rPr>
                <w:rFonts w:ascii="Cambria" w:hAnsi="Cambria" w:eastAsia="Times New Roman" w:cs="Times New Roman"/>
                <w:color w:val="FF0000"/>
                <w:sz w:val="20"/>
                <w:lang w:eastAsia="zh-CN"/>
              </w:rPr>
            </w:pPr>
            <w:r w:rsidRPr="00972DAD">
              <w:rPr>
                <w:rFonts w:ascii="Cambria" w:hAnsi="Cambria" w:eastAsia="Times New Roman" w:cs="Times New Roman"/>
                <w:bCs/>
                <w:sz w:val="20"/>
                <w:lang w:eastAsia="zh-CN"/>
              </w:rPr>
              <w:t>din care: 3.5.</w:t>
            </w:r>
            <w:r w:rsidRPr="00972DAD">
              <w:rPr>
                <w:rFonts w:ascii="Cambria" w:hAnsi="Cambria" w:eastAsia="Times New Roman" w:cs="Times New Roman"/>
                <w:b/>
                <w:sz w:val="20"/>
                <w:lang w:eastAsia="zh-CN"/>
              </w:rPr>
              <w:t xml:space="preserve"> </w:t>
            </w:r>
            <w:r>
              <w:rPr>
                <w:rFonts w:ascii="Cambria" w:hAnsi="Cambria" w:eastAsia="Times New Roman" w:cs="Times New Roman"/>
                <w:sz w:val="20"/>
                <w:lang w:eastAsia="zh-CN"/>
              </w:rPr>
              <w:t>curs</w:t>
            </w:r>
            <w:r w:rsidRPr="00972DAD">
              <w:rPr>
                <w:rFonts w:ascii="Cambria" w:hAnsi="Cambria" w:eastAsia="Times New Roman" w:cs="Times New Roman"/>
                <w:color w:val="FF0000"/>
                <w:sz w:val="20"/>
                <w:lang w:eastAsia="zh-CN"/>
              </w:rPr>
              <w:t xml:space="preserve"> </w:t>
            </w:r>
          </w:p>
        </w:tc>
        <w:tc>
          <w:tcPr>
            <w:tcW w:w="709" w:type="dxa"/>
            <w:gridSpan w:val="2"/>
            <w:vAlign w:val="center"/>
          </w:tcPr>
          <w:p w:rsidRPr="00972DAD" w:rsidR="004E578B" w:rsidP="00C60F8E" w:rsidRDefault="00C0333B" w14:paraId="4FC38FB2" w14:textId="6B8DCE9F">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2977" w:type="dxa"/>
            <w:vAlign w:val="center"/>
          </w:tcPr>
          <w:p w:rsidRPr="00453436" w:rsidR="004E578B" w:rsidP="00453436" w:rsidRDefault="004E578B" w14:paraId="283FA802" w14:textId="7C8F0755">
            <w:pPr>
              <w:suppressAutoHyphens/>
              <w:spacing w:after="0" w:line="240" w:lineRule="auto"/>
              <w:rPr>
                <w:rFonts w:ascii="Cambria" w:hAnsi="Cambria" w:eastAsia="Times New Roman" w:cs="Times New Roman"/>
                <w:bCs/>
                <w:sz w:val="20"/>
                <w:lang w:eastAsia="zh-CN"/>
              </w:rPr>
            </w:pPr>
            <w:r w:rsidRPr="00443956">
              <w:rPr>
                <w:rFonts w:ascii="Cambria" w:hAnsi="Cambria" w:eastAsia="Times New Roman" w:cs="Times New Roman"/>
                <w:bCs/>
                <w:sz w:val="20"/>
                <w:lang w:eastAsia="zh-CN"/>
              </w:rPr>
              <w:t>3.6 seminar/laborator</w:t>
            </w:r>
          </w:p>
        </w:tc>
        <w:tc>
          <w:tcPr>
            <w:tcW w:w="567" w:type="dxa"/>
            <w:vAlign w:val="center"/>
          </w:tcPr>
          <w:p w:rsidRPr="00972DAD" w:rsidR="004E578B" w:rsidP="00C60F8E" w:rsidRDefault="00C0333B" w14:paraId="2D1D0F06" w14:textId="3F74928D">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28</w:t>
            </w:r>
          </w:p>
        </w:tc>
      </w:tr>
      <w:tr w:rsidRPr="00972DAD" w:rsidR="00117B5A" w:rsidTr="00820A4F" w14:paraId="76F485A1" w14:textId="77777777">
        <w:trPr>
          <w:trHeight w:val="284"/>
        </w:trPr>
        <w:tc>
          <w:tcPr>
            <w:tcW w:w="9918" w:type="dxa"/>
            <w:gridSpan w:val="6"/>
            <w:vAlign w:val="center"/>
          </w:tcPr>
          <w:p w:rsidRPr="00972DAD" w:rsidR="00117B5A" w:rsidP="00C60F8E" w:rsidRDefault="00117B5A" w14:paraId="45238711" w14:textId="5C4C8EE8">
            <w:pPr>
              <w:keepNext/>
              <w:suppressAutoHyphens/>
              <w:spacing w:after="0" w:line="240" w:lineRule="auto"/>
              <w:outlineLvl w:val="1"/>
              <w:rPr>
                <w:rFonts w:ascii="Cambria" w:hAnsi="Cambria" w:eastAsia="Times New Roman" w:cs="Times New Roman"/>
                <w:b/>
                <w:sz w:val="20"/>
                <w:lang w:eastAsia="zh-CN"/>
              </w:rPr>
            </w:pPr>
            <w:r>
              <w:rPr>
                <w:rFonts w:ascii="Cambria" w:hAnsi="Cambria" w:eastAsia="Times New Roman" w:cs="Times New Roman"/>
                <w:b/>
                <w:sz w:val="20"/>
                <w:lang w:eastAsia="zh-CN"/>
              </w:rPr>
              <w:t>Distribuț</w:t>
            </w:r>
            <w:r w:rsidRPr="00972DAD">
              <w:rPr>
                <w:rFonts w:ascii="Cambria" w:hAnsi="Cambria" w:eastAsia="Times New Roman" w:cs="Times New Roman"/>
                <w:b/>
                <w:sz w:val="20"/>
                <w:lang w:eastAsia="zh-CN"/>
              </w:rPr>
              <w:t>ia fondului de timp pentru studiul individual (SI) și activități de autoinstruire (AI)</w:t>
            </w:r>
          </w:p>
        </w:tc>
        <w:tc>
          <w:tcPr>
            <w:tcW w:w="567" w:type="dxa"/>
            <w:vAlign w:val="center"/>
          </w:tcPr>
          <w:p w:rsidRPr="00972DAD" w:rsidR="00117B5A" w:rsidP="00C60F8E" w:rsidRDefault="00117B5A" w14:paraId="7F017BBA" w14:textId="77777777">
            <w:pPr>
              <w:keepNext/>
              <w:suppressAutoHyphens/>
              <w:spacing w:after="0" w:line="240" w:lineRule="auto"/>
              <w:jc w:val="center"/>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ore</w:t>
            </w:r>
          </w:p>
        </w:tc>
      </w:tr>
      <w:tr w:rsidRPr="00972DAD" w:rsidR="00117B5A" w:rsidTr="00820A4F" w14:paraId="099BC67F" w14:textId="77777777">
        <w:trPr>
          <w:trHeight w:val="284"/>
        </w:trPr>
        <w:tc>
          <w:tcPr>
            <w:tcW w:w="9918" w:type="dxa"/>
            <w:gridSpan w:val="6"/>
            <w:vAlign w:val="center"/>
          </w:tcPr>
          <w:p w:rsidRPr="00972DAD" w:rsidR="00117B5A" w:rsidP="00C60F8E" w:rsidRDefault="00117B5A" w14:paraId="1DB76375" w14:textId="3DCEF5F0">
            <w:pPr>
              <w:suppressAutoHyphens/>
              <w:spacing w:after="0" w:line="240" w:lineRule="auto"/>
              <w:rPr>
                <w:rFonts w:ascii="Cambria" w:hAnsi="Cambria" w:eastAsia="Times New Roman" w:cs="Times New Roman"/>
                <w:b/>
                <w:sz w:val="20"/>
                <w:lang w:val="fr-FR" w:eastAsia="zh-CN"/>
              </w:rPr>
            </w:pPr>
            <w:r w:rsidRPr="00972DAD">
              <w:rPr>
                <w:rFonts w:ascii="Cambria" w:hAnsi="Cambria" w:eastAsia="Times New Roman" w:cs="Times New Roman"/>
                <w:sz w:val="20"/>
                <w:lang w:val="fr-FR" w:eastAsia="zh-CN"/>
              </w:rPr>
              <w:t>Studiul după manual, supor</w:t>
            </w:r>
            <w:r>
              <w:rPr>
                <w:rFonts w:ascii="Cambria" w:hAnsi="Cambria" w:eastAsia="Times New Roman" w:cs="Times New Roman"/>
                <w:sz w:val="20"/>
                <w:lang w:val="fr-FR" w:eastAsia="zh-CN"/>
              </w:rPr>
              <w:t>t de curs, bibliografie și notiț</w:t>
            </w:r>
            <w:r w:rsidRPr="00972DAD">
              <w:rPr>
                <w:rFonts w:ascii="Cambria" w:hAnsi="Cambria" w:eastAsia="Times New Roman" w:cs="Times New Roman"/>
                <w:sz w:val="20"/>
                <w:lang w:val="fr-FR" w:eastAsia="zh-CN"/>
              </w:rPr>
              <w:t>e (AI)</w:t>
            </w:r>
          </w:p>
        </w:tc>
        <w:tc>
          <w:tcPr>
            <w:tcW w:w="567" w:type="dxa"/>
            <w:vAlign w:val="center"/>
          </w:tcPr>
          <w:p w:rsidRPr="00972DAD" w:rsidR="00117B5A" w:rsidP="00A713B0" w:rsidRDefault="00222340" w14:paraId="1F6F3D9F" w14:textId="419ADA66">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24</w:t>
            </w:r>
          </w:p>
        </w:tc>
      </w:tr>
      <w:tr w:rsidRPr="00972DAD" w:rsidR="00117B5A" w:rsidTr="00820A4F" w14:paraId="19B76104" w14:textId="77777777">
        <w:trPr>
          <w:trHeight w:val="284"/>
        </w:trPr>
        <w:tc>
          <w:tcPr>
            <w:tcW w:w="9918" w:type="dxa"/>
            <w:gridSpan w:val="6"/>
            <w:vAlign w:val="center"/>
          </w:tcPr>
          <w:p w:rsidRPr="00972DAD" w:rsidR="00117B5A" w:rsidP="00C60F8E" w:rsidRDefault="00117B5A" w14:paraId="381A9F6C" w14:textId="15280B26">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Documentare suplimentară în bibliotecă, pe platformele electronice de specialitate </w:t>
            </w:r>
            <w:r>
              <w:rPr>
                <w:rFonts w:ascii="Cambria" w:hAnsi="Cambria" w:eastAsia="Times New Roman" w:cs="Times New Roman"/>
                <w:sz w:val="20"/>
                <w:lang w:eastAsia="zh-CN"/>
              </w:rPr>
              <w:t>ș</w:t>
            </w:r>
            <w:r w:rsidRPr="00972DAD">
              <w:rPr>
                <w:rFonts w:ascii="Cambria" w:hAnsi="Cambria" w:eastAsia="Times New Roman" w:cs="Times New Roman"/>
                <w:sz w:val="20"/>
                <w:lang w:eastAsia="zh-CN"/>
              </w:rPr>
              <w:t>i pe teren</w:t>
            </w:r>
          </w:p>
        </w:tc>
        <w:tc>
          <w:tcPr>
            <w:tcW w:w="567" w:type="dxa"/>
            <w:vAlign w:val="center"/>
          </w:tcPr>
          <w:p w:rsidRPr="00972DAD" w:rsidR="00117B5A" w:rsidP="00A713B0" w:rsidRDefault="00680053" w14:paraId="7062CF4B" w14:textId="282A1E1D">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10</w:t>
            </w:r>
          </w:p>
        </w:tc>
      </w:tr>
      <w:tr w:rsidRPr="00972DAD" w:rsidR="00117B5A" w:rsidTr="00820A4F" w14:paraId="004325F9" w14:textId="77777777">
        <w:trPr>
          <w:trHeight w:val="284"/>
        </w:trPr>
        <w:tc>
          <w:tcPr>
            <w:tcW w:w="9918" w:type="dxa"/>
            <w:gridSpan w:val="6"/>
            <w:vAlign w:val="center"/>
          </w:tcPr>
          <w:p w:rsidRPr="00972DAD" w:rsidR="00117B5A" w:rsidP="00C60F8E" w:rsidRDefault="00117B5A" w14:paraId="2B11982B" w14:textId="4C346FFD">
            <w:pPr>
              <w:keepNext/>
              <w:suppressAutoHyphens/>
              <w:spacing w:after="0" w:line="240" w:lineRule="auto"/>
              <w:outlineLvl w:val="1"/>
              <w:rPr>
                <w:rFonts w:ascii="Cambria" w:hAnsi="Cambria" w:eastAsia="Times New Roman" w:cs="Times New Roman"/>
                <w:color w:val="FF0000"/>
                <w:sz w:val="20"/>
                <w:lang w:eastAsia="zh-CN"/>
              </w:rPr>
            </w:pPr>
            <w:r w:rsidRPr="00972DAD">
              <w:rPr>
                <w:rFonts w:ascii="Cambria" w:hAnsi="Cambria" w:eastAsia="Times New Roman" w:cs="Times New Roman"/>
                <w:sz w:val="20"/>
                <w:lang w:eastAsia="zh-CN"/>
              </w:rPr>
              <w:t>Pregătire seminare/ laboratoare/ proiec</w:t>
            </w:r>
            <w:r>
              <w:rPr>
                <w:rFonts w:ascii="Cambria" w:hAnsi="Cambria" w:eastAsia="Times New Roman" w:cs="Times New Roman"/>
                <w:sz w:val="20"/>
                <w:lang w:eastAsia="zh-CN"/>
              </w:rPr>
              <w:t>te, teme, referate, portofolii ș</w:t>
            </w:r>
            <w:r w:rsidRPr="00972DAD">
              <w:rPr>
                <w:rFonts w:ascii="Cambria" w:hAnsi="Cambria" w:eastAsia="Times New Roman" w:cs="Times New Roman"/>
                <w:sz w:val="20"/>
                <w:lang w:eastAsia="zh-CN"/>
              </w:rPr>
              <w:t xml:space="preserve">i eseuri </w:t>
            </w:r>
          </w:p>
        </w:tc>
        <w:tc>
          <w:tcPr>
            <w:tcW w:w="567" w:type="dxa"/>
            <w:vAlign w:val="center"/>
          </w:tcPr>
          <w:p w:rsidRPr="00972DAD" w:rsidR="00117B5A" w:rsidP="00A713B0" w:rsidRDefault="00680053" w14:paraId="5D07688F" w14:textId="7C8B9FC2">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30</w:t>
            </w:r>
          </w:p>
        </w:tc>
      </w:tr>
      <w:tr w:rsidRPr="00972DAD" w:rsidR="00117B5A" w:rsidTr="00820A4F" w14:paraId="078D24F4" w14:textId="77777777">
        <w:trPr>
          <w:trHeight w:val="284"/>
        </w:trPr>
        <w:tc>
          <w:tcPr>
            <w:tcW w:w="9918" w:type="dxa"/>
            <w:gridSpan w:val="6"/>
            <w:vAlign w:val="center"/>
          </w:tcPr>
          <w:p w:rsidRPr="00972DAD" w:rsidR="00117B5A" w:rsidP="00C60F8E" w:rsidRDefault="00117B5A" w14:paraId="2B1463C7" w14:textId="517DFBD3">
            <w:pPr>
              <w:keepNext/>
              <w:suppressAutoHyphens/>
              <w:spacing w:after="0" w:line="240" w:lineRule="auto"/>
              <w:outlineLvl w:val="1"/>
              <w:rPr>
                <w:rFonts w:ascii="Cambria" w:hAnsi="Cambria" w:eastAsia="Times New Roman" w:cs="Times New Roman"/>
                <w:sz w:val="20"/>
                <w:lang w:val="en-GB" w:eastAsia="zh-CN"/>
              </w:rPr>
            </w:pPr>
            <w:r w:rsidRPr="00972DAD">
              <w:rPr>
                <w:rFonts w:ascii="Cambria" w:hAnsi="Cambria" w:eastAsia="Times New Roman" w:cs="Times New Roman"/>
                <w:sz w:val="20"/>
                <w:lang w:eastAsia="zh-CN"/>
              </w:rPr>
              <w:t>Tutoriat (consiliere profesională)</w:t>
            </w:r>
          </w:p>
        </w:tc>
        <w:tc>
          <w:tcPr>
            <w:tcW w:w="567" w:type="dxa"/>
            <w:vAlign w:val="center"/>
          </w:tcPr>
          <w:p w:rsidRPr="00972DAD" w:rsidR="00117B5A" w:rsidP="00A713B0" w:rsidRDefault="00680053" w14:paraId="4844841D" w14:textId="137CC3B3">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246007A0" w14:textId="77777777">
        <w:trPr>
          <w:trHeight w:val="284"/>
        </w:trPr>
        <w:tc>
          <w:tcPr>
            <w:tcW w:w="9918" w:type="dxa"/>
            <w:gridSpan w:val="6"/>
            <w:vAlign w:val="center"/>
          </w:tcPr>
          <w:p w:rsidRPr="00972DAD" w:rsidR="00117B5A" w:rsidP="00C60F8E" w:rsidRDefault="00117B5A" w14:paraId="4CCF6501" w14:textId="1835988A">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Examinări</w:t>
            </w:r>
            <w:r w:rsidR="002B3B45">
              <w:rPr>
                <w:rFonts w:ascii="Cambria" w:hAnsi="Cambria" w:eastAsia="Times New Roman" w:cs="Times New Roman"/>
                <w:sz w:val="20"/>
                <w:lang w:eastAsia="zh-CN"/>
              </w:rPr>
              <w:t xml:space="preserve"> </w:t>
            </w:r>
          </w:p>
        </w:tc>
        <w:tc>
          <w:tcPr>
            <w:tcW w:w="567" w:type="dxa"/>
            <w:vAlign w:val="center"/>
          </w:tcPr>
          <w:p w:rsidRPr="00972DAD" w:rsidR="00117B5A" w:rsidP="00A713B0" w:rsidRDefault="00680053" w14:paraId="4B62B253" w14:textId="346C64FF">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651F84AF" w14:textId="77777777">
        <w:trPr>
          <w:trHeight w:val="284"/>
        </w:trPr>
        <w:tc>
          <w:tcPr>
            <w:tcW w:w="9918" w:type="dxa"/>
            <w:gridSpan w:val="6"/>
            <w:vAlign w:val="center"/>
          </w:tcPr>
          <w:p w:rsidRPr="00972DAD" w:rsidR="00117B5A" w:rsidP="00C60F8E" w:rsidRDefault="00117B5A" w14:paraId="13114711" w14:textId="2544E2E1">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Alte activităţi </w:t>
            </w:r>
          </w:p>
        </w:tc>
        <w:tc>
          <w:tcPr>
            <w:tcW w:w="567" w:type="dxa"/>
            <w:vAlign w:val="center"/>
          </w:tcPr>
          <w:p w:rsidRPr="00972DAD" w:rsidR="00117B5A" w:rsidP="00A713B0" w:rsidRDefault="00680053" w14:paraId="18E004A9" w14:textId="3D6B629A">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51A2E484" w14:textId="77777777">
        <w:trPr>
          <w:trHeight w:val="284"/>
        </w:trPr>
        <w:tc>
          <w:tcPr>
            <w:tcW w:w="6516" w:type="dxa"/>
            <w:gridSpan w:val="4"/>
            <w:vAlign w:val="center"/>
          </w:tcPr>
          <w:p w:rsidRPr="00972DAD" w:rsidR="00117B5A" w:rsidP="00C60F8E" w:rsidRDefault="00117B5A" w14:paraId="05321DBF" w14:textId="777777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3.7. Total ore studiu individual (SI) și activități de autoinstruire (AI)</w:t>
            </w:r>
          </w:p>
        </w:tc>
        <w:tc>
          <w:tcPr>
            <w:tcW w:w="3969" w:type="dxa"/>
            <w:gridSpan w:val="3"/>
            <w:vAlign w:val="center"/>
          </w:tcPr>
          <w:p w:rsidRPr="00972DAD" w:rsidR="00117B5A" w:rsidP="00C60F8E" w:rsidRDefault="00222340" w14:paraId="6EABD8A3" w14:textId="19DEEF40">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70</w:t>
            </w:r>
          </w:p>
        </w:tc>
      </w:tr>
      <w:tr w:rsidRPr="00972DAD" w:rsidR="004D2236" w:rsidTr="00820A4F" w14:paraId="03E74F97" w14:textId="77777777">
        <w:trPr>
          <w:trHeight w:val="284"/>
        </w:trPr>
        <w:tc>
          <w:tcPr>
            <w:tcW w:w="6516" w:type="dxa"/>
            <w:gridSpan w:val="4"/>
            <w:vAlign w:val="center"/>
          </w:tcPr>
          <w:p w:rsidRPr="00972DAD" w:rsidR="004D2236" w:rsidP="00C60F8E" w:rsidRDefault="00D80899" w14:paraId="48E731BB" w14:textId="107A84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8</w:t>
            </w:r>
            <w:r w:rsidRPr="00972DAD">
              <w:rPr>
                <w:rFonts w:ascii="Cambria" w:hAnsi="Cambria" w:eastAsia="Times New Roman" w:cs="Times New Roman"/>
                <w:b/>
                <w:sz w:val="20"/>
                <w:lang w:eastAsia="zh-CN"/>
              </w:rPr>
              <w:t>. Total ore</w:t>
            </w:r>
            <w:r>
              <w:rPr>
                <w:rFonts w:ascii="Cambria" w:hAnsi="Cambria" w:eastAsia="Times New Roman" w:cs="Times New Roman"/>
                <w:b/>
                <w:sz w:val="20"/>
                <w:lang w:eastAsia="zh-CN"/>
              </w:rPr>
              <w:t xml:space="preserve"> pe semestru</w:t>
            </w:r>
          </w:p>
        </w:tc>
        <w:tc>
          <w:tcPr>
            <w:tcW w:w="3969" w:type="dxa"/>
            <w:gridSpan w:val="3"/>
            <w:vAlign w:val="center"/>
          </w:tcPr>
          <w:p w:rsidRPr="00972DAD" w:rsidR="004D2236" w:rsidP="00C60F8E" w:rsidRDefault="00C0333B" w14:paraId="686BA008" w14:textId="714932A5">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1</w:t>
            </w:r>
            <w:r w:rsidR="00222340">
              <w:rPr>
                <w:rFonts w:ascii="Cambria" w:hAnsi="Cambria" w:eastAsia="Times New Roman" w:cs="Times New Roman"/>
                <w:b/>
                <w:sz w:val="20"/>
                <w:lang w:eastAsia="zh-CN"/>
              </w:rPr>
              <w:t>26</w:t>
            </w:r>
            <w:r>
              <w:rPr>
                <w:rFonts w:ascii="Cambria" w:hAnsi="Cambria" w:eastAsia="Times New Roman" w:cs="Times New Roman"/>
                <w:b/>
                <w:sz w:val="20"/>
                <w:lang w:eastAsia="zh-CN"/>
              </w:rPr>
              <w:t xml:space="preserve"> </w:t>
            </w:r>
          </w:p>
        </w:tc>
      </w:tr>
      <w:tr w:rsidRPr="00972DAD" w:rsidR="004D2236" w:rsidTr="00820A4F" w14:paraId="29D10D32" w14:textId="77777777">
        <w:trPr>
          <w:trHeight w:val="284"/>
        </w:trPr>
        <w:tc>
          <w:tcPr>
            <w:tcW w:w="6516" w:type="dxa"/>
            <w:gridSpan w:val="4"/>
            <w:vAlign w:val="center"/>
          </w:tcPr>
          <w:p w:rsidRPr="00972DAD" w:rsidR="004D2236" w:rsidP="00C60F8E" w:rsidRDefault="00D80899" w14:paraId="57B1019E" w14:textId="231E9DEF">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sidR="005B66A9">
              <w:rPr>
                <w:rFonts w:ascii="Cambria" w:hAnsi="Cambria" w:eastAsia="Times New Roman" w:cs="Times New Roman"/>
                <w:b/>
                <w:sz w:val="20"/>
                <w:lang w:eastAsia="zh-CN"/>
              </w:rPr>
              <w:t>9</w:t>
            </w:r>
            <w:r w:rsidRPr="00972DAD">
              <w:rPr>
                <w:rFonts w:ascii="Cambria" w:hAnsi="Cambria" w:eastAsia="Times New Roman" w:cs="Times New Roman"/>
                <w:b/>
                <w:sz w:val="20"/>
                <w:lang w:eastAsia="zh-CN"/>
              </w:rPr>
              <w:t xml:space="preserve">. </w:t>
            </w:r>
            <w:r w:rsidR="005B66A9">
              <w:rPr>
                <w:rFonts w:ascii="Cambria" w:hAnsi="Cambria" w:eastAsia="Times New Roman" w:cs="Times New Roman"/>
                <w:b/>
                <w:sz w:val="20"/>
                <w:lang w:eastAsia="zh-CN"/>
              </w:rPr>
              <w:t>Numărul de credite</w:t>
            </w:r>
          </w:p>
        </w:tc>
        <w:tc>
          <w:tcPr>
            <w:tcW w:w="3969" w:type="dxa"/>
            <w:gridSpan w:val="3"/>
            <w:vAlign w:val="center"/>
          </w:tcPr>
          <w:p w:rsidRPr="00972DAD" w:rsidR="004D2236" w:rsidP="00C60F8E" w:rsidRDefault="00222340" w14:paraId="3C97E24A" w14:textId="7A91A508">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5</w:t>
            </w:r>
            <w:r w:rsidR="002518F3">
              <w:rPr>
                <w:rFonts w:ascii="Cambria" w:hAnsi="Cambria" w:eastAsia="Times New Roman" w:cs="Times New Roman"/>
                <w:b/>
                <w:sz w:val="20"/>
                <w:lang w:eastAsia="zh-CN"/>
              </w:rPr>
              <w:t xml:space="preserve"> </w:t>
            </w:r>
          </w:p>
        </w:tc>
      </w:tr>
    </w:tbl>
    <w:p w:rsidR="00DE6B49" w:rsidP="00DE6B49" w:rsidRDefault="00DE6B49" w14:paraId="61963589" w14:textId="77777777">
      <w:pPr>
        <w:suppressAutoHyphens/>
        <w:spacing w:after="0" w:line="240" w:lineRule="auto"/>
        <w:ind w:left="-284"/>
        <w:jc w:val="both"/>
        <w:rPr>
          <w:rFonts w:ascii="Cambria" w:hAnsi="Cambria" w:eastAsia="Times New Roman" w:cs="Times New Roman"/>
          <w:b/>
          <w:sz w:val="20"/>
          <w:lang w:eastAsia="zh-CN"/>
        </w:rPr>
      </w:pPr>
    </w:p>
    <w:p w:rsidRPr="00972DAD" w:rsidR="00DE6B49" w:rsidP="00AB0DE7" w:rsidRDefault="00DE6B49" w14:paraId="7F75857F" w14:textId="2AA6F1C7">
      <w:pPr>
        <w:suppressAutoHyphens/>
        <w:spacing w:after="0" w:line="240" w:lineRule="auto"/>
        <w:ind w:left="-284" w:hanging="142"/>
        <w:jc w:val="both"/>
        <w:rPr>
          <w:rFonts w:ascii="Cambria" w:hAnsi="Cambria" w:eastAsia="Times New Roman" w:cs="Times New Roman"/>
          <w:sz w:val="20"/>
          <w:lang w:eastAsia="zh-CN"/>
        </w:rPr>
      </w:pPr>
      <w:r w:rsidRPr="00972DAD">
        <w:rPr>
          <w:rFonts w:ascii="Cambria" w:hAnsi="Cambria" w:eastAsia="Times New Roman" w:cs="Times New Roman"/>
          <w:b/>
          <w:sz w:val="20"/>
          <w:lang w:eastAsia="zh-CN"/>
        </w:rPr>
        <w:t>4. Precondi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(acolo 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4"/>
        <w:gridCol w:w="8647"/>
      </w:tblGrid>
      <w:tr w:rsidRPr="00972DAD" w:rsidR="00221B6D" w:rsidTr="37D37E2C" w14:paraId="79590327" w14:textId="77777777">
        <w:trPr>
          <w:trHeight w:val="284"/>
        </w:trPr>
        <w:tc>
          <w:tcPr>
            <w:tcW w:w="1844" w:type="dxa"/>
            <w:tcMar/>
            <w:vAlign w:val="center"/>
          </w:tcPr>
          <w:p w:rsidRPr="00972DAD" w:rsidR="00221B6D" w:rsidP="00C60F8E" w:rsidRDefault="00221B6D" w14:paraId="425A42FC"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4.1. de curriculum</w:t>
            </w:r>
          </w:p>
        </w:tc>
        <w:tc>
          <w:tcPr>
            <w:tcW w:w="8647" w:type="dxa"/>
            <w:tcBorders>
              <w:bottom w:val="single" w:color="auto" w:sz="4" w:space="0"/>
            </w:tcBorders>
            <w:tcMar/>
            <w:vAlign w:val="center"/>
          </w:tcPr>
          <w:p w:rsidRPr="00972DAD" w:rsidR="00221B6D" w:rsidP="37D37E2C" w:rsidRDefault="00221B6D" w14:paraId="1BC89717" w14:textId="0EF5E759">
            <w:pPr>
              <w:suppressAutoHyphens/>
              <w:spacing w:after="0" w:line="240" w:lineRule="auto"/>
              <w:ind w:left="72"/>
              <w:rPr>
                <w:rFonts w:ascii="Cambria" w:hAnsi="Cambria" w:eastAsia="Times New Roman" w:cs="Times New Roman"/>
                <w:color w:val="FF0000"/>
                <w:sz w:val="20"/>
                <w:szCs w:val="20"/>
                <w:lang w:eastAsia="zh-CN"/>
              </w:rPr>
            </w:pPr>
            <w:r w:rsidRPr="37D37E2C" w:rsidR="43E06B6F">
              <w:rPr>
                <w:rFonts w:ascii="Cambria" w:hAnsi="Cambria" w:eastAsia="Times New Roman" w:cs="Times New Roman"/>
                <w:color w:val="FF0000"/>
                <w:sz w:val="20"/>
                <w:szCs w:val="20"/>
                <w:lang w:eastAsia="zh-CN"/>
              </w:rPr>
              <w:t>-</w:t>
            </w:r>
          </w:p>
        </w:tc>
      </w:tr>
      <w:tr w:rsidRPr="00972DAD" w:rsidR="00221B6D" w:rsidTr="37D37E2C" w14:paraId="4F603DEB" w14:textId="77777777">
        <w:trPr>
          <w:trHeight w:val="284"/>
        </w:trPr>
        <w:tc>
          <w:tcPr>
            <w:tcW w:w="1844" w:type="dxa"/>
            <w:tcMar/>
            <w:vAlign w:val="center"/>
          </w:tcPr>
          <w:p w:rsidRPr="00972DAD" w:rsidR="00221B6D" w:rsidP="00C60F8E" w:rsidRDefault="00221B6D" w14:paraId="66DAD90A"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4.2. de competen</w:t>
            </w:r>
            <w:r>
              <w:rPr>
                <w:rFonts w:ascii="Cambria" w:hAnsi="Cambria" w:eastAsia="Times New Roman" w:cs="Times New Roman"/>
                <w:sz w:val="20"/>
                <w:lang w:eastAsia="zh-CN"/>
              </w:rPr>
              <w:t>ț</w:t>
            </w:r>
            <w:r w:rsidRPr="00972DAD">
              <w:rPr>
                <w:rFonts w:ascii="Cambria" w:hAnsi="Cambria" w:eastAsia="Times New Roman" w:cs="Times New Roman"/>
                <w:sz w:val="20"/>
                <w:lang w:eastAsia="zh-CN"/>
              </w:rPr>
              <w:t>e</w:t>
            </w:r>
          </w:p>
        </w:tc>
        <w:tc>
          <w:tcPr>
            <w:tcW w:w="8647" w:type="dxa"/>
            <w:tcMar/>
            <w:vAlign w:val="center"/>
          </w:tcPr>
          <w:p w:rsidRPr="00972DAD" w:rsidR="00221B6D" w:rsidP="37D37E2C" w:rsidRDefault="00221B6D" w14:paraId="74C547CB" w14:textId="7C369474">
            <w:pPr>
              <w:suppressAutoHyphens/>
              <w:spacing w:after="0" w:line="240" w:lineRule="auto"/>
              <w:ind w:left="72"/>
              <w:rPr>
                <w:rFonts w:ascii="Cambria" w:hAnsi="Cambria" w:eastAsia="Times New Roman" w:cs="Times New Roman"/>
                <w:sz w:val="20"/>
                <w:szCs w:val="20"/>
                <w:lang w:eastAsia="zh-CN"/>
              </w:rPr>
            </w:pPr>
            <w:r w:rsidRPr="37D37E2C" w:rsidR="7BE60038">
              <w:rPr>
                <w:rFonts w:ascii="Cambria" w:hAnsi="Cambria" w:eastAsia="Times New Roman" w:cs="Times New Roman"/>
                <w:sz w:val="20"/>
                <w:szCs w:val="20"/>
                <w:lang w:eastAsia="zh-CN"/>
              </w:rPr>
              <w:t>-</w:t>
            </w:r>
          </w:p>
        </w:tc>
      </w:tr>
    </w:tbl>
    <w:p w:rsidR="00DE6B49" w:rsidP="00586682" w:rsidRDefault="00DE6B49" w14:paraId="3B1A6A87" w14:textId="77777777">
      <w:pPr>
        <w:suppressAutoHyphens/>
        <w:spacing w:after="0" w:line="240" w:lineRule="auto"/>
        <w:ind w:right="-766" w:hanging="426"/>
        <w:rPr>
          <w:rFonts w:ascii="Cambria" w:hAnsi="Cambria" w:eastAsia="Times New Roman" w:cs="Times New Roman"/>
          <w:b/>
          <w:sz w:val="20"/>
          <w:lang w:eastAsia="zh-CN"/>
        </w:rPr>
      </w:pPr>
    </w:p>
    <w:p w:rsidRPr="00D12BC3" w:rsidR="008E6D88" w:rsidP="00AB0DE7" w:rsidRDefault="008E6D88" w14:paraId="0587E22E" w14:textId="77777777">
      <w:pPr>
        <w:suppressAutoHyphens/>
        <w:spacing w:after="0" w:line="240" w:lineRule="auto"/>
        <w:ind w:hanging="426"/>
        <w:rPr>
          <w:rFonts w:ascii="Cambria" w:hAnsi="Cambria"/>
          <w:sz w:val="20"/>
          <w:szCs w:val="20"/>
        </w:rPr>
      </w:pPr>
      <w:r w:rsidRPr="00972DAD">
        <w:rPr>
          <w:rFonts w:ascii="Cambria" w:hAnsi="Cambria" w:eastAsia="Times New Roman" w:cs="Times New Roman"/>
          <w:b/>
          <w:sz w:val="20"/>
          <w:lang w:eastAsia="zh-CN"/>
        </w:rPr>
        <w:t>5. 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6044"/>
      </w:tblGrid>
      <w:tr w:rsidRPr="00972DAD" w:rsidR="00844EAD" w:rsidTr="37D37E2C" w14:paraId="23125FAA" w14:textId="77777777">
        <w:trPr>
          <w:trHeight w:val="284"/>
        </w:trPr>
        <w:tc>
          <w:tcPr>
            <w:tcW w:w="4395" w:type="dxa"/>
            <w:tcMar/>
            <w:vAlign w:val="center"/>
          </w:tcPr>
          <w:p w:rsidRPr="00972DAD" w:rsidR="00844EAD" w:rsidP="00C60F8E" w:rsidRDefault="00844EAD" w14:paraId="0573268D" w14:textId="77777777">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5.1. de desfăș</w:t>
            </w:r>
            <w:r w:rsidRPr="00972DAD">
              <w:rPr>
                <w:rFonts w:ascii="Cambria" w:hAnsi="Cambria" w:eastAsia="Times New Roman" w:cs="Times New Roman"/>
                <w:sz w:val="20"/>
                <w:lang w:eastAsia="zh-CN"/>
              </w:rPr>
              <w:t>urare a cursului</w:t>
            </w:r>
          </w:p>
        </w:tc>
        <w:tc>
          <w:tcPr>
            <w:tcW w:w="6044" w:type="dxa"/>
            <w:tcMar/>
            <w:vAlign w:val="center"/>
          </w:tcPr>
          <w:p w:rsidRPr="00972DAD" w:rsidR="00844EAD" w:rsidP="37D37E2C" w:rsidRDefault="00844EAD" w14:paraId="2D9AB4AF" w14:textId="55BA5BAB">
            <w:pPr>
              <w:suppressAutoHyphens/>
              <w:spacing w:after="0" w:line="240" w:lineRule="auto"/>
              <w:rPr>
                <w:rFonts w:ascii="Cambria" w:hAnsi="Cambria" w:eastAsia="Times New Roman" w:cs="Times New Roman"/>
                <w:sz w:val="20"/>
                <w:szCs w:val="20"/>
                <w:lang w:val="it-IT" w:eastAsia="zh-CN"/>
              </w:rPr>
            </w:pPr>
            <w:r w:rsidRPr="37D37E2C" w:rsidR="4E83BDBA">
              <w:rPr>
                <w:rFonts w:ascii="Cambria" w:hAnsi="Cambria" w:eastAsia="Times New Roman" w:cs="Times New Roman"/>
                <w:sz w:val="20"/>
                <w:szCs w:val="20"/>
                <w:lang w:val="it-IT" w:eastAsia="zh-CN"/>
              </w:rPr>
              <w:t>videoproiector</w:t>
            </w:r>
          </w:p>
        </w:tc>
      </w:tr>
      <w:tr w:rsidRPr="00972DAD" w:rsidR="00844EAD" w:rsidTr="37D37E2C" w14:paraId="41B31065" w14:textId="77777777">
        <w:trPr>
          <w:trHeight w:val="284"/>
        </w:trPr>
        <w:tc>
          <w:tcPr>
            <w:tcW w:w="4395" w:type="dxa"/>
            <w:tcMar/>
            <w:vAlign w:val="center"/>
          </w:tcPr>
          <w:p w:rsidRPr="00972DAD" w:rsidR="00844EAD" w:rsidP="00C60F8E" w:rsidRDefault="00844EAD" w14:paraId="12ECB82E" w14:textId="3C532FC2">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5.2. de desfăș</w:t>
            </w:r>
            <w:r w:rsidRPr="00972DAD">
              <w:rPr>
                <w:rFonts w:ascii="Cambria" w:hAnsi="Cambria" w:eastAsia="Times New Roman" w:cs="Times New Roman"/>
                <w:sz w:val="20"/>
                <w:lang w:eastAsia="zh-CN"/>
              </w:rPr>
              <w:t>urare a seminarului/ laboratorului</w:t>
            </w:r>
          </w:p>
        </w:tc>
        <w:tc>
          <w:tcPr>
            <w:tcW w:w="6044" w:type="dxa"/>
            <w:tcMar/>
            <w:vAlign w:val="center"/>
          </w:tcPr>
          <w:p w:rsidRPr="00972DAD" w:rsidR="00844EAD" w:rsidP="37D37E2C" w:rsidRDefault="00844EAD" w14:paraId="1E6271C3" w14:textId="7C71F571">
            <w:pPr>
              <w:suppressAutoHyphens/>
              <w:spacing w:after="0" w:line="240" w:lineRule="auto"/>
              <w:rPr>
                <w:rFonts w:ascii="Cambria" w:hAnsi="Cambria" w:eastAsia="Times New Roman" w:cs="Times New Roman"/>
                <w:sz w:val="20"/>
                <w:szCs w:val="20"/>
                <w:lang w:val="it-IT" w:eastAsia="zh-CN"/>
              </w:rPr>
            </w:pPr>
            <w:r w:rsidRPr="37D37E2C" w:rsidR="38F6D7F2">
              <w:rPr>
                <w:rFonts w:ascii="Cambria" w:hAnsi="Cambria" w:eastAsia="Times New Roman" w:cs="Times New Roman"/>
                <w:sz w:val="20"/>
                <w:szCs w:val="20"/>
                <w:lang w:val="it-IT" w:eastAsia="zh-CN"/>
              </w:rPr>
              <w:t>Sală</w:t>
            </w:r>
            <w:r w:rsidRPr="37D37E2C" w:rsidR="38F6D7F2">
              <w:rPr>
                <w:rFonts w:ascii="Cambria" w:hAnsi="Cambria" w:eastAsia="Times New Roman" w:cs="Times New Roman"/>
                <w:sz w:val="20"/>
                <w:szCs w:val="20"/>
                <w:lang w:val="it-IT" w:eastAsia="zh-CN"/>
              </w:rPr>
              <w:t xml:space="preserve"> </w:t>
            </w:r>
            <w:r w:rsidRPr="37D37E2C" w:rsidR="38F6D7F2">
              <w:rPr>
                <w:rFonts w:ascii="Cambria" w:hAnsi="Cambria" w:eastAsia="Times New Roman" w:cs="Times New Roman"/>
                <w:sz w:val="20"/>
                <w:szCs w:val="20"/>
                <w:lang w:val="it-IT" w:eastAsia="zh-CN"/>
              </w:rPr>
              <w:t>adecvată</w:t>
            </w:r>
            <w:r w:rsidRPr="37D37E2C" w:rsidR="38F6D7F2">
              <w:rPr>
                <w:rFonts w:ascii="Cambria" w:hAnsi="Cambria" w:eastAsia="Times New Roman" w:cs="Times New Roman"/>
                <w:sz w:val="20"/>
                <w:szCs w:val="20"/>
                <w:lang w:val="it-IT" w:eastAsia="zh-CN"/>
              </w:rPr>
              <w:t xml:space="preserve"> </w:t>
            </w:r>
            <w:r w:rsidRPr="37D37E2C" w:rsidR="38F6D7F2">
              <w:rPr>
                <w:rFonts w:ascii="Cambria" w:hAnsi="Cambria" w:eastAsia="Times New Roman" w:cs="Times New Roman"/>
                <w:sz w:val="20"/>
                <w:szCs w:val="20"/>
                <w:lang w:val="it-IT" w:eastAsia="zh-CN"/>
              </w:rPr>
              <w:t>pentru</w:t>
            </w:r>
            <w:r w:rsidRPr="37D37E2C" w:rsidR="38F6D7F2">
              <w:rPr>
                <w:rFonts w:ascii="Cambria" w:hAnsi="Cambria" w:eastAsia="Times New Roman" w:cs="Times New Roman"/>
                <w:sz w:val="20"/>
                <w:szCs w:val="20"/>
                <w:lang w:val="it-IT" w:eastAsia="zh-CN"/>
              </w:rPr>
              <w:t xml:space="preserve"> </w:t>
            </w:r>
            <w:r w:rsidRPr="37D37E2C" w:rsidR="38F6D7F2">
              <w:rPr>
                <w:rFonts w:ascii="Cambria" w:hAnsi="Cambria" w:eastAsia="Times New Roman" w:cs="Times New Roman"/>
                <w:sz w:val="20"/>
                <w:szCs w:val="20"/>
                <w:lang w:val="it-IT" w:eastAsia="zh-CN"/>
              </w:rPr>
              <w:t>munca</w:t>
            </w:r>
            <w:r w:rsidRPr="37D37E2C" w:rsidR="38F6D7F2">
              <w:rPr>
                <w:rFonts w:ascii="Cambria" w:hAnsi="Cambria" w:eastAsia="Times New Roman" w:cs="Times New Roman"/>
                <w:sz w:val="20"/>
                <w:szCs w:val="20"/>
                <w:lang w:val="it-IT" w:eastAsia="zh-CN"/>
              </w:rPr>
              <w:t xml:space="preserve"> </w:t>
            </w:r>
            <w:r w:rsidRPr="37D37E2C" w:rsidR="38F6D7F2">
              <w:rPr>
                <w:rFonts w:ascii="Cambria" w:hAnsi="Cambria" w:eastAsia="Times New Roman" w:cs="Times New Roman"/>
                <w:sz w:val="20"/>
                <w:szCs w:val="20"/>
                <w:lang w:val="it-IT" w:eastAsia="zh-CN"/>
              </w:rPr>
              <w:t>în</w:t>
            </w:r>
            <w:r w:rsidRPr="37D37E2C" w:rsidR="38F6D7F2">
              <w:rPr>
                <w:rFonts w:ascii="Cambria" w:hAnsi="Cambria" w:eastAsia="Times New Roman" w:cs="Times New Roman"/>
                <w:sz w:val="20"/>
                <w:szCs w:val="20"/>
                <w:lang w:val="it-IT" w:eastAsia="zh-CN"/>
              </w:rPr>
              <w:t xml:space="preserve"> </w:t>
            </w:r>
            <w:r w:rsidRPr="37D37E2C" w:rsidR="38F6D7F2">
              <w:rPr>
                <w:rFonts w:ascii="Cambria" w:hAnsi="Cambria" w:eastAsia="Times New Roman" w:cs="Times New Roman"/>
                <w:sz w:val="20"/>
                <w:szCs w:val="20"/>
                <w:lang w:val="it-IT" w:eastAsia="zh-CN"/>
              </w:rPr>
              <w:t>grupuri</w:t>
            </w:r>
            <w:r w:rsidRPr="37D37E2C" w:rsidR="38F6D7F2">
              <w:rPr>
                <w:rFonts w:ascii="Cambria" w:hAnsi="Cambria" w:eastAsia="Times New Roman" w:cs="Times New Roman"/>
                <w:sz w:val="20"/>
                <w:szCs w:val="20"/>
                <w:lang w:val="it-IT" w:eastAsia="zh-CN"/>
              </w:rPr>
              <w:t xml:space="preserve"> mici</w:t>
            </w:r>
          </w:p>
        </w:tc>
      </w:tr>
    </w:tbl>
    <w:p w:rsidR="00C0333B" w:rsidP="00AB0DE7" w:rsidRDefault="00C0333B" w14:paraId="36AC363D" w14:textId="77777777">
      <w:pPr>
        <w:suppressAutoHyphens/>
        <w:spacing w:after="0" w:line="240" w:lineRule="auto"/>
        <w:ind w:hanging="426"/>
        <w:rPr>
          <w:rFonts w:ascii="Cambria" w:hAnsi="Cambria" w:eastAsia="Times New Roman" w:cs="Times New Roman"/>
          <w:b/>
          <w:sz w:val="20"/>
          <w:lang w:eastAsia="zh-CN"/>
        </w:rPr>
      </w:pPr>
    </w:p>
    <w:p w:rsidR="00C76710" w:rsidP="00AB0DE7" w:rsidRDefault="00D12BC3" w14:paraId="25D1A019" w14:textId="1014C636">
      <w:pPr>
        <w:suppressAutoHyphens/>
        <w:spacing w:after="0" w:line="240" w:lineRule="auto"/>
        <w:ind w:hanging="426"/>
        <w:rPr>
          <w:rFonts w:ascii="Cambria" w:hAnsi="Cambria" w:eastAsia="Times New Roman" w:cs="Times New Roman"/>
          <w:b/>
          <w:sz w:val="20"/>
          <w:lang w:eastAsia="zh-CN"/>
        </w:rPr>
      </w:pPr>
      <w:r w:rsidRPr="00D12BC3">
        <w:rPr>
          <w:rFonts w:ascii="Cambria" w:hAnsi="Cambria" w:eastAsia="Times New Roman" w:cs="Times New Roman"/>
          <w:b/>
          <w:sz w:val="20"/>
          <w:lang w:eastAsia="zh-CN"/>
        </w:rPr>
        <w:t>6. Competențele specifice acumulate</w:t>
      </w:r>
    </w:p>
    <w:p w:rsidRPr="00D12BC3" w:rsidR="00C0333B" w:rsidP="00AB0DE7" w:rsidRDefault="00C0333B" w14:paraId="0F1EF711" w14:textId="77777777">
      <w:pPr>
        <w:suppressAutoHyphens/>
        <w:spacing w:after="0" w:line="240" w:lineRule="auto"/>
        <w:ind w:hanging="426"/>
        <w:rPr>
          <w:rFonts w:ascii="Cambria" w:hAnsi="Cambria" w:eastAsia="Times New Roman" w:cs="Times New Roman"/>
          <w:b/>
          <w:sz w:val="20"/>
          <w:lang w:eastAsia="zh-CN"/>
        </w:rPr>
      </w:pP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19"/>
        <w:gridCol w:w="8672"/>
      </w:tblGrid>
      <w:tr w:rsidRPr="0039068A" w:rsidR="00551CC4" w:rsidTr="77E4614B" w14:paraId="691B4F18" w14:textId="77777777">
        <w:trPr>
          <w:cantSplit/>
          <w:trHeight w:val="2884"/>
        </w:trPr>
        <w:tc>
          <w:tcPr>
            <w:tcW w:w="1819" w:type="dxa"/>
            <w:tcMar/>
            <w:textDirection w:val="btLr"/>
            <w:vAlign w:val="center"/>
          </w:tcPr>
          <w:p w:rsidRPr="000B7D0D" w:rsidR="00551CC4" w:rsidP="00C60F8E" w:rsidRDefault="00551CC4" w14:paraId="5281D491" w14:textId="77777777">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8672" w:type="dxa"/>
            <w:tcMar/>
            <w:vAlign w:val="center"/>
          </w:tcPr>
          <w:p w:rsidR="00796905" w:rsidP="77E4614B" w:rsidRDefault="00796905" w14:paraId="1F733097" w14:textId="087AC8EF">
            <w:pPr>
              <w:pStyle w:val="Default"/>
              <w:rPr>
                <w:rFonts w:ascii="Cambria" w:hAnsi="Cambria" w:eastAsia="Cambria" w:cs="Cambria"/>
                <w:sz w:val="20"/>
                <w:szCs w:val="20"/>
              </w:rPr>
            </w:pPr>
          </w:p>
          <w:p w:rsidR="00796905" w:rsidP="77E4614B" w:rsidRDefault="00796905" w14:paraId="211BC36F" w14:textId="77777777">
            <w:pPr>
              <w:pStyle w:val="Default"/>
              <w:rPr>
                <w:rFonts w:ascii="Cambria" w:hAnsi="Cambria" w:eastAsia="Cambria" w:cs="Cambria"/>
                <w:sz w:val="20"/>
                <w:szCs w:val="20"/>
              </w:rPr>
            </w:pPr>
            <w:r w:rsidRPr="77E4614B" w:rsidR="00796905">
              <w:rPr>
                <w:rFonts w:ascii="Cambria" w:hAnsi="Cambria" w:eastAsia="Cambria" w:cs="Cambria"/>
                <w:sz w:val="20"/>
                <w:szCs w:val="20"/>
              </w:rPr>
              <w:t xml:space="preserve">- Proiectarea </w:t>
            </w:r>
            <w:r w:rsidRPr="77E4614B" w:rsidR="00796905">
              <w:rPr>
                <w:rFonts w:ascii="Cambria" w:hAnsi="Cambria" w:eastAsia="Cambria" w:cs="Cambria"/>
                <w:sz w:val="20"/>
                <w:szCs w:val="20"/>
              </w:rPr>
              <w:t>şi</w:t>
            </w:r>
            <w:r w:rsidRPr="77E4614B" w:rsidR="00796905">
              <w:rPr>
                <w:rFonts w:ascii="Cambria" w:hAnsi="Cambria" w:eastAsia="Cambria" w:cs="Cambria"/>
                <w:sz w:val="20"/>
                <w:szCs w:val="20"/>
              </w:rPr>
              <w:t xml:space="preserve"> realizarea de cercetări sociologice (culegere, prelucrare </w:t>
            </w:r>
            <w:r w:rsidRPr="77E4614B" w:rsidR="00796905">
              <w:rPr>
                <w:rFonts w:ascii="Cambria" w:hAnsi="Cambria" w:eastAsia="Cambria" w:cs="Cambria"/>
                <w:sz w:val="20"/>
                <w:szCs w:val="20"/>
              </w:rPr>
              <w:t>şi</w:t>
            </w:r>
            <w:r w:rsidRPr="77E4614B" w:rsidR="00796905">
              <w:rPr>
                <w:rFonts w:ascii="Cambria" w:hAnsi="Cambria" w:eastAsia="Cambria" w:cs="Cambria"/>
                <w:sz w:val="20"/>
                <w:szCs w:val="20"/>
              </w:rPr>
              <w:t xml:space="preserve"> analiză de date sociale) în </w:t>
            </w:r>
            <w:r w:rsidRPr="77E4614B" w:rsidR="00796905">
              <w:rPr>
                <w:rFonts w:ascii="Cambria" w:hAnsi="Cambria" w:eastAsia="Cambria" w:cs="Cambria"/>
                <w:sz w:val="20"/>
                <w:szCs w:val="20"/>
              </w:rPr>
              <w:t>organizaţii</w:t>
            </w:r>
            <w:r w:rsidRPr="77E4614B" w:rsidR="00796905">
              <w:rPr>
                <w:rFonts w:ascii="Cambria" w:hAnsi="Cambria" w:eastAsia="Cambria" w:cs="Cambria"/>
                <w:sz w:val="20"/>
                <w:szCs w:val="20"/>
              </w:rPr>
              <w:t xml:space="preserve"> </w:t>
            </w:r>
            <w:r w:rsidRPr="77E4614B" w:rsidR="00796905">
              <w:rPr>
                <w:rFonts w:ascii="Cambria" w:hAnsi="Cambria" w:eastAsia="Cambria" w:cs="Cambria"/>
                <w:sz w:val="20"/>
                <w:szCs w:val="20"/>
              </w:rPr>
              <w:t>şi</w:t>
            </w:r>
            <w:r w:rsidRPr="77E4614B" w:rsidR="00796905">
              <w:rPr>
                <w:rFonts w:ascii="Cambria" w:hAnsi="Cambria" w:eastAsia="Cambria" w:cs="Cambria"/>
                <w:sz w:val="20"/>
                <w:szCs w:val="20"/>
              </w:rPr>
              <w:t xml:space="preserve"> </w:t>
            </w:r>
            <w:r w:rsidRPr="77E4614B" w:rsidR="00796905">
              <w:rPr>
                <w:rFonts w:ascii="Cambria" w:hAnsi="Cambria" w:eastAsia="Cambria" w:cs="Cambria"/>
                <w:sz w:val="20"/>
                <w:szCs w:val="20"/>
              </w:rPr>
              <w:t>comunităţi</w:t>
            </w:r>
            <w:r w:rsidRPr="77E4614B" w:rsidR="00796905">
              <w:rPr>
                <w:rFonts w:ascii="Cambria" w:hAnsi="Cambria" w:eastAsia="Cambria" w:cs="Cambria"/>
                <w:sz w:val="20"/>
                <w:szCs w:val="20"/>
              </w:rPr>
              <w:t xml:space="preserve">, cercetări culturale, studii de </w:t>
            </w:r>
            <w:r w:rsidRPr="77E4614B" w:rsidR="00796905">
              <w:rPr>
                <w:rFonts w:ascii="Cambria" w:hAnsi="Cambria" w:eastAsia="Cambria" w:cs="Cambria"/>
                <w:sz w:val="20"/>
                <w:szCs w:val="20"/>
              </w:rPr>
              <w:t>piaţă</w:t>
            </w:r>
            <w:r w:rsidRPr="77E4614B" w:rsidR="00796905">
              <w:rPr>
                <w:rFonts w:ascii="Cambria" w:hAnsi="Cambria" w:eastAsia="Cambria" w:cs="Cambria"/>
                <w:sz w:val="20"/>
                <w:szCs w:val="20"/>
              </w:rPr>
              <w:t xml:space="preserve"> etc </w:t>
            </w:r>
          </w:p>
          <w:p w:rsidR="00796905" w:rsidP="77E4614B" w:rsidRDefault="00796905" w14:paraId="4125441A" w14:textId="77777777">
            <w:pPr>
              <w:pStyle w:val="Default"/>
              <w:rPr>
                <w:rFonts w:ascii="Cambria" w:hAnsi="Cambria" w:eastAsia="Cambria" w:cs="Cambria"/>
                <w:sz w:val="20"/>
                <w:szCs w:val="20"/>
              </w:rPr>
            </w:pPr>
          </w:p>
          <w:p w:rsidR="00796905" w:rsidP="77E4614B" w:rsidRDefault="00796905" w14:paraId="4DB27DEC" w14:textId="77777777">
            <w:pPr>
              <w:pStyle w:val="Default"/>
              <w:rPr>
                <w:rFonts w:ascii="Cambria" w:hAnsi="Cambria" w:eastAsia="Cambria" w:cs="Cambria"/>
                <w:sz w:val="20"/>
                <w:szCs w:val="20"/>
              </w:rPr>
            </w:pPr>
            <w:r w:rsidRPr="77E4614B" w:rsidR="00796905">
              <w:rPr>
                <w:rFonts w:ascii="Cambria" w:hAnsi="Cambria" w:eastAsia="Cambria" w:cs="Cambria"/>
                <w:sz w:val="20"/>
                <w:szCs w:val="20"/>
              </w:rPr>
              <w:t xml:space="preserve">- Gestionarea sistemelor de date sociale </w:t>
            </w:r>
          </w:p>
          <w:p w:rsidR="00796905" w:rsidP="77E4614B" w:rsidRDefault="00796905" w14:paraId="5395B6D4" w14:textId="77777777">
            <w:pPr>
              <w:pStyle w:val="Default"/>
              <w:rPr>
                <w:rFonts w:ascii="Cambria" w:hAnsi="Cambria" w:eastAsia="Cambria" w:cs="Cambria"/>
                <w:sz w:val="20"/>
                <w:szCs w:val="20"/>
              </w:rPr>
            </w:pPr>
          </w:p>
          <w:p w:rsidR="00796905" w:rsidP="77E4614B" w:rsidRDefault="00796905" w14:paraId="0A3A00D3" w14:textId="6BF8014D">
            <w:pPr>
              <w:pStyle w:val="Default"/>
              <w:rPr>
                <w:rFonts w:ascii="Cambria" w:hAnsi="Cambria" w:eastAsia="Cambria" w:cs="Cambria"/>
                <w:sz w:val="20"/>
                <w:szCs w:val="20"/>
              </w:rPr>
            </w:pPr>
            <w:r w:rsidRPr="77E4614B" w:rsidR="44FDDC8D">
              <w:rPr>
                <w:rFonts w:ascii="Cambria" w:hAnsi="Cambria" w:eastAsia="Cambria" w:cs="Cambria"/>
                <w:sz w:val="20"/>
                <w:szCs w:val="20"/>
              </w:rPr>
              <w:t xml:space="preserve">- Diagnoza problemelor sociale/ sociologice și analiza și aplicarea de politici publice </w:t>
            </w:r>
            <w:r w:rsidRPr="77E4614B" w:rsidR="44FDDC8D">
              <w:rPr>
                <w:rFonts w:ascii="Cambria" w:hAnsi="Cambria" w:eastAsia="Cambria" w:cs="Cambria"/>
                <w:sz w:val="20"/>
                <w:szCs w:val="20"/>
              </w:rPr>
              <w:t>şi</w:t>
            </w:r>
            <w:r w:rsidRPr="77E4614B" w:rsidR="44FDDC8D">
              <w:rPr>
                <w:rFonts w:ascii="Cambria" w:hAnsi="Cambria" w:eastAsia="Cambria" w:cs="Cambria"/>
                <w:sz w:val="20"/>
                <w:szCs w:val="20"/>
              </w:rPr>
              <w:t xml:space="preserve"> sociale</w:t>
            </w:r>
          </w:p>
          <w:p w:rsidR="37D37E2C" w:rsidP="77E4614B" w:rsidRDefault="37D37E2C" w14:paraId="6A7C2345" w14:textId="37AF317E">
            <w:pPr>
              <w:pStyle w:val="Default"/>
              <w:rPr>
                <w:rFonts w:ascii="Cambria" w:hAnsi="Cambria" w:eastAsia="Cambria" w:cs="Cambria"/>
                <w:sz w:val="20"/>
                <w:szCs w:val="20"/>
              </w:rPr>
            </w:pPr>
          </w:p>
          <w:p w:rsidR="00796905" w:rsidP="77E4614B" w:rsidRDefault="00796905" w14:paraId="6E3E42B1" w14:textId="308B593D">
            <w:pPr>
              <w:pStyle w:val="Default"/>
              <w:rPr>
                <w:rFonts w:ascii="Cambria" w:hAnsi="Cambria" w:eastAsia="Cambria" w:cs="Cambria"/>
                <w:sz w:val="20"/>
                <w:szCs w:val="20"/>
              </w:rPr>
            </w:pPr>
            <w:r w:rsidRPr="77E4614B" w:rsidR="44FDDC8D">
              <w:rPr>
                <w:rFonts w:ascii="Cambria" w:hAnsi="Cambria" w:eastAsia="Cambria" w:cs="Cambria"/>
                <w:sz w:val="20"/>
                <w:szCs w:val="20"/>
              </w:rPr>
              <w:t xml:space="preserve">- </w:t>
            </w:r>
            <w:r w:rsidRPr="77E4614B" w:rsidR="44FDDC8D">
              <w:rPr>
                <w:rFonts w:ascii="Cambria" w:hAnsi="Cambria" w:eastAsia="Cambria" w:cs="Cambria"/>
                <w:sz w:val="20"/>
                <w:szCs w:val="20"/>
              </w:rPr>
              <w:t xml:space="preserve">Utilizarea adecvată a perspectivei sociologice aplicate </w:t>
            </w:r>
          </w:p>
          <w:p w:rsidR="00796905" w:rsidP="77E4614B" w:rsidRDefault="00796905" w14:paraId="6591684D" w14:textId="77777777">
            <w:pPr>
              <w:pStyle w:val="Default"/>
              <w:rPr>
                <w:rFonts w:ascii="Cambria" w:hAnsi="Cambria" w:eastAsia="Cambria" w:cs="Cambria"/>
                <w:sz w:val="20"/>
                <w:szCs w:val="20"/>
              </w:rPr>
            </w:pPr>
          </w:p>
          <w:p w:rsidRPr="00A74D64" w:rsidR="00551CC4" w:rsidP="77E4614B" w:rsidRDefault="00551CC4" w14:paraId="59C4AC85" w14:textId="22D0C4C6">
            <w:pPr>
              <w:pStyle w:val="Default"/>
              <w:spacing w:after="0" w:line="240" w:lineRule="auto"/>
              <w:ind/>
              <w:rPr>
                <w:rFonts w:ascii="Cambria" w:hAnsi="Cambria" w:eastAsia="Cambria" w:cs="Cambria"/>
                <w:sz w:val="20"/>
                <w:szCs w:val="20"/>
              </w:rPr>
            </w:pPr>
            <w:r w:rsidRPr="77E4614B" w:rsidR="44FDDC8D">
              <w:rPr>
                <w:rFonts w:ascii="Cambria" w:hAnsi="Cambria" w:eastAsia="Cambria" w:cs="Cambria"/>
                <w:sz w:val="20"/>
                <w:szCs w:val="20"/>
              </w:rPr>
              <w:t xml:space="preserve">- Identificarea, analiza (explicarea) </w:t>
            </w:r>
            <w:r w:rsidRPr="77E4614B" w:rsidR="44FDDC8D">
              <w:rPr>
                <w:rFonts w:ascii="Cambria" w:hAnsi="Cambria" w:eastAsia="Cambria" w:cs="Cambria"/>
                <w:sz w:val="20"/>
                <w:szCs w:val="20"/>
              </w:rPr>
              <w:t>şi</w:t>
            </w:r>
            <w:r w:rsidRPr="77E4614B" w:rsidR="44FDDC8D">
              <w:rPr>
                <w:rFonts w:ascii="Cambria" w:hAnsi="Cambria" w:eastAsia="Cambria" w:cs="Cambria"/>
                <w:sz w:val="20"/>
                <w:szCs w:val="20"/>
              </w:rPr>
              <w:t xml:space="preserve"> </w:t>
            </w:r>
            <w:r w:rsidRPr="77E4614B" w:rsidR="44FDDC8D">
              <w:rPr>
                <w:rFonts w:ascii="Cambria" w:hAnsi="Cambria" w:eastAsia="Cambria" w:cs="Cambria"/>
                <w:sz w:val="20"/>
                <w:szCs w:val="20"/>
              </w:rPr>
              <w:t>soluţionarea</w:t>
            </w:r>
            <w:r w:rsidRPr="77E4614B" w:rsidR="44FDDC8D">
              <w:rPr>
                <w:rFonts w:ascii="Cambria" w:hAnsi="Cambria" w:eastAsia="Cambria" w:cs="Cambria"/>
                <w:sz w:val="20"/>
                <w:szCs w:val="20"/>
              </w:rPr>
              <w:t xml:space="preserve"> de probleme </w:t>
            </w:r>
            <w:r w:rsidRPr="77E4614B" w:rsidR="44FDDC8D">
              <w:rPr>
                <w:rFonts w:ascii="Cambria" w:hAnsi="Cambria" w:eastAsia="Cambria" w:cs="Cambria"/>
                <w:sz w:val="20"/>
                <w:szCs w:val="20"/>
              </w:rPr>
              <w:t>şi</w:t>
            </w:r>
            <w:r w:rsidRPr="77E4614B" w:rsidR="44FDDC8D">
              <w:rPr>
                <w:rFonts w:ascii="Cambria" w:hAnsi="Cambria" w:eastAsia="Cambria" w:cs="Cambria"/>
                <w:sz w:val="20"/>
                <w:szCs w:val="20"/>
              </w:rPr>
              <w:t xml:space="preserve"> conflicte sociale în </w:t>
            </w:r>
            <w:r w:rsidRPr="77E4614B" w:rsidR="44FDDC8D">
              <w:rPr>
                <w:rFonts w:ascii="Cambria" w:hAnsi="Cambria" w:eastAsia="Cambria" w:cs="Cambria"/>
                <w:sz w:val="20"/>
                <w:szCs w:val="20"/>
              </w:rPr>
              <w:t>organizaţii</w:t>
            </w:r>
            <w:r w:rsidRPr="77E4614B" w:rsidR="44FDDC8D">
              <w:rPr>
                <w:rFonts w:ascii="Cambria" w:hAnsi="Cambria" w:eastAsia="Cambria" w:cs="Cambria"/>
                <w:sz w:val="20"/>
                <w:szCs w:val="20"/>
              </w:rPr>
              <w:t xml:space="preserve"> </w:t>
            </w:r>
            <w:r w:rsidRPr="77E4614B" w:rsidR="44FDDC8D">
              <w:rPr>
                <w:rFonts w:ascii="Cambria" w:hAnsi="Cambria" w:eastAsia="Cambria" w:cs="Cambria"/>
                <w:sz w:val="20"/>
                <w:szCs w:val="20"/>
              </w:rPr>
              <w:t>şi</w:t>
            </w:r>
            <w:r w:rsidRPr="77E4614B" w:rsidR="44FDDC8D">
              <w:rPr>
                <w:rFonts w:ascii="Cambria" w:hAnsi="Cambria" w:eastAsia="Cambria" w:cs="Cambria"/>
                <w:sz w:val="20"/>
                <w:szCs w:val="20"/>
              </w:rPr>
              <w:t xml:space="preserve"> </w:t>
            </w:r>
            <w:r w:rsidRPr="77E4614B" w:rsidR="44FDDC8D">
              <w:rPr>
                <w:rFonts w:ascii="Cambria" w:hAnsi="Cambria" w:eastAsia="Cambria" w:cs="Cambria"/>
                <w:sz w:val="20"/>
                <w:szCs w:val="20"/>
              </w:rPr>
              <w:t>comunităţi</w:t>
            </w:r>
          </w:p>
        </w:tc>
      </w:tr>
      <w:tr w:rsidRPr="0039068A" w:rsidR="00551CC4" w:rsidTr="77E4614B" w14:paraId="1F728DFD" w14:textId="77777777">
        <w:trPr>
          <w:cantSplit/>
          <w:trHeight w:val="1775"/>
        </w:trPr>
        <w:tc>
          <w:tcPr>
            <w:tcW w:w="1819" w:type="dxa"/>
            <w:tcMar/>
            <w:textDirection w:val="btLr"/>
            <w:vAlign w:val="center"/>
          </w:tcPr>
          <w:p w:rsidRPr="000B7D0D" w:rsidR="00551CC4" w:rsidP="002B38EF" w:rsidRDefault="00551CC4" w14:paraId="57B63152" w14:textId="77777777">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8672" w:type="dxa"/>
            <w:tcMar/>
            <w:vAlign w:val="center"/>
          </w:tcPr>
          <w:p w:rsidR="00796905" w:rsidP="77E4614B" w:rsidRDefault="00796905" w14:paraId="43AB54FF" w14:textId="77777777">
            <w:pPr>
              <w:pStyle w:val="Default"/>
              <w:rPr>
                <w:rFonts w:ascii="Cambria" w:hAnsi="Cambria" w:eastAsia="Cambria" w:cs="Cambria"/>
                <w:sz w:val="20"/>
                <w:szCs w:val="20"/>
              </w:rPr>
            </w:pPr>
          </w:p>
          <w:p w:rsidR="00C0333B" w:rsidP="77E4614B" w:rsidRDefault="00796905" w14:paraId="1160272E" w14:textId="1EE89108">
            <w:pPr>
              <w:pStyle w:val="Default"/>
              <w:rPr>
                <w:rFonts w:ascii="Cambria" w:hAnsi="Cambria" w:eastAsia="Cambria" w:cs="Cambria"/>
                <w:sz w:val="20"/>
                <w:szCs w:val="20"/>
              </w:rPr>
            </w:pPr>
            <w:r w:rsidRPr="77E4614B" w:rsidR="00796905">
              <w:rPr>
                <w:rFonts w:ascii="Cambria" w:hAnsi="Cambria" w:eastAsia="Cambria" w:cs="Cambria"/>
                <w:sz w:val="20"/>
                <w:szCs w:val="20"/>
              </w:rPr>
              <w:t xml:space="preserve">- </w:t>
            </w:r>
            <w:r w:rsidRPr="77E4614B" w:rsidR="00C0333B">
              <w:rPr>
                <w:rFonts w:ascii="Cambria" w:hAnsi="Cambria" w:eastAsia="Cambria" w:cs="Cambria"/>
                <w:sz w:val="20"/>
                <w:szCs w:val="20"/>
              </w:rPr>
              <w:t xml:space="preserve">Aplicarea strategiilor de muncă riguroasă, eficientă, de punctualitate </w:t>
            </w:r>
            <w:r w:rsidRPr="77E4614B" w:rsidR="00C0333B">
              <w:rPr>
                <w:rFonts w:ascii="Cambria" w:hAnsi="Cambria" w:eastAsia="Cambria" w:cs="Cambria"/>
                <w:sz w:val="20"/>
                <w:szCs w:val="20"/>
              </w:rPr>
              <w:t>şi</w:t>
            </w:r>
            <w:r w:rsidRPr="77E4614B" w:rsidR="00C0333B">
              <w:rPr>
                <w:rFonts w:ascii="Cambria" w:hAnsi="Cambria" w:eastAsia="Cambria" w:cs="Cambria"/>
                <w:sz w:val="20"/>
                <w:szCs w:val="20"/>
              </w:rPr>
              <w:t xml:space="preserve"> răspundere personală </w:t>
            </w:r>
            <w:r w:rsidRPr="77E4614B" w:rsidR="00C0333B">
              <w:rPr>
                <w:rFonts w:ascii="Cambria" w:hAnsi="Cambria" w:eastAsia="Cambria" w:cs="Cambria"/>
                <w:sz w:val="20"/>
                <w:szCs w:val="20"/>
              </w:rPr>
              <w:t>faţă</w:t>
            </w:r>
            <w:r w:rsidRPr="77E4614B" w:rsidR="00C0333B">
              <w:rPr>
                <w:rFonts w:ascii="Cambria" w:hAnsi="Cambria" w:eastAsia="Cambria" w:cs="Cambria"/>
                <w:sz w:val="20"/>
                <w:szCs w:val="20"/>
              </w:rPr>
              <w:t xml:space="preserve"> de rezultat, pe baza principiilor, normelor </w:t>
            </w:r>
            <w:r w:rsidRPr="77E4614B" w:rsidR="00C0333B">
              <w:rPr>
                <w:rFonts w:ascii="Cambria" w:hAnsi="Cambria" w:eastAsia="Cambria" w:cs="Cambria"/>
                <w:sz w:val="20"/>
                <w:szCs w:val="20"/>
              </w:rPr>
              <w:t>şi</w:t>
            </w:r>
            <w:r w:rsidRPr="77E4614B" w:rsidR="00C0333B">
              <w:rPr>
                <w:rFonts w:ascii="Cambria" w:hAnsi="Cambria" w:eastAsia="Cambria" w:cs="Cambria"/>
                <w:sz w:val="20"/>
                <w:szCs w:val="20"/>
              </w:rPr>
              <w:t xml:space="preserve"> a valorilor codului de etică profesională. </w:t>
            </w:r>
          </w:p>
          <w:p w:rsidR="00C0333B" w:rsidP="77E4614B" w:rsidRDefault="00C0333B" w14:paraId="30CBC0F1" w14:textId="77777777">
            <w:pPr>
              <w:pStyle w:val="Default"/>
              <w:rPr>
                <w:rFonts w:ascii="Cambria" w:hAnsi="Cambria" w:eastAsia="Cambria" w:cs="Cambria"/>
                <w:sz w:val="20"/>
                <w:szCs w:val="20"/>
              </w:rPr>
            </w:pPr>
          </w:p>
          <w:p w:rsidR="00C0333B" w:rsidP="77E4614B" w:rsidRDefault="00C0333B" w14:paraId="13B59DFE" w14:textId="77777777">
            <w:pPr>
              <w:pStyle w:val="Default"/>
              <w:rPr>
                <w:rFonts w:ascii="Cambria" w:hAnsi="Cambria" w:eastAsia="Cambria" w:cs="Cambria"/>
                <w:sz w:val="20"/>
                <w:szCs w:val="20"/>
              </w:rPr>
            </w:pPr>
            <w:r w:rsidRPr="77E4614B" w:rsidR="00C0333B">
              <w:rPr>
                <w:rFonts w:ascii="Cambria" w:hAnsi="Cambria" w:eastAsia="Cambria" w:cs="Cambria"/>
                <w:sz w:val="20"/>
                <w:szCs w:val="20"/>
              </w:rPr>
              <w:t xml:space="preserve">- Aplicarea tehnicilor de </w:t>
            </w:r>
            <w:r w:rsidRPr="77E4614B" w:rsidR="00C0333B">
              <w:rPr>
                <w:rFonts w:ascii="Cambria" w:hAnsi="Cambria" w:eastAsia="Cambria" w:cs="Cambria"/>
                <w:sz w:val="20"/>
                <w:szCs w:val="20"/>
              </w:rPr>
              <w:t>relaţionare</w:t>
            </w:r>
            <w:r w:rsidRPr="77E4614B" w:rsidR="00C0333B">
              <w:rPr>
                <w:rFonts w:ascii="Cambria" w:hAnsi="Cambria" w:eastAsia="Cambria" w:cs="Cambria"/>
                <w:sz w:val="20"/>
                <w:szCs w:val="20"/>
              </w:rPr>
              <w:t xml:space="preserve"> în grup a </w:t>
            </w:r>
            <w:r w:rsidRPr="77E4614B" w:rsidR="00C0333B">
              <w:rPr>
                <w:rFonts w:ascii="Cambria" w:hAnsi="Cambria" w:eastAsia="Cambria" w:cs="Cambria"/>
                <w:sz w:val="20"/>
                <w:szCs w:val="20"/>
              </w:rPr>
              <w:t>capacităţilor</w:t>
            </w:r>
            <w:r w:rsidRPr="77E4614B" w:rsidR="00C0333B">
              <w:rPr>
                <w:rFonts w:ascii="Cambria" w:hAnsi="Cambria" w:eastAsia="Cambria" w:cs="Cambria"/>
                <w:sz w:val="20"/>
                <w:szCs w:val="20"/>
              </w:rPr>
              <w:t xml:space="preserve"> empatice de comunicare interpersonală </w:t>
            </w:r>
            <w:r w:rsidRPr="77E4614B" w:rsidR="00C0333B">
              <w:rPr>
                <w:rFonts w:ascii="Cambria" w:hAnsi="Cambria" w:eastAsia="Cambria" w:cs="Cambria"/>
                <w:sz w:val="20"/>
                <w:szCs w:val="20"/>
              </w:rPr>
              <w:t>şi</w:t>
            </w:r>
            <w:r w:rsidRPr="77E4614B" w:rsidR="00C0333B">
              <w:rPr>
                <w:rFonts w:ascii="Cambria" w:hAnsi="Cambria" w:eastAsia="Cambria" w:cs="Cambria"/>
                <w:sz w:val="20"/>
                <w:szCs w:val="20"/>
              </w:rPr>
              <w:t xml:space="preserve"> de asumare de roluri specifice în cadrul muncii în echipă.</w:t>
            </w:r>
          </w:p>
          <w:p w:rsidR="00C0333B" w:rsidP="77E4614B" w:rsidRDefault="00C0333B" w14:paraId="397AD4D8" w14:textId="77777777">
            <w:pPr>
              <w:pStyle w:val="Default"/>
              <w:rPr>
                <w:rFonts w:ascii="Cambria" w:hAnsi="Cambria" w:eastAsia="Cambria" w:cs="Cambria"/>
                <w:sz w:val="20"/>
                <w:szCs w:val="20"/>
              </w:rPr>
            </w:pPr>
          </w:p>
          <w:p w:rsidR="00C0333B" w:rsidP="77E4614B" w:rsidRDefault="00C0333B" w14:paraId="38442575" w14:textId="77777777">
            <w:pPr>
              <w:pStyle w:val="Default"/>
              <w:rPr>
                <w:rFonts w:ascii="Cambria" w:hAnsi="Cambria" w:eastAsia="Cambria" w:cs="Cambria"/>
                <w:sz w:val="20"/>
                <w:szCs w:val="20"/>
              </w:rPr>
            </w:pPr>
            <w:r w:rsidRPr="77E4614B" w:rsidR="00C0333B">
              <w:rPr>
                <w:rFonts w:ascii="Cambria" w:hAnsi="Cambria" w:eastAsia="Cambria" w:cs="Cambria"/>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rsidR="00C0333B" w:rsidP="77E4614B" w:rsidRDefault="00C0333B" w14:paraId="295DBBD1" w14:textId="77777777">
            <w:pPr>
              <w:pStyle w:val="Default"/>
              <w:rPr>
                <w:rFonts w:ascii="Cambria" w:hAnsi="Cambria" w:eastAsia="Cambria" w:cs="Cambria"/>
                <w:sz w:val="20"/>
                <w:szCs w:val="20"/>
              </w:rPr>
            </w:pPr>
          </w:p>
          <w:p w:rsidR="00C0333B" w:rsidP="77E4614B" w:rsidRDefault="00C0333B" w14:paraId="0BFB1141" w14:textId="77777777">
            <w:pPr>
              <w:pStyle w:val="Default"/>
              <w:rPr>
                <w:rFonts w:ascii="Cambria" w:hAnsi="Cambria" w:eastAsia="Cambria" w:cs="Cambria"/>
                <w:sz w:val="20"/>
                <w:szCs w:val="20"/>
              </w:rPr>
            </w:pPr>
            <w:r w:rsidRPr="77E4614B" w:rsidR="00C0333B">
              <w:rPr>
                <w:rFonts w:ascii="Cambria" w:hAnsi="Cambria" w:eastAsia="Cambria" w:cs="Cambria"/>
                <w:sz w:val="20"/>
                <w:szCs w:val="20"/>
              </w:rPr>
              <w:t>- Utilizarea unei limbi de circulație internațională pentru studiul bibliografiei, redactarea textelor științifice și prezentarea rezultatelor unui public internațional.</w:t>
            </w:r>
          </w:p>
          <w:p w:rsidRPr="00A74D64" w:rsidR="00551CC4" w:rsidP="77E4614B" w:rsidRDefault="00551CC4" w14:paraId="038EFC52" w14:textId="77777777">
            <w:pPr>
              <w:spacing w:after="0" w:line="240" w:lineRule="auto"/>
              <w:ind w:left="641"/>
              <w:rPr>
                <w:rFonts w:ascii="Cambria" w:hAnsi="Cambria" w:eastAsia="Cambria" w:cs="Cambria"/>
                <w:sz w:val="20"/>
                <w:szCs w:val="20"/>
              </w:rPr>
            </w:pPr>
          </w:p>
        </w:tc>
      </w:tr>
    </w:tbl>
    <w:p w:rsidR="000B6EB1" w:rsidP="00F01F2B" w:rsidRDefault="000B6EB1" w14:paraId="5D625553" w14:textId="77777777">
      <w:pPr>
        <w:rPr>
          <w:rFonts w:ascii="Cambria" w:hAnsi="Cambria"/>
          <w:sz w:val="20"/>
          <w:szCs w:val="20"/>
        </w:rPr>
      </w:pPr>
    </w:p>
    <w:p w:rsidR="00996E5F" w:rsidP="00996E5F" w:rsidRDefault="00996E5F" w14:paraId="3696EE33" w14:textId="77777777">
      <w:pPr>
        <w:spacing w:after="0"/>
        <w:rPr>
          <w:rFonts w:ascii="Cambria" w:hAnsi="Cambria"/>
          <w:b/>
          <w:sz w:val="20"/>
          <w:szCs w:val="20"/>
        </w:rPr>
      </w:pPr>
    </w:p>
    <w:p w:rsidR="003F481E" w:rsidP="0083358D" w:rsidRDefault="003F481E" w14:paraId="7B03E77D" w14:textId="1D2F31D1">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7661"/>
      </w:tblGrid>
      <w:tr w:rsidRPr="000B7D0D" w:rsidR="0083358D" w:rsidTr="77E4614B" w14:paraId="70D4DA02" w14:textId="77777777">
        <w:trPr>
          <w:cantSplit/>
          <w:trHeight w:val="1003"/>
        </w:trPr>
        <w:tc>
          <w:tcPr>
            <w:tcW w:w="2830" w:type="dxa"/>
            <w:tcMar/>
            <w:vAlign w:val="center"/>
          </w:tcPr>
          <w:p w:rsidRPr="000B7D0D" w:rsidR="0083358D" w:rsidP="00301E97" w:rsidRDefault="00CA412A" w14:paraId="64DCA41D" w14:textId="424DD99F">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tcMar/>
            <w:vAlign w:val="center"/>
          </w:tcPr>
          <w:p w:rsidR="37D37E2C" w:rsidP="77E4614B" w:rsidRDefault="37D37E2C" w14:paraId="46B4408C" w14:textId="64C9133D">
            <w:pPr>
              <w:spacing w:before="0" w:beforeAutospacing="off" w:after="0" w:afterAutospacing="off"/>
              <w:jc w:val="left"/>
              <w:rPr>
                <w:rFonts w:ascii="Cambria" w:hAnsi="Cambria" w:eastAsia="Cambria" w:cs="Cambria"/>
                <w:sz w:val="20"/>
                <w:szCs w:val="20"/>
              </w:rPr>
            </w:pPr>
            <w:r w:rsidRPr="77E4614B" w:rsidR="4D9B97B1">
              <w:rPr>
                <w:rFonts w:ascii="Cambria" w:hAnsi="Cambria" w:eastAsia="Cambria" w:cs="Cambria"/>
                <w:sz w:val="20"/>
                <w:szCs w:val="20"/>
              </w:rPr>
              <w:t xml:space="preserve">Cursul </w:t>
            </w:r>
            <w:r w:rsidRPr="77E4614B" w:rsidR="4D9B97B1">
              <w:rPr>
                <w:rFonts w:ascii="Cambria" w:hAnsi="Cambria" w:eastAsia="Cambria" w:cs="Cambria"/>
                <w:sz w:val="20"/>
                <w:szCs w:val="20"/>
              </w:rPr>
              <w:t>îşi</w:t>
            </w:r>
            <w:r w:rsidRPr="77E4614B" w:rsidR="4D9B97B1">
              <w:rPr>
                <w:rFonts w:ascii="Cambria" w:hAnsi="Cambria" w:eastAsia="Cambria" w:cs="Cambria"/>
                <w:sz w:val="20"/>
                <w:szCs w:val="20"/>
              </w:rPr>
              <w:t xml:space="preserve"> propune să ofere </w:t>
            </w:r>
            <w:r w:rsidRPr="77E4614B" w:rsidR="4D9B97B1">
              <w:rPr>
                <w:rFonts w:ascii="Cambria" w:hAnsi="Cambria" w:eastAsia="Cambria" w:cs="Cambria"/>
                <w:sz w:val="20"/>
                <w:szCs w:val="20"/>
              </w:rPr>
              <w:t>studenţilor</w:t>
            </w:r>
            <w:r w:rsidRPr="77E4614B" w:rsidR="4D9B97B1">
              <w:rPr>
                <w:rFonts w:ascii="Cambria" w:hAnsi="Cambria" w:eastAsia="Cambria" w:cs="Cambria"/>
                <w:sz w:val="20"/>
                <w:szCs w:val="20"/>
              </w:rPr>
              <w:t xml:space="preserve"> instrumente teoretice </w:t>
            </w:r>
            <w:r w:rsidRPr="77E4614B" w:rsidR="4D9B97B1">
              <w:rPr>
                <w:rFonts w:ascii="Cambria" w:hAnsi="Cambria" w:eastAsia="Cambria" w:cs="Cambria"/>
                <w:sz w:val="20"/>
                <w:szCs w:val="20"/>
              </w:rPr>
              <w:t>şi</w:t>
            </w:r>
            <w:r w:rsidRPr="77E4614B" w:rsidR="4D9B97B1">
              <w:rPr>
                <w:rFonts w:ascii="Cambria" w:hAnsi="Cambria" w:eastAsia="Cambria" w:cs="Cambria"/>
                <w:sz w:val="20"/>
                <w:szCs w:val="20"/>
              </w:rPr>
              <w:t xml:space="preserve"> metodologice pentru analiza naturii </w:t>
            </w:r>
            <w:r w:rsidRPr="77E4614B" w:rsidR="4D9B97B1">
              <w:rPr>
                <w:rFonts w:ascii="Cambria" w:hAnsi="Cambria" w:eastAsia="Cambria" w:cs="Cambria"/>
                <w:sz w:val="20"/>
                <w:szCs w:val="20"/>
              </w:rPr>
              <w:t>inegalităţilor</w:t>
            </w:r>
            <w:r w:rsidRPr="77E4614B" w:rsidR="4D9B97B1">
              <w:rPr>
                <w:rFonts w:ascii="Cambria" w:hAnsi="Cambria" w:eastAsia="Cambria" w:cs="Cambria"/>
                <w:sz w:val="20"/>
                <w:szCs w:val="20"/>
              </w:rPr>
              <w:t xml:space="preserve"> sociale, a proceselor de stratificare socială și de formare istorică a claselor sociale.</w:t>
            </w:r>
          </w:p>
        </w:tc>
      </w:tr>
      <w:tr w:rsidRPr="000B7D0D" w:rsidR="0083358D" w:rsidTr="77E4614B" w14:paraId="36D1494C" w14:textId="77777777">
        <w:trPr>
          <w:cantSplit/>
          <w:trHeight w:val="832"/>
        </w:trPr>
        <w:tc>
          <w:tcPr>
            <w:tcW w:w="2830" w:type="dxa"/>
            <w:tcMar/>
            <w:vAlign w:val="center"/>
          </w:tcPr>
          <w:p w:rsidRPr="000B7D0D" w:rsidR="0083358D" w:rsidP="00301E97" w:rsidRDefault="00694E26" w14:paraId="30BC7B09" w14:textId="5857C518">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tcMar/>
            <w:vAlign w:val="center"/>
          </w:tcPr>
          <w:p w:rsidRPr="00694E26" w:rsidR="0083358D" w:rsidP="77E4614B" w:rsidRDefault="0083358D" w14:paraId="49C8C8EF" w14:textId="64098695">
            <w:pPr>
              <w:spacing w:after="0" w:line="240" w:lineRule="auto"/>
              <w:ind w:left="0"/>
              <w:rPr>
                <w:rFonts w:ascii="Cambria" w:hAnsi="Cambria" w:eastAsia="Cambria" w:cs="Cambria"/>
                <w:noProof w:val="0"/>
                <w:sz w:val="20"/>
                <w:szCs w:val="20"/>
                <w:lang w:val="ro-RO"/>
              </w:rPr>
            </w:pPr>
            <w:r w:rsidRPr="77E4614B" w:rsidR="0F3E3966">
              <w:rPr>
                <w:rFonts w:ascii="Cambria" w:hAnsi="Cambria" w:eastAsia="Cambria" w:cs="Cambria"/>
                <w:noProof w:val="0"/>
                <w:sz w:val="20"/>
                <w:szCs w:val="20"/>
                <w:lang w:val="ro-RO"/>
              </w:rPr>
              <w:t xml:space="preserve">Lecturile cerute și activitatea didactică de la curs și seminar analizează schimbările de structură socială din </w:t>
            </w:r>
            <w:r w:rsidRPr="77E4614B" w:rsidR="0F3E3966">
              <w:rPr>
                <w:rFonts w:ascii="Cambria" w:hAnsi="Cambria" w:eastAsia="Cambria" w:cs="Cambria"/>
                <w:noProof w:val="0"/>
                <w:sz w:val="20"/>
                <w:szCs w:val="20"/>
                <w:lang w:val="ro-RO"/>
              </w:rPr>
              <w:t>ţările</w:t>
            </w:r>
            <w:r w:rsidRPr="77E4614B" w:rsidR="0F3E3966">
              <w:rPr>
                <w:rFonts w:ascii="Cambria" w:hAnsi="Cambria" w:eastAsia="Cambria" w:cs="Cambria"/>
                <w:noProof w:val="0"/>
                <w:sz w:val="20"/>
                <w:szCs w:val="20"/>
                <w:lang w:val="ro-RO"/>
              </w:rPr>
              <w:t xml:space="preserve"> europene postsocialiste, respectiv </w:t>
            </w:r>
            <w:r w:rsidRPr="77E4614B" w:rsidR="0F3E3966">
              <w:rPr>
                <w:rFonts w:ascii="Cambria" w:hAnsi="Cambria" w:eastAsia="Cambria" w:cs="Cambria"/>
                <w:noProof w:val="0"/>
                <w:sz w:val="20"/>
                <w:szCs w:val="20"/>
                <w:lang w:val="ro-RO"/>
              </w:rPr>
              <w:t>situaţiei</w:t>
            </w:r>
            <w:r w:rsidRPr="77E4614B" w:rsidR="0F3E3966">
              <w:rPr>
                <w:rFonts w:ascii="Cambria" w:hAnsi="Cambria" w:eastAsia="Cambria" w:cs="Cambria"/>
                <w:noProof w:val="0"/>
                <w:sz w:val="20"/>
                <w:szCs w:val="20"/>
                <w:lang w:val="ro-RO"/>
              </w:rPr>
              <w:t xml:space="preserve"> din România contemporană. Construind pe </w:t>
            </w:r>
            <w:r w:rsidRPr="77E4614B" w:rsidR="0F3E3966">
              <w:rPr>
                <w:rFonts w:ascii="Cambria" w:hAnsi="Cambria" w:eastAsia="Cambria" w:cs="Cambria"/>
                <w:noProof w:val="0"/>
                <w:sz w:val="20"/>
                <w:szCs w:val="20"/>
                <w:lang w:val="ro-RO"/>
              </w:rPr>
              <w:t>cunoştinţele</w:t>
            </w:r>
            <w:r w:rsidRPr="77E4614B" w:rsidR="0F3E3966">
              <w:rPr>
                <w:rFonts w:ascii="Cambria" w:hAnsi="Cambria" w:eastAsia="Cambria" w:cs="Cambria"/>
                <w:noProof w:val="0"/>
                <w:sz w:val="20"/>
                <w:szCs w:val="20"/>
                <w:lang w:val="ro-RO"/>
              </w:rPr>
              <w:t xml:space="preserve"> anterioare ale </w:t>
            </w:r>
            <w:r w:rsidRPr="77E4614B" w:rsidR="0F3E3966">
              <w:rPr>
                <w:rFonts w:ascii="Cambria" w:hAnsi="Cambria" w:eastAsia="Cambria" w:cs="Cambria"/>
                <w:noProof w:val="0"/>
                <w:sz w:val="20"/>
                <w:szCs w:val="20"/>
                <w:lang w:val="ro-RO"/>
              </w:rPr>
              <w:t>studenţilor</w:t>
            </w:r>
            <w:r w:rsidRPr="77E4614B" w:rsidR="0F3E3966">
              <w:rPr>
                <w:rFonts w:ascii="Cambria" w:hAnsi="Cambria" w:eastAsia="Cambria" w:cs="Cambria"/>
                <w:noProof w:val="0"/>
                <w:sz w:val="20"/>
                <w:szCs w:val="20"/>
                <w:lang w:val="ro-RO"/>
              </w:rPr>
              <w:t xml:space="preserve"> din domeniul teoriilor sociologice (în special Weber, Marx </w:t>
            </w:r>
            <w:r w:rsidRPr="77E4614B" w:rsidR="0F3E3966">
              <w:rPr>
                <w:rFonts w:ascii="Cambria" w:hAnsi="Cambria" w:eastAsia="Cambria" w:cs="Cambria"/>
                <w:noProof w:val="0"/>
                <w:sz w:val="20"/>
                <w:szCs w:val="20"/>
                <w:lang w:val="ro-RO"/>
              </w:rPr>
              <w:t>şi</w:t>
            </w:r>
            <w:r w:rsidRPr="77E4614B" w:rsidR="0F3E3966">
              <w:rPr>
                <w:rFonts w:ascii="Cambria" w:hAnsi="Cambria" w:eastAsia="Cambria" w:cs="Cambria"/>
                <w:noProof w:val="0"/>
                <w:sz w:val="20"/>
                <w:szCs w:val="20"/>
                <w:lang w:val="ro-RO"/>
              </w:rPr>
              <w:t xml:space="preserve"> Bourdieu), cursul încurajează </w:t>
            </w:r>
            <w:r w:rsidRPr="77E4614B" w:rsidR="0F3E3966">
              <w:rPr>
                <w:rFonts w:ascii="Cambria" w:hAnsi="Cambria" w:eastAsia="Cambria" w:cs="Cambria"/>
                <w:noProof w:val="0"/>
                <w:sz w:val="20"/>
                <w:szCs w:val="20"/>
                <w:lang w:val="ro-RO"/>
              </w:rPr>
              <w:t>reflecţia</w:t>
            </w:r>
            <w:r w:rsidRPr="77E4614B" w:rsidR="0F3E3966">
              <w:rPr>
                <w:rFonts w:ascii="Cambria" w:hAnsi="Cambria" w:eastAsia="Cambria" w:cs="Cambria"/>
                <w:noProof w:val="0"/>
                <w:sz w:val="20"/>
                <w:szCs w:val="20"/>
                <w:lang w:val="ro-RO"/>
              </w:rPr>
              <w:t xml:space="preserve"> asupra conceptelor ce fundamentează abordările genezei </w:t>
            </w:r>
            <w:r w:rsidRPr="77E4614B" w:rsidR="0F3E3966">
              <w:rPr>
                <w:rFonts w:ascii="Cambria" w:hAnsi="Cambria" w:eastAsia="Cambria" w:cs="Cambria"/>
                <w:noProof w:val="0"/>
                <w:sz w:val="20"/>
                <w:szCs w:val="20"/>
                <w:lang w:val="ro-RO"/>
              </w:rPr>
              <w:t>şi</w:t>
            </w:r>
            <w:r w:rsidRPr="77E4614B" w:rsidR="0F3E3966">
              <w:rPr>
                <w:rFonts w:ascii="Cambria" w:hAnsi="Cambria" w:eastAsia="Cambria" w:cs="Cambria"/>
                <w:noProof w:val="0"/>
                <w:sz w:val="20"/>
                <w:szCs w:val="20"/>
                <w:lang w:val="ro-RO"/>
              </w:rPr>
              <w:t xml:space="preserve"> reproducerii </w:t>
            </w:r>
            <w:r w:rsidRPr="77E4614B" w:rsidR="0F3E3966">
              <w:rPr>
                <w:rFonts w:ascii="Cambria" w:hAnsi="Cambria" w:eastAsia="Cambria" w:cs="Cambria"/>
                <w:noProof w:val="0"/>
                <w:sz w:val="20"/>
                <w:szCs w:val="20"/>
                <w:lang w:val="ro-RO"/>
              </w:rPr>
              <w:t>inegalităţilor</w:t>
            </w:r>
            <w:r w:rsidRPr="77E4614B" w:rsidR="0F3E3966">
              <w:rPr>
                <w:rFonts w:ascii="Cambria" w:hAnsi="Cambria" w:eastAsia="Cambria" w:cs="Cambria"/>
                <w:noProof w:val="0"/>
                <w:sz w:val="20"/>
                <w:szCs w:val="20"/>
                <w:lang w:val="ro-RO"/>
              </w:rPr>
              <w:t xml:space="preserve"> sociale </w:t>
            </w:r>
            <w:r w:rsidRPr="77E4614B" w:rsidR="0F3E3966">
              <w:rPr>
                <w:rFonts w:ascii="Cambria" w:hAnsi="Cambria" w:eastAsia="Cambria" w:cs="Cambria"/>
                <w:noProof w:val="0"/>
                <w:sz w:val="20"/>
                <w:szCs w:val="20"/>
                <w:lang w:val="ro-RO"/>
              </w:rPr>
              <w:t>şi</w:t>
            </w:r>
            <w:r w:rsidRPr="77E4614B" w:rsidR="0F3E3966">
              <w:rPr>
                <w:rFonts w:ascii="Cambria" w:hAnsi="Cambria" w:eastAsia="Cambria" w:cs="Cambria"/>
                <w:noProof w:val="0"/>
                <w:sz w:val="20"/>
                <w:szCs w:val="20"/>
                <w:lang w:val="ro-RO"/>
              </w:rPr>
              <w:t xml:space="preserve"> re-evaluarea critică a acestor concepte. </w:t>
            </w:r>
            <w:r w:rsidRPr="77E4614B" w:rsidR="0F3E3966">
              <w:rPr>
                <w:rFonts w:ascii="Cambria" w:hAnsi="Cambria" w:eastAsia="Cambria" w:cs="Cambria"/>
                <w:noProof w:val="0"/>
                <w:sz w:val="20"/>
                <w:szCs w:val="20"/>
                <w:lang w:val="ro-RO"/>
              </w:rPr>
              <w:t>Studenţii</w:t>
            </w:r>
            <w:r w:rsidRPr="77E4614B" w:rsidR="0F3E3966">
              <w:rPr>
                <w:rFonts w:ascii="Cambria" w:hAnsi="Cambria" w:eastAsia="Cambria" w:cs="Cambria"/>
                <w:noProof w:val="0"/>
                <w:sz w:val="20"/>
                <w:szCs w:val="20"/>
                <w:lang w:val="ro-RO"/>
              </w:rPr>
              <w:t xml:space="preserve"> se vor familiariza cu principalele scheme de stratificare socială, cu </w:t>
            </w:r>
            <w:r w:rsidRPr="77E4614B" w:rsidR="0F3E3966">
              <w:rPr>
                <w:rFonts w:ascii="Cambria" w:hAnsi="Cambria" w:eastAsia="Cambria" w:cs="Cambria"/>
                <w:noProof w:val="0"/>
                <w:sz w:val="20"/>
                <w:szCs w:val="20"/>
                <w:lang w:val="ro-RO"/>
              </w:rPr>
              <w:t>modalităţile</w:t>
            </w:r>
            <w:r w:rsidRPr="77E4614B" w:rsidR="0F3E3966">
              <w:rPr>
                <w:rFonts w:ascii="Cambria" w:hAnsi="Cambria" w:eastAsia="Cambria" w:cs="Cambria"/>
                <w:noProof w:val="0"/>
                <w:sz w:val="20"/>
                <w:szCs w:val="20"/>
                <w:lang w:val="ro-RO"/>
              </w:rPr>
              <w:t xml:space="preserve"> de </w:t>
            </w:r>
            <w:r w:rsidRPr="77E4614B" w:rsidR="0F3E3966">
              <w:rPr>
                <w:rFonts w:ascii="Cambria" w:hAnsi="Cambria" w:eastAsia="Cambria" w:cs="Cambria"/>
                <w:noProof w:val="0"/>
                <w:sz w:val="20"/>
                <w:szCs w:val="20"/>
                <w:lang w:val="ro-RO"/>
              </w:rPr>
              <w:t>operaţionalizare</w:t>
            </w:r>
            <w:r w:rsidRPr="77E4614B" w:rsidR="0F3E3966">
              <w:rPr>
                <w:rFonts w:ascii="Cambria" w:hAnsi="Cambria" w:eastAsia="Cambria" w:cs="Cambria"/>
                <w:noProof w:val="0"/>
                <w:sz w:val="20"/>
                <w:szCs w:val="20"/>
                <w:lang w:val="ro-RO"/>
              </w:rPr>
              <w:t xml:space="preserve"> a </w:t>
            </w:r>
            <w:r w:rsidRPr="77E4614B" w:rsidR="0F3E3966">
              <w:rPr>
                <w:rFonts w:ascii="Cambria" w:hAnsi="Cambria" w:eastAsia="Cambria" w:cs="Cambria"/>
                <w:noProof w:val="0"/>
                <w:sz w:val="20"/>
                <w:szCs w:val="20"/>
                <w:lang w:val="ro-RO"/>
              </w:rPr>
              <w:t>noţiunilor</w:t>
            </w:r>
            <w:r w:rsidRPr="77E4614B" w:rsidR="0F3E3966">
              <w:rPr>
                <w:rFonts w:ascii="Cambria" w:hAnsi="Cambria" w:eastAsia="Cambria" w:cs="Cambria"/>
                <w:noProof w:val="0"/>
                <w:sz w:val="20"/>
                <w:szCs w:val="20"/>
                <w:lang w:val="ro-RO"/>
              </w:rPr>
              <w:t xml:space="preserve"> de „clasă socială”, cu indicatorii de mobilitate </w:t>
            </w:r>
            <w:r w:rsidRPr="77E4614B" w:rsidR="0F3E3966">
              <w:rPr>
                <w:rFonts w:ascii="Cambria" w:hAnsi="Cambria" w:eastAsia="Cambria" w:cs="Cambria"/>
                <w:noProof w:val="0"/>
                <w:sz w:val="20"/>
                <w:szCs w:val="20"/>
                <w:lang w:val="ro-RO"/>
              </w:rPr>
              <w:t>şi</w:t>
            </w:r>
            <w:r w:rsidRPr="77E4614B" w:rsidR="0F3E3966">
              <w:rPr>
                <w:rFonts w:ascii="Cambria" w:hAnsi="Cambria" w:eastAsia="Cambria" w:cs="Cambria"/>
                <w:noProof w:val="0"/>
                <w:sz w:val="20"/>
                <w:szCs w:val="20"/>
                <w:lang w:val="ro-RO"/>
              </w:rPr>
              <w:t xml:space="preserve"> reproducere socială.</w:t>
            </w:r>
          </w:p>
        </w:tc>
      </w:tr>
    </w:tbl>
    <w:p w:rsidRPr="003F481E" w:rsidR="0083358D" w:rsidP="003F481E" w:rsidRDefault="0083358D" w14:paraId="08ACB65C" w14:textId="77777777">
      <w:pPr>
        <w:ind w:hanging="426"/>
        <w:rPr>
          <w:rFonts w:ascii="Cambria" w:hAnsi="Cambria"/>
          <w:sz w:val="20"/>
          <w:szCs w:val="20"/>
        </w:rPr>
      </w:pPr>
    </w:p>
    <w:p w:rsidR="000B6EB1" w:rsidP="00F01F2B" w:rsidRDefault="000B6EB1" w14:paraId="1AB1B035" w14:textId="77777777">
      <w:pPr>
        <w:rPr>
          <w:rFonts w:ascii="Cambria" w:hAnsi="Cambria"/>
          <w:sz w:val="20"/>
          <w:szCs w:val="20"/>
        </w:rPr>
      </w:pPr>
    </w:p>
    <w:p w:rsidR="00996E5F" w:rsidP="002A3A93" w:rsidRDefault="002A3A93" w14:paraId="550C8D78" w14:textId="369F3C44">
      <w:pPr>
        <w:spacing w:after="0"/>
        <w:ind w:hanging="426"/>
        <w:rPr>
          <w:rFonts w:ascii="Cambria" w:hAnsi="Cambria"/>
          <w:b/>
          <w:sz w:val="20"/>
          <w:szCs w:val="20"/>
        </w:rPr>
      </w:pPr>
      <w:r w:rsidRPr="37D37E2C" w:rsidR="002A3A93">
        <w:rPr>
          <w:rFonts w:ascii="Cambria" w:hAnsi="Cambria"/>
          <w:b w:val="1"/>
          <w:bCs w:val="1"/>
          <w:sz w:val="20"/>
          <w:szCs w:val="20"/>
        </w:rPr>
        <w:t>8</w:t>
      </w:r>
      <w:r w:rsidRPr="37D37E2C" w:rsidR="0084063D">
        <w:rPr>
          <w:rFonts w:ascii="Cambria" w:hAnsi="Cambria"/>
          <w:b w:val="1"/>
          <w:bCs w:val="1"/>
          <w:sz w:val="20"/>
          <w:szCs w:val="20"/>
        </w:rPr>
        <w:t xml:space="preserve">. </w:t>
      </w:r>
      <w:r w:rsidRPr="37D37E2C" w:rsidR="0084063D">
        <w:rPr>
          <w:rFonts w:ascii="Cambria" w:hAnsi="Cambria"/>
          <w:b w:val="1"/>
          <w:bCs w:val="1"/>
          <w:sz w:val="20"/>
          <w:szCs w:val="20"/>
        </w:rPr>
        <w:t>Conținuturi</w:t>
      </w:r>
    </w:p>
    <w:tbl>
      <w:tblPr>
        <w:tblStyle w:val="TabelNormal"/>
        <w:bidiVisual w:val="0"/>
        <w:tblW w:w="0" w:type="auto"/>
        <w:tblLayout w:type="fixed"/>
        <w:tblLook w:val="01E0" w:firstRow="1" w:lastRow="1" w:firstColumn="1" w:lastColumn="1" w:noHBand="0" w:noVBand="0"/>
      </w:tblPr>
      <w:tblGrid>
        <w:gridCol w:w="6305"/>
        <w:gridCol w:w="2099"/>
        <w:gridCol w:w="1355"/>
      </w:tblGrid>
      <w:tr w:rsidR="37D37E2C" w:rsidTr="77E4614B" w14:paraId="07EED2D8">
        <w:trPr>
          <w:trHeight w:val="300"/>
        </w:trPr>
        <w:tc>
          <w:tcPr>
            <w:tcW w:w="6305" w:type="dxa"/>
            <w:tcBorders>
              <w:top w:val="single" w:sz="8"/>
              <w:left w:val="single" w:sz="8"/>
              <w:bottom w:val="single" w:sz="8"/>
              <w:right w:val="single" w:sz="8"/>
            </w:tcBorders>
            <w:tcMar>
              <w:left w:w="108" w:type="dxa"/>
              <w:right w:w="108" w:type="dxa"/>
            </w:tcMar>
            <w:vAlign w:val="top"/>
          </w:tcPr>
          <w:p w:rsidR="37D37E2C" w:rsidP="77E4614B" w:rsidRDefault="37D37E2C" w14:paraId="02A99E01" w14:textId="2360C1EF">
            <w:pPr>
              <w:tabs>
                <w:tab w:val="left" w:leader="none" w:pos="284"/>
              </w:tabs>
              <w:spacing w:before="0" w:beforeAutospacing="off" w:after="0" w:afterAutospacing="off"/>
              <w:rPr>
                <w:rFonts w:ascii="Cambria" w:hAnsi="Cambria" w:eastAsia="Cambria" w:cs="Cambria"/>
                <w:b w:val="1"/>
                <w:bCs w:val="1"/>
                <w:color w:val="000000" w:themeColor="text1" w:themeTint="FF" w:themeShade="FF"/>
                <w:sz w:val="20"/>
                <w:szCs w:val="20"/>
                <w:lang w:val="ro"/>
              </w:rPr>
            </w:pPr>
            <w:r w:rsidRPr="77E4614B" w:rsidR="4D9B97B1">
              <w:rPr>
                <w:rFonts w:ascii="Cambria" w:hAnsi="Cambria" w:eastAsia="Cambria" w:cs="Cambria"/>
                <w:b w:val="1"/>
                <w:bCs w:val="1"/>
                <w:color w:val="000000" w:themeColor="text1" w:themeTint="FF" w:themeShade="FF"/>
                <w:sz w:val="20"/>
                <w:szCs w:val="20"/>
                <w:lang w:val="ro"/>
              </w:rPr>
              <w:t>8.1 Curs</w:t>
            </w:r>
          </w:p>
        </w:tc>
        <w:tc>
          <w:tcPr>
            <w:tcW w:w="2099" w:type="dxa"/>
            <w:tcBorders>
              <w:top w:val="single" w:sz="8"/>
              <w:left w:val="single" w:sz="8"/>
              <w:bottom w:val="single" w:sz="8"/>
              <w:right w:val="single" w:sz="8"/>
            </w:tcBorders>
            <w:tcMar>
              <w:left w:w="108" w:type="dxa"/>
              <w:right w:w="108" w:type="dxa"/>
            </w:tcMar>
            <w:vAlign w:val="top"/>
          </w:tcPr>
          <w:p w:rsidR="37D37E2C" w:rsidP="77E4614B" w:rsidRDefault="37D37E2C" w14:paraId="4030CCFC" w14:textId="0510D236">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Metode de predare</w:t>
            </w:r>
          </w:p>
        </w:tc>
        <w:tc>
          <w:tcPr>
            <w:tcW w:w="1355" w:type="dxa"/>
            <w:tcBorders>
              <w:top w:val="single" w:sz="8"/>
              <w:left w:val="single" w:sz="8"/>
              <w:bottom w:val="single" w:sz="8"/>
              <w:right w:val="single" w:sz="8"/>
            </w:tcBorders>
            <w:tcMar>
              <w:left w:w="108" w:type="dxa"/>
              <w:right w:w="108" w:type="dxa"/>
            </w:tcMar>
            <w:vAlign w:val="top"/>
          </w:tcPr>
          <w:p w:rsidR="37D37E2C" w:rsidP="77E4614B" w:rsidRDefault="37D37E2C" w14:paraId="752979C5" w14:textId="2F9142B2">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Observaţii</w:t>
            </w:r>
          </w:p>
        </w:tc>
      </w:tr>
      <w:tr w:rsidR="37D37E2C" w:rsidTr="77E4614B" w14:paraId="0AECBBB1">
        <w:trPr>
          <w:trHeight w:val="5310"/>
        </w:trPr>
        <w:tc>
          <w:tcPr>
            <w:tcW w:w="6305" w:type="dxa"/>
            <w:tcBorders>
              <w:top w:val="single" w:sz="8"/>
              <w:left w:val="single" w:sz="8"/>
              <w:bottom w:val="single" w:sz="8"/>
              <w:right w:val="single" w:sz="8"/>
            </w:tcBorders>
            <w:tcMar>
              <w:left w:w="108" w:type="dxa"/>
              <w:right w:w="108" w:type="dxa"/>
            </w:tcMar>
            <w:vAlign w:val="top"/>
          </w:tcPr>
          <w:p w:rsidR="37D37E2C" w:rsidP="77E4614B" w:rsidRDefault="37D37E2C" w14:paraId="7D11E801" w14:textId="223762BA">
            <w:pPr>
              <w:spacing w:before="0" w:beforeAutospacing="off" w:after="0" w:afterAutospacing="off"/>
              <w:rPr>
                <w:rFonts w:ascii="Cambria" w:hAnsi="Cambria" w:eastAsia="Cambria" w:cs="Cambria"/>
                <w:b w:val="1"/>
                <w:bCs w:val="1"/>
                <w:color w:val="000000" w:themeColor="text1" w:themeTint="FF" w:themeShade="FF"/>
                <w:sz w:val="20"/>
                <w:szCs w:val="20"/>
                <w:lang w:val="ro"/>
              </w:rPr>
            </w:pPr>
            <w:r w:rsidRPr="77E4614B" w:rsidR="4D9B97B1">
              <w:rPr>
                <w:rFonts w:ascii="Cambria" w:hAnsi="Cambria" w:eastAsia="Cambria" w:cs="Cambria"/>
                <w:b w:val="1"/>
                <w:bCs w:val="1"/>
                <w:color w:val="000000" w:themeColor="text1" w:themeTint="FF" w:themeShade="FF"/>
                <w:sz w:val="20"/>
                <w:szCs w:val="20"/>
                <w:lang w:val="ro"/>
              </w:rPr>
              <w:t>Partea I: Perspective teoretice și concepte fundamentale: clasă, clasă socială, status, habitus, mobilitate socială, reproducere socială</w:t>
            </w:r>
          </w:p>
          <w:p w:rsidR="37D37E2C" w:rsidP="77E4614B" w:rsidRDefault="37D37E2C" w14:paraId="45A3FE4E" w14:textId="066D2CF3">
            <w:pPr>
              <w:pStyle w:val="Listparagraf"/>
              <w:numPr>
                <w:ilvl w:val="0"/>
                <w:numId w:val="5"/>
              </w:numPr>
              <w:spacing w:before="0" w:beforeAutospacing="off" w:after="0" w:afterAutospacing="off"/>
              <w:ind w:left="720" w:right="0" w:hanging="360"/>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Introducere: relevanța clasei pentru înțelegerea societății contemporane</w:t>
            </w:r>
          </w:p>
          <w:p w:rsidR="37D37E2C" w:rsidP="77E4614B" w:rsidRDefault="37D37E2C" w14:paraId="7DB6091C" w14:textId="21E246E5">
            <w:pPr>
              <w:pStyle w:val="Listparagraf"/>
              <w:numPr>
                <w:ilvl w:val="0"/>
                <w:numId w:val="5"/>
              </w:numPr>
              <w:spacing w:before="0" w:beforeAutospacing="off" w:after="0" w:afterAutospacing="off"/>
              <w:ind w:left="720" w:right="0" w:hanging="360"/>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Clasă și status la Marx și Weber</w:t>
            </w:r>
          </w:p>
          <w:p w:rsidR="37D37E2C" w:rsidP="77E4614B" w:rsidRDefault="37D37E2C" w14:paraId="7E32BBB9" w14:textId="56B4B74C">
            <w:pPr>
              <w:pStyle w:val="Listparagraf"/>
              <w:numPr>
                <w:ilvl w:val="0"/>
                <w:numId w:val="5"/>
              </w:numPr>
              <w:spacing w:before="0" w:beforeAutospacing="off" w:after="0" w:afterAutospacing="off"/>
              <w:ind w:left="720" w:right="0" w:hanging="360"/>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Perspectiva funcționalistă și critica sa. Abordări contemporane ale clasei: John Goldthorpe, Erik Olin Wright, Guy Standing</w:t>
            </w:r>
          </w:p>
          <w:p w:rsidR="37D37E2C" w:rsidP="77E4614B" w:rsidRDefault="37D37E2C" w14:paraId="22553C9C" w14:textId="186C729D">
            <w:pPr>
              <w:pStyle w:val="Listparagraf"/>
              <w:numPr>
                <w:ilvl w:val="0"/>
                <w:numId w:val="5"/>
              </w:numPr>
              <w:spacing w:before="0" w:beforeAutospacing="off" w:after="0" w:afterAutospacing="off"/>
              <w:ind w:left="720" w:right="0" w:hanging="360"/>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Pierre Bourdieu: habitus și putere simbolică</w:t>
            </w:r>
          </w:p>
          <w:p w:rsidR="37D37E2C" w:rsidP="77E4614B" w:rsidRDefault="37D37E2C" w14:paraId="3B8871F6" w14:textId="4D011810">
            <w:pPr>
              <w:pStyle w:val="Listparagraf"/>
              <w:numPr>
                <w:ilvl w:val="0"/>
                <w:numId w:val="5"/>
              </w:numPr>
              <w:spacing w:before="0" w:beforeAutospacing="off" w:after="0" w:afterAutospacing="off"/>
              <w:ind w:left="720" w:right="0" w:hanging="360"/>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Aspecte metodologice în cercetarea clasei, a stratificării și mobilității sociale</w:t>
            </w:r>
          </w:p>
          <w:p w:rsidR="37D37E2C" w:rsidP="77E4614B" w:rsidRDefault="37D37E2C" w14:paraId="30838BDA" w14:textId="395E40AB">
            <w:pPr>
              <w:spacing w:before="0" w:beforeAutospacing="off" w:after="0" w:afterAutospacing="off"/>
              <w:rPr>
                <w:rFonts w:ascii="Cambria" w:hAnsi="Cambria" w:eastAsia="Cambria" w:cs="Cambria"/>
                <w:b w:val="1"/>
                <w:bCs w:val="1"/>
                <w:color w:val="000000" w:themeColor="text1" w:themeTint="FF" w:themeShade="FF"/>
                <w:sz w:val="20"/>
                <w:szCs w:val="20"/>
                <w:lang w:val="ro"/>
              </w:rPr>
            </w:pPr>
            <w:r w:rsidRPr="77E4614B" w:rsidR="4D9B97B1">
              <w:rPr>
                <w:rFonts w:ascii="Cambria" w:hAnsi="Cambria" w:eastAsia="Cambria" w:cs="Cambria"/>
                <w:b w:val="1"/>
                <w:bCs w:val="1"/>
                <w:color w:val="000000" w:themeColor="text1" w:themeTint="FF" w:themeShade="FF"/>
                <w:sz w:val="20"/>
                <w:szCs w:val="20"/>
                <w:lang w:val="ro"/>
              </w:rPr>
              <w:t>Partea a II-a: Clasa azi – cum se manifestă inegalitatea de clasă</w:t>
            </w:r>
          </w:p>
          <w:p w:rsidR="37D37E2C" w:rsidP="77E4614B" w:rsidRDefault="37D37E2C" w14:paraId="4865701D" w14:textId="1709B4A3">
            <w:pPr>
              <w:pStyle w:val="Listparagraf"/>
              <w:numPr>
                <w:ilvl w:val="0"/>
                <w:numId w:val="5"/>
              </w:numPr>
              <w:spacing w:before="0" w:beforeAutospacing="off" w:after="0" w:afterAutospacing="off"/>
              <w:ind w:left="720" w:right="0" w:hanging="360"/>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Inegalități de șanse educaționale</w:t>
            </w:r>
          </w:p>
          <w:p w:rsidR="37D37E2C" w:rsidP="77E4614B" w:rsidRDefault="37D37E2C" w14:paraId="0F10AC1A" w14:textId="7979BA62">
            <w:pPr>
              <w:pStyle w:val="Listparagraf"/>
              <w:numPr>
                <w:ilvl w:val="0"/>
                <w:numId w:val="5"/>
              </w:numPr>
              <w:spacing w:before="0" w:beforeAutospacing="off" w:after="0" w:afterAutospacing="off"/>
              <w:ind w:left="720" w:right="0" w:hanging="360"/>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Inegalitate de clasă și transformarea muncii: globalizare, digitalizare, migrație și etnie</w:t>
            </w:r>
          </w:p>
          <w:p w:rsidR="37D37E2C" w:rsidP="77E4614B" w:rsidRDefault="37D37E2C" w14:paraId="7D3B0D1E" w14:textId="4587BADC">
            <w:pPr>
              <w:pStyle w:val="Listparagraf"/>
              <w:numPr>
                <w:ilvl w:val="0"/>
                <w:numId w:val="5"/>
              </w:numPr>
              <w:spacing w:before="0" w:beforeAutospacing="off" w:after="0" w:afterAutospacing="off"/>
              <w:ind w:left="720" w:right="0" w:hanging="360"/>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Inegalitate de clasă și transformarea muncii: dimensiunea de gen</w:t>
            </w:r>
          </w:p>
          <w:p w:rsidR="37D37E2C" w:rsidP="77E4614B" w:rsidRDefault="37D37E2C" w14:paraId="290F7378" w14:textId="4AC22077">
            <w:pPr>
              <w:pStyle w:val="Listparagraf"/>
              <w:numPr>
                <w:ilvl w:val="0"/>
                <w:numId w:val="5"/>
              </w:numPr>
              <w:spacing w:before="0" w:beforeAutospacing="off" w:after="0" w:afterAutospacing="off"/>
              <w:ind w:left="720" w:right="0" w:hanging="360"/>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Marginalizare și segregare socială. Impactul inegal al crizei climatice</w:t>
            </w:r>
          </w:p>
          <w:p w:rsidR="37D37E2C" w:rsidP="77E4614B" w:rsidRDefault="37D37E2C" w14:paraId="38AC211D" w14:textId="3B12A0A8">
            <w:pPr>
              <w:spacing w:before="0" w:beforeAutospacing="off" w:after="0" w:afterAutospacing="off"/>
              <w:rPr>
                <w:rFonts w:ascii="Cambria" w:hAnsi="Cambria" w:eastAsia="Cambria" w:cs="Cambria"/>
                <w:b w:val="1"/>
                <w:bCs w:val="1"/>
                <w:color w:val="000000" w:themeColor="text1" w:themeTint="FF" w:themeShade="FF"/>
                <w:sz w:val="20"/>
                <w:szCs w:val="20"/>
                <w:lang w:val="ro"/>
              </w:rPr>
            </w:pPr>
            <w:r w:rsidRPr="77E4614B" w:rsidR="4D9B97B1">
              <w:rPr>
                <w:rFonts w:ascii="Cambria" w:hAnsi="Cambria" w:eastAsia="Cambria" w:cs="Cambria"/>
                <w:b w:val="1"/>
                <w:bCs w:val="1"/>
                <w:color w:val="000000" w:themeColor="text1" w:themeTint="FF" w:themeShade="FF"/>
                <w:sz w:val="20"/>
                <w:szCs w:val="20"/>
                <w:lang w:val="ro"/>
              </w:rPr>
              <w:t xml:space="preserve">Partea a III-a: Structură de clasă în România </w:t>
            </w:r>
          </w:p>
          <w:p w:rsidR="37D37E2C" w:rsidP="77E4614B" w:rsidRDefault="37D37E2C" w14:paraId="27EA94D6" w14:textId="7D8CE8F0">
            <w:pPr>
              <w:pStyle w:val="Listparagraf"/>
              <w:numPr>
                <w:ilvl w:val="0"/>
                <w:numId w:val="5"/>
              </w:numPr>
              <w:spacing w:before="0" w:beforeAutospacing="off" w:after="0" w:afterAutospacing="off"/>
              <w:ind w:left="720" w:right="0" w:hanging="360"/>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Industrializare și formarea clasei muncitoare</w:t>
            </w:r>
          </w:p>
          <w:p w:rsidR="37D37E2C" w:rsidP="77E4614B" w:rsidRDefault="37D37E2C" w14:paraId="192C5C7D" w14:textId="00E5479A">
            <w:pPr>
              <w:pStyle w:val="Listparagraf"/>
              <w:numPr>
                <w:ilvl w:val="0"/>
                <w:numId w:val="5"/>
              </w:numPr>
              <w:spacing w:before="0" w:beforeAutospacing="off" w:after="0" w:afterAutospacing="off"/>
              <w:ind w:left="720" w:right="0" w:hanging="360"/>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Structură de clasă în România contemporană</w:t>
            </w:r>
          </w:p>
          <w:p w:rsidR="37D37E2C" w:rsidP="77E4614B" w:rsidRDefault="37D37E2C" w14:paraId="29B15877" w14:textId="676B7ED0">
            <w:pPr>
              <w:pStyle w:val="Listparagraf"/>
              <w:numPr>
                <w:ilvl w:val="0"/>
                <w:numId w:val="5"/>
              </w:numPr>
              <w:spacing w:before="0" w:beforeAutospacing="off" w:after="0" w:afterAutospacing="off"/>
              <w:ind w:left="720" w:right="0" w:hanging="360"/>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Structură de clasă în România contemporană (continuare)</w:t>
            </w:r>
          </w:p>
          <w:p w:rsidR="37D37E2C" w:rsidP="77E4614B" w:rsidRDefault="37D37E2C" w14:paraId="52B057D1" w14:textId="7256017E">
            <w:pPr>
              <w:pStyle w:val="Listparagraf"/>
              <w:numPr>
                <w:ilvl w:val="0"/>
                <w:numId w:val="5"/>
              </w:numPr>
              <w:spacing w:before="0" w:beforeAutospacing="off" w:after="0" w:afterAutospacing="off"/>
              <w:ind w:left="720" w:right="0" w:hanging="360"/>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14. Recapitulare</w:t>
            </w:r>
          </w:p>
          <w:p w:rsidR="37D37E2C" w:rsidP="77E4614B" w:rsidRDefault="37D37E2C" w14:paraId="245475D6" w14:textId="7834C6DA">
            <w:pPr>
              <w:spacing w:before="0" w:beforeAutospacing="off" w:after="0" w:afterAutospacing="off"/>
              <w:ind w:left="720" w:right="0"/>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 </w:t>
            </w:r>
          </w:p>
        </w:tc>
        <w:tc>
          <w:tcPr>
            <w:tcW w:w="2099" w:type="dxa"/>
            <w:tcBorders>
              <w:top w:val="single" w:sz="8"/>
              <w:left w:val="single" w:sz="8"/>
              <w:bottom w:val="single" w:sz="8"/>
              <w:right w:val="single" w:sz="8"/>
            </w:tcBorders>
            <w:tcMar>
              <w:left w:w="108" w:type="dxa"/>
              <w:right w:w="108" w:type="dxa"/>
            </w:tcMar>
            <w:vAlign w:val="top"/>
          </w:tcPr>
          <w:p w:rsidR="37D37E2C" w:rsidP="77E4614B" w:rsidRDefault="37D37E2C" w14:paraId="06D70621" w14:textId="34B13E3D">
            <w:pPr>
              <w:spacing w:before="0" w:beforeAutospacing="off" w:after="0" w:afterAutospacing="off"/>
              <w:rPr>
                <w:rFonts w:ascii="Cambria" w:hAnsi="Cambria" w:eastAsia="Cambria" w:cs="Cambria"/>
                <w:color w:val="000000" w:themeColor="text1" w:themeTint="FF" w:themeShade="FF"/>
                <w:sz w:val="20"/>
                <w:szCs w:val="20"/>
              </w:rPr>
            </w:pPr>
            <w:r w:rsidRPr="77E4614B" w:rsidR="4D9B97B1">
              <w:rPr>
                <w:rFonts w:ascii="Cambria" w:hAnsi="Cambria" w:eastAsia="Cambria" w:cs="Cambria"/>
                <w:color w:val="000000" w:themeColor="text1" w:themeTint="FF" w:themeShade="FF"/>
                <w:sz w:val="20"/>
                <w:szCs w:val="20"/>
              </w:rPr>
              <w:t xml:space="preserve">Expunere, </w:t>
            </w:r>
            <w:r w:rsidRPr="77E4614B" w:rsidR="4D9B97B1">
              <w:rPr>
                <w:rFonts w:ascii="Cambria" w:hAnsi="Cambria" w:eastAsia="Cambria" w:cs="Cambria"/>
                <w:color w:val="000000" w:themeColor="text1" w:themeTint="FF" w:themeShade="FF"/>
                <w:sz w:val="20"/>
                <w:szCs w:val="20"/>
              </w:rPr>
              <w:t>rezentare</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power-point</w:t>
            </w:r>
            <w:r w:rsidRPr="77E4614B" w:rsidR="4D9B97B1">
              <w:rPr>
                <w:rFonts w:ascii="Cambria" w:hAnsi="Cambria" w:eastAsia="Cambria" w:cs="Cambria"/>
                <w:color w:val="000000" w:themeColor="text1" w:themeTint="FF" w:themeShade="FF"/>
                <w:sz w:val="20"/>
                <w:szCs w:val="20"/>
              </w:rPr>
              <w:t xml:space="preserve">, întrebări de </w:t>
            </w:r>
            <w:r w:rsidRPr="77E4614B" w:rsidR="4D9B97B1">
              <w:rPr>
                <w:rFonts w:ascii="Cambria" w:hAnsi="Cambria" w:eastAsia="Cambria" w:cs="Cambria"/>
                <w:color w:val="000000" w:themeColor="text1" w:themeTint="FF" w:themeShade="FF"/>
                <w:sz w:val="20"/>
                <w:szCs w:val="20"/>
              </w:rPr>
              <w:t>reflecţie</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discuţii</w:t>
            </w:r>
          </w:p>
        </w:tc>
        <w:tc>
          <w:tcPr>
            <w:tcW w:w="1355" w:type="dxa"/>
            <w:tcBorders>
              <w:top w:val="single" w:sz="8"/>
              <w:left w:val="single" w:sz="8"/>
              <w:bottom w:val="single" w:sz="8"/>
              <w:right w:val="single" w:sz="8"/>
            </w:tcBorders>
            <w:tcMar>
              <w:left w:w="108" w:type="dxa"/>
              <w:right w:w="108" w:type="dxa"/>
            </w:tcMar>
            <w:vAlign w:val="top"/>
          </w:tcPr>
          <w:p w:rsidR="37D37E2C" w:rsidP="77E4614B" w:rsidRDefault="37D37E2C" w14:paraId="359694F9" w14:textId="6676B396">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Mici modificări pot apare pe parcurs, în funcție de nevoile de învățare ale studenților</w:t>
            </w:r>
          </w:p>
        </w:tc>
      </w:tr>
      <w:tr w:rsidR="37D37E2C" w:rsidTr="77E4614B" w14:paraId="276F9D55">
        <w:trPr>
          <w:trHeight w:val="300"/>
        </w:trPr>
        <w:tc>
          <w:tcPr>
            <w:tcW w:w="6305" w:type="dxa"/>
            <w:tcBorders>
              <w:top w:val="single" w:sz="8"/>
              <w:left w:val="single" w:sz="8"/>
              <w:bottom w:val="single" w:sz="8"/>
              <w:right w:val="single" w:sz="8"/>
            </w:tcBorders>
            <w:tcMar>
              <w:left w:w="108" w:type="dxa"/>
              <w:right w:w="108" w:type="dxa"/>
            </w:tcMar>
            <w:vAlign w:val="top"/>
          </w:tcPr>
          <w:p w:rsidR="37D37E2C" w:rsidP="77E4614B" w:rsidRDefault="37D37E2C" w14:paraId="14C634FD" w14:textId="50D2212C">
            <w:pPr>
              <w:tabs>
                <w:tab w:val="left" w:leader="none" w:pos="284"/>
              </w:tabs>
              <w:spacing w:before="0" w:beforeAutospacing="off" w:after="0" w:afterAutospacing="off"/>
              <w:rPr>
                <w:rFonts w:ascii="Cambria" w:hAnsi="Cambria" w:eastAsia="Cambria" w:cs="Cambria"/>
                <w:b w:val="1"/>
                <w:bCs w:val="1"/>
                <w:color w:val="000000" w:themeColor="text1" w:themeTint="FF" w:themeShade="FF"/>
                <w:sz w:val="20"/>
                <w:szCs w:val="20"/>
                <w:lang w:val="ro"/>
              </w:rPr>
            </w:pPr>
            <w:r w:rsidRPr="77E4614B" w:rsidR="4D9B97B1">
              <w:rPr>
                <w:rFonts w:ascii="Cambria" w:hAnsi="Cambria" w:eastAsia="Cambria" w:cs="Cambria"/>
                <w:b w:val="1"/>
                <w:bCs w:val="1"/>
                <w:color w:val="000000" w:themeColor="text1" w:themeTint="FF" w:themeShade="FF"/>
                <w:sz w:val="20"/>
                <w:szCs w:val="20"/>
                <w:lang w:val="ro"/>
              </w:rPr>
              <w:t>8.2 Seminar</w:t>
            </w:r>
          </w:p>
        </w:tc>
        <w:tc>
          <w:tcPr>
            <w:tcW w:w="2099" w:type="dxa"/>
            <w:tcBorders>
              <w:top w:val="single" w:sz="8"/>
              <w:left w:val="single" w:sz="8"/>
              <w:bottom w:val="single" w:sz="8"/>
              <w:right w:val="single" w:sz="8"/>
            </w:tcBorders>
            <w:tcMar>
              <w:left w:w="108" w:type="dxa"/>
              <w:right w:w="108" w:type="dxa"/>
            </w:tcMar>
            <w:vAlign w:val="top"/>
          </w:tcPr>
          <w:p w:rsidR="37D37E2C" w:rsidP="77E4614B" w:rsidRDefault="37D37E2C" w14:paraId="021996C2" w14:textId="6A0539C5">
            <w:pPr>
              <w:spacing w:before="0" w:beforeAutospacing="off" w:after="0" w:afterAutospacing="off"/>
              <w:rPr>
                <w:rFonts w:ascii="Cambria" w:hAnsi="Cambria" w:eastAsia="Cambria" w:cs="Cambria"/>
                <w:b w:val="1"/>
                <w:bCs w:val="1"/>
                <w:color w:val="000000" w:themeColor="text1" w:themeTint="FF" w:themeShade="FF"/>
                <w:sz w:val="20"/>
                <w:szCs w:val="20"/>
                <w:lang w:val="ro"/>
              </w:rPr>
            </w:pPr>
            <w:r w:rsidRPr="77E4614B" w:rsidR="4D9B97B1">
              <w:rPr>
                <w:rFonts w:ascii="Cambria" w:hAnsi="Cambria" w:eastAsia="Cambria" w:cs="Cambria"/>
                <w:b w:val="1"/>
                <w:bCs w:val="1"/>
                <w:color w:val="000000" w:themeColor="text1" w:themeTint="FF" w:themeShade="FF"/>
                <w:sz w:val="20"/>
                <w:szCs w:val="20"/>
                <w:lang w:val="ro"/>
              </w:rPr>
              <w:t>Metode de predare</w:t>
            </w:r>
          </w:p>
        </w:tc>
        <w:tc>
          <w:tcPr>
            <w:tcW w:w="1355" w:type="dxa"/>
            <w:tcBorders>
              <w:top w:val="single" w:sz="8"/>
              <w:left w:val="single" w:sz="8"/>
              <w:bottom w:val="single" w:sz="8"/>
              <w:right w:val="single" w:sz="8"/>
            </w:tcBorders>
            <w:tcMar>
              <w:left w:w="108" w:type="dxa"/>
              <w:right w:w="108" w:type="dxa"/>
            </w:tcMar>
            <w:vAlign w:val="top"/>
          </w:tcPr>
          <w:p w:rsidR="37D37E2C" w:rsidP="77E4614B" w:rsidRDefault="37D37E2C" w14:paraId="0980F6C2" w14:textId="118036EF">
            <w:pPr>
              <w:spacing w:before="0" w:beforeAutospacing="off" w:after="0" w:afterAutospacing="off"/>
              <w:rPr>
                <w:rFonts w:ascii="Cambria" w:hAnsi="Cambria" w:eastAsia="Cambria" w:cs="Cambria"/>
                <w:b w:val="1"/>
                <w:bCs w:val="1"/>
                <w:color w:val="000000" w:themeColor="text1" w:themeTint="FF" w:themeShade="FF"/>
                <w:sz w:val="20"/>
                <w:szCs w:val="20"/>
                <w:lang w:val="ro"/>
              </w:rPr>
            </w:pPr>
            <w:r w:rsidRPr="77E4614B" w:rsidR="4D9B97B1">
              <w:rPr>
                <w:rFonts w:ascii="Cambria" w:hAnsi="Cambria" w:eastAsia="Cambria" w:cs="Cambria"/>
                <w:b w:val="1"/>
                <w:bCs w:val="1"/>
                <w:color w:val="000000" w:themeColor="text1" w:themeTint="FF" w:themeShade="FF"/>
                <w:sz w:val="20"/>
                <w:szCs w:val="20"/>
                <w:lang w:val="ro"/>
              </w:rPr>
              <w:t>Observaţii</w:t>
            </w:r>
          </w:p>
        </w:tc>
      </w:tr>
      <w:tr w:rsidR="37D37E2C" w:rsidTr="77E4614B" w14:paraId="2190C718">
        <w:trPr>
          <w:trHeight w:val="300"/>
        </w:trPr>
        <w:tc>
          <w:tcPr>
            <w:tcW w:w="6305" w:type="dxa"/>
            <w:tcBorders>
              <w:top w:val="single" w:sz="8"/>
              <w:left w:val="single" w:sz="8"/>
              <w:bottom w:val="single" w:sz="8"/>
              <w:right w:val="single" w:sz="8"/>
            </w:tcBorders>
            <w:tcMar>
              <w:left w:w="108" w:type="dxa"/>
              <w:right w:w="108" w:type="dxa"/>
            </w:tcMar>
            <w:vAlign w:val="top"/>
          </w:tcPr>
          <w:p w:rsidR="37D37E2C" w:rsidP="77E4614B" w:rsidRDefault="37D37E2C" w14:paraId="07D992E4" w14:textId="590ECEFB">
            <w:pPr>
              <w:spacing w:before="0" w:beforeAutospacing="off" w:after="0" w:afterAutospacing="off"/>
              <w:rPr>
                <w:rFonts w:ascii="Cambria" w:hAnsi="Cambria" w:eastAsia="Cambria" w:cs="Cambria"/>
                <w:b w:val="1"/>
                <w:bCs w:val="1"/>
                <w:color w:val="000000" w:themeColor="text1" w:themeTint="FF" w:themeShade="FF"/>
                <w:sz w:val="20"/>
                <w:szCs w:val="20"/>
                <w:lang w:val="ro"/>
              </w:rPr>
            </w:pPr>
            <w:r w:rsidRPr="77E4614B" w:rsidR="4D9B97B1">
              <w:rPr>
                <w:rFonts w:ascii="Cambria" w:hAnsi="Cambria" w:eastAsia="Cambria" w:cs="Cambria"/>
                <w:b w:val="1"/>
                <w:bCs w:val="1"/>
                <w:color w:val="000000" w:themeColor="text1" w:themeTint="FF" w:themeShade="FF"/>
                <w:sz w:val="20"/>
                <w:szCs w:val="20"/>
                <w:lang w:val="ro"/>
              </w:rPr>
              <w:t>Seminar 1. Inegalitate de clasă și hierarhii de status. Redistribuție, recunoaștere și participare politică. Dualism perspectival și justiție socială în abordarea lui Nancy Fraser</w:t>
            </w:r>
          </w:p>
          <w:p w:rsidR="37D37E2C" w:rsidP="77E4614B" w:rsidRDefault="37D37E2C" w14:paraId="4DDC1CFA" w14:textId="59C61FE2">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b w:val="1"/>
                <w:bCs w:val="1"/>
                <w:color w:val="000000" w:themeColor="text1" w:themeTint="FF" w:themeShade="FF"/>
                <w:sz w:val="20"/>
                <w:szCs w:val="20"/>
                <w:lang w:val="ro"/>
              </w:rPr>
              <w:t xml:space="preserve">De vizionat anterior seminarului: </w:t>
            </w:r>
            <w:r w:rsidRPr="77E4614B" w:rsidR="4D9B97B1">
              <w:rPr>
                <w:rFonts w:ascii="Cambria" w:hAnsi="Cambria" w:eastAsia="Cambria" w:cs="Cambria"/>
                <w:color w:val="000000" w:themeColor="text1" w:themeTint="FF" w:themeShade="FF"/>
                <w:sz w:val="20"/>
                <w:szCs w:val="20"/>
                <w:lang w:val="ro"/>
              </w:rPr>
              <w:t>Michael Sandel: Tirania meritului (TED Talk subtitrat în lb.română</w:t>
            </w:r>
          </w:p>
          <w:p w:rsidR="37D37E2C" w:rsidP="77E4614B" w:rsidRDefault="37D37E2C" w14:paraId="5A08C5B7" w14:textId="14F8EF49">
            <w:pPr>
              <w:spacing w:before="0" w:beforeAutospacing="off" w:after="0" w:afterAutospacing="off"/>
              <w:rPr>
                <w:rFonts w:ascii="Cambria" w:hAnsi="Cambria" w:eastAsia="Cambria" w:cs="Cambria"/>
                <w:b w:val="1"/>
                <w:bCs w:val="1"/>
                <w:color w:val="000000" w:themeColor="text1" w:themeTint="FF" w:themeShade="FF"/>
                <w:sz w:val="20"/>
                <w:szCs w:val="20"/>
                <w:lang w:val="ro"/>
              </w:rPr>
            </w:pPr>
            <w:r w:rsidRPr="77E4614B" w:rsidR="4D9B97B1">
              <w:rPr>
                <w:rFonts w:ascii="Cambria" w:hAnsi="Cambria" w:eastAsia="Cambria" w:cs="Cambria"/>
                <w:b w:val="1"/>
                <w:bCs w:val="1"/>
                <w:color w:val="000000" w:themeColor="text1" w:themeTint="FF" w:themeShade="FF"/>
                <w:sz w:val="20"/>
                <w:szCs w:val="20"/>
                <w:lang w:val="ro"/>
              </w:rPr>
              <w:t xml:space="preserve">Lecturi: </w:t>
            </w:r>
          </w:p>
          <w:p w:rsidR="37D37E2C" w:rsidP="77E4614B" w:rsidRDefault="37D37E2C" w14:paraId="693B9750" w14:textId="571472C6">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Fraser, Nancy (2012). Probleme de teorie socială. Despre clasă și statut în societatea capitalistă. În A.Honneth și N.Fraser, </w:t>
            </w:r>
            <w:r w:rsidRPr="77E4614B" w:rsidR="4D9B97B1">
              <w:rPr>
                <w:rFonts w:ascii="Cambria" w:hAnsi="Cambria" w:eastAsia="Cambria" w:cs="Cambria"/>
                <w:i w:val="1"/>
                <w:iCs w:val="1"/>
                <w:color w:val="000000" w:themeColor="text1" w:themeTint="FF" w:themeShade="FF"/>
                <w:sz w:val="20"/>
                <w:szCs w:val="20"/>
                <w:lang w:val="ro"/>
              </w:rPr>
              <w:t>Despre redistribuție și recunoaștere.</w:t>
            </w:r>
            <w:r w:rsidRPr="77E4614B" w:rsidR="4D9B97B1">
              <w:rPr>
                <w:rFonts w:ascii="Cambria" w:hAnsi="Cambria" w:eastAsia="Cambria" w:cs="Cambria"/>
                <w:color w:val="000000" w:themeColor="text1" w:themeTint="FF" w:themeShade="FF"/>
                <w:sz w:val="20"/>
                <w:szCs w:val="20"/>
                <w:lang w:val="ro"/>
              </w:rPr>
              <w:t>Cluj-Napoca: Tact, pp. 89-119.</w:t>
            </w:r>
          </w:p>
          <w:p w:rsidR="37D37E2C" w:rsidP="77E4614B" w:rsidRDefault="37D37E2C" w14:paraId="72D61C67" w14:textId="24D59656">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Sau:</w:t>
            </w:r>
          </w:p>
          <w:p w:rsidR="37D37E2C" w:rsidP="77E4614B" w:rsidRDefault="37D37E2C" w14:paraId="404378FA" w14:textId="3D6688D8">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Fraser, Nancy (1996). </w:t>
            </w:r>
            <w:r w:rsidRPr="77E4614B" w:rsidR="4D9B97B1">
              <w:rPr>
                <w:rFonts w:ascii="Cambria" w:hAnsi="Cambria" w:eastAsia="Cambria" w:cs="Cambria"/>
                <w:i w:val="1"/>
                <w:iCs w:val="1"/>
                <w:color w:val="000000" w:themeColor="text1" w:themeTint="FF" w:themeShade="FF"/>
                <w:sz w:val="20"/>
                <w:szCs w:val="20"/>
                <w:lang w:val="ro"/>
              </w:rPr>
              <w:t>Social justice in the age of identity politics. Redistribution, recognition, and participation.</w:t>
            </w:r>
            <w:r w:rsidRPr="77E4614B" w:rsidR="4D9B97B1">
              <w:rPr>
                <w:rFonts w:ascii="Cambria" w:hAnsi="Cambria" w:eastAsia="Cambria" w:cs="Cambria"/>
                <w:color w:val="000000" w:themeColor="text1" w:themeTint="FF" w:themeShade="FF"/>
                <w:sz w:val="20"/>
                <w:szCs w:val="20"/>
                <w:lang w:val="ro"/>
              </w:rPr>
              <w:t>The Tanner Lectures on Human Values, University of Stanford.</w:t>
            </w:r>
          </w:p>
          <w:p w:rsidR="37D37E2C" w:rsidP="77E4614B" w:rsidRDefault="37D37E2C" w14:paraId="0BD47807" w14:textId="7788C8BF">
            <w:pPr>
              <w:spacing w:before="0" w:beforeAutospacing="off" w:after="0" w:afterAutospacing="off"/>
              <w:rPr>
                <w:rFonts w:ascii="Cambria" w:hAnsi="Cambria" w:eastAsia="Cambria" w:cs="Cambria"/>
                <w:b w:val="1"/>
                <w:bCs w:val="1"/>
                <w:color w:val="000000" w:themeColor="text1" w:themeTint="FF" w:themeShade="FF"/>
                <w:sz w:val="20"/>
                <w:szCs w:val="20"/>
                <w:lang w:val="ro"/>
              </w:rPr>
            </w:pPr>
            <w:r w:rsidRPr="77E4614B" w:rsidR="4D9B97B1">
              <w:rPr>
                <w:rFonts w:ascii="Cambria" w:hAnsi="Cambria" w:eastAsia="Cambria" w:cs="Cambria"/>
                <w:b w:val="1"/>
                <w:bCs w:val="1"/>
                <w:color w:val="000000" w:themeColor="text1" w:themeTint="FF" w:themeShade="FF"/>
                <w:sz w:val="20"/>
                <w:szCs w:val="20"/>
                <w:lang w:val="ro"/>
              </w:rPr>
              <w:t xml:space="preserve">Lectură opțională: </w:t>
            </w:r>
          </w:p>
          <w:p w:rsidR="37D37E2C" w:rsidP="77E4614B" w:rsidRDefault="37D37E2C" w14:paraId="5034D217" w14:textId="34BD18E0">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“Despre sociologie cu Nancy Fraser”– interviu de Christine Schickert (2018). </w:t>
            </w:r>
            <w:r w:rsidRPr="77E4614B" w:rsidR="4D9B97B1">
              <w:rPr>
                <w:rFonts w:ascii="Cambria" w:hAnsi="Cambria" w:eastAsia="Cambria" w:cs="Cambria"/>
                <w:i w:val="1"/>
                <w:iCs w:val="1"/>
                <w:color w:val="000000" w:themeColor="text1" w:themeTint="FF" w:themeShade="FF"/>
                <w:sz w:val="20"/>
                <w:szCs w:val="20"/>
                <w:lang w:val="ro"/>
              </w:rPr>
              <w:t>Global Social Dialogue,</w:t>
            </w:r>
            <w:r w:rsidRPr="77E4614B" w:rsidR="4D9B97B1">
              <w:rPr>
                <w:rFonts w:ascii="Cambria" w:hAnsi="Cambria" w:eastAsia="Cambria" w:cs="Cambria"/>
                <w:color w:val="000000" w:themeColor="text1" w:themeTint="FF" w:themeShade="FF"/>
                <w:sz w:val="20"/>
                <w:szCs w:val="20"/>
                <w:lang w:val="ro"/>
              </w:rPr>
              <w:t>18(3): 5-9.</w:t>
            </w:r>
          </w:p>
        </w:tc>
        <w:tc>
          <w:tcPr>
            <w:tcW w:w="2099" w:type="dxa"/>
            <w:tcBorders>
              <w:top w:val="single" w:sz="8"/>
              <w:left w:val="single" w:sz="8"/>
              <w:bottom w:val="single" w:sz="8"/>
              <w:right w:val="single" w:sz="8"/>
            </w:tcBorders>
            <w:tcMar>
              <w:left w:w="108" w:type="dxa"/>
              <w:right w:w="108" w:type="dxa"/>
            </w:tcMar>
            <w:vAlign w:val="top"/>
          </w:tcPr>
          <w:p w:rsidR="37D37E2C" w:rsidP="77E4614B" w:rsidRDefault="37D37E2C" w14:paraId="5BCC799B" w14:textId="16E8BD25">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Introducerea autorilor lecturilor, prezentarea temelor de seminar realizate de studenți, discutarea textelor</w:t>
            </w:r>
          </w:p>
        </w:tc>
        <w:tc>
          <w:tcPr>
            <w:tcW w:w="1355" w:type="dxa"/>
            <w:vMerge w:val="restart"/>
            <w:tcBorders>
              <w:top w:val="single" w:sz="8"/>
              <w:left w:val="single" w:sz="8"/>
              <w:bottom w:val="single" w:sz="8"/>
              <w:right w:val="single" w:sz="8"/>
            </w:tcBorders>
            <w:tcMar>
              <w:left w:w="108" w:type="dxa"/>
              <w:right w:w="108" w:type="dxa"/>
            </w:tcMar>
            <w:vAlign w:val="top"/>
          </w:tcPr>
          <w:p w:rsidR="37D37E2C" w:rsidP="77E4614B" w:rsidRDefault="37D37E2C" w14:paraId="0E46473C" w14:textId="28968F62">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Majoritatea seminarelor oferă posibilitatea alegerii unor lecturi în lb.română sau a unora similare în lb.engleză. </w:t>
            </w:r>
          </w:p>
          <w:p w:rsidR="37D37E2C" w:rsidP="77E4614B" w:rsidRDefault="37D37E2C" w14:paraId="1D95CD49" w14:textId="1324AA51">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 </w:t>
            </w:r>
          </w:p>
          <w:p w:rsidR="37D37E2C" w:rsidP="77E4614B" w:rsidRDefault="37D37E2C" w14:paraId="04A20664" w14:textId="4113F4BD">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Mici modificări pot apare pe parcurs în funcție de nevoile de învățare ale studenților. </w:t>
            </w:r>
          </w:p>
        </w:tc>
      </w:tr>
      <w:tr w:rsidR="37D37E2C" w:rsidTr="77E4614B" w14:paraId="4E0C2A92">
        <w:trPr>
          <w:trHeight w:val="300"/>
        </w:trPr>
        <w:tc>
          <w:tcPr>
            <w:tcW w:w="6305" w:type="dxa"/>
            <w:tcBorders>
              <w:top w:val="single" w:sz="8"/>
              <w:left w:val="single" w:sz="8"/>
              <w:bottom w:val="single" w:sz="8"/>
              <w:right w:val="single" w:sz="8"/>
            </w:tcBorders>
            <w:tcMar>
              <w:left w:w="108" w:type="dxa"/>
              <w:right w:w="108" w:type="dxa"/>
            </w:tcMar>
            <w:vAlign w:val="top"/>
          </w:tcPr>
          <w:p w:rsidR="37D37E2C" w:rsidP="77E4614B" w:rsidRDefault="37D37E2C" w14:paraId="50111C6C" w14:textId="08D709A4">
            <w:pPr>
              <w:spacing w:before="0" w:beforeAutospacing="off" w:after="0" w:afterAutospacing="off"/>
              <w:rPr>
                <w:rFonts w:ascii="Cambria" w:hAnsi="Cambria" w:eastAsia="Cambria" w:cs="Cambria"/>
                <w:color w:val="000000" w:themeColor="text1" w:themeTint="FF" w:themeShade="FF"/>
                <w:sz w:val="20"/>
                <w:szCs w:val="20"/>
              </w:rPr>
            </w:pPr>
            <w:r w:rsidRPr="77E4614B" w:rsidR="4D9B97B1">
              <w:rPr>
                <w:rFonts w:ascii="Cambria" w:hAnsi="Cambria" w:eastAsia="Cambria" w:cs="Cambria"/>
                <w:b w:val="1"/>
                <w:bCs w:val="1"/>
                <w:color w:val="000000" w:themeColor="text1" w:themeTint="FF" w:themeShade="FF"/>
                <w:sz w:val="20"/>
                <w:szCs w:val="20"/>
              </w:rPr>
              <w:t>Seminar 2. Clasa la Marx și Weber</w:t>
            </w:r>
            <w:r>
              <w:br/>
            </w:r>
            <w:r w:rsidRPr="77E4614B" w:rsidR="4D9B97B1">
              <w:rPr>
                <w:rFonts w:ascii="Cambria" w:hAnsi="Cambria" w:eastAsia="Cambria" w:cs="Cambria"/>
                <w:b w:val="1"/>
                <w:bCs w:val="1"/>
                <w:color w:val="000000" w:themeColor="text1" w:themeTint="FF" w:themeShade="FF"/>
                <w:sz w:val="20"/>
                <w:szCs w:val="20"/>
              </w:rPr>
              <w:t xml:space="preserve"> Lecturi:</w:t>
            </w:r>
            <w:r>
              <w:br/>
            </w:r>
            <w:r w:rsidRPr="77E4614B" w:rsidR="4D9B97B1">
              <w:rPr>
                <w:rFonts w:ascii="Cambria" w:hAnsi="Cambria" w:eastAsia="Cambria" w:cs="Cambria"/>
                <w:color w:val="000000" w:themeColor="text1" w:themeTint="FF" w:themeShade="FF"/>
                <w:sz w:val="20"/>
                <w:szCs w:val="20"/>
              </w:rPr>
              <w:t xml:space="preserve"> Weber, M. </w:t>
            </w:r>
            <w:r w:rsidRPr="77E4614B" w:rsidR="4D9B97B1">
              <w:rPr>
                <w:rFonts w:ascii="Cambria" w:hAnsi="Cambria" w:eastAsia="Cambria" w:cs="Cambria"/>
                <w:color w:val="000000" w:themeColor="text1" w:themeTint="FF" w:themeShade="FF"/>
                <w:sz w:val="20"/>
                <w:szCs w:val="20"/>
              </w:rPr>
              <w:t>Class</w:t>
            </w:r>
            <w:r w:rsidRPr="77E4614B" w:rsidR="4D9B97B1">
              <w:rPr>
                <w:rFonts w:ascii="Cambria" w:hAnsi="Cambria" w:eastAsia="Cambria" w:cs="Cambria"/>
                <w:color w:val="000000" w:themeColor="text1" w:themeTint="FF" w:themeShade="FF"/>
                <w:sz w:val="20"/>
                <w:szCs w:val="20"/>
              </w:rPr>
              <w:t xml:space="preserve">, Status, </w:t>
            </w:r>
            <w:r w:rsidRPr="77E4614B" w:rsidR="4D9B97B1">
              <w:rPr>
                <w:rFonts w:ascii="Cambria" w:hAnsi="Cambria" w:eastAsia="Cambria" w:cs="Cambria"/>
                <w:color w:val="000000" w:themeColor="text1" w:themeTint="FF" w:themeShade="FF"/>
                <w:sz w:val="20"/>
                <w:szCs w:val="20"/>
              </w:rPr>
              <w:t>and</w:t>
            </w:r>
            <w:r w:rsidRPr="77E4614B" w:rsidR="4D9B97B1">
              <w:rPr>
                <w:rFonts w:ascii="Cambria" w:hAnsi="Cambria" w:eastAsia="Cambria" w:cs="Cambria"/>
                <w:color w:val="000000" w:themeColor="text1" w:themeTint="FF" w:themeShade="FF"/>
                <w:sz w:val="20"/>
                <w:szCs w:val="20"/>
              </w:rPr>
              <w:t xml:space="preserve"> Party, in </w:t>
            </w:r>
            <w:r w:rsidRPr="77E4614B" w:rsidR="4D9B97B1">
              <w:rPr>
                <w:rFonts w:ascii="Cambria" w:hAnsi="Cambria" w:eastAsia="Cambria" w:cs="Cambria"/>
                <w:i w:val="1"/>
                <w:iCs w:val="1"/>
                <w:color w:val="000000" w:themeColor="text1" w:themeTint="FF" w:themeShade="FF"/>
                <w:sz w:val="20"/>
                <w:szCs w:val="20"/>
              </w:rPr>
              <w:t>Economy</w:t>
            </w:r>
            <w:r w:rsidRPr="77E4614B" w:rsidR="4D9B97B1">
              <w:rPr>
                <w:rFonts w:ascii="Cambria" w:hAnsi="Cambria" w:eastAsia="Cambria" w:cs="Cambria"/>
                <w:i w:val="1"/>
                <w:iCs w:val="1"/>
                <w:color w:val="000000" w:themeColor="text1" w:themeTint="FF" w:themeShade="FF"/>
                <w:sz w:val="20"/>
                <w:szCs w:val="20"/>
              </w:rPr>
              <w:t xml:space="preserve"> </w:t>
            </w:r>
            <w:r w:rsidRPr="77E4614B" w:rsidR="4D9B97B1">
              <w:rPr>
                <w:rFonts w:ascii="Cambria" w:hAnsi="Cambria" w:eastAsia="Cambria" w:cs="Cambria"/>
                <w:i w:val="1"/>
                <w:iCs w:val="1"/>
                <w:color w:val="000000" w:themeColor="text1" w:themeTint="FF" w:themeShade="FF"/>
                <w:sz w:val="20"/>
                <w:szCs w:val="20"/>
              </w:rPr>
              <w:t>and</w:t>
            </w:r>
            <w:r w:rsidRPr="77E4614B" w:rsidR="4D9B97B1">
              <w:rPr>
                <w:rFonts w:ascii="Cambria" w:hAnsi="Cambria" w:eastAsia="Cambria" w:cs="Cambria"/>
                <w:i w:val="1"/>
                <w:iCs w:val="1"/>
                <w:color w:val="000000" w:themeColor="text1" w:themeTint="FF" w:themeShade="FF"/>
                <w:sz w:val="20"/>
                <w:szCs w:val="20"/>
              </w:rPr>
              <w:t xml:space="preserve"> Society</w:t>
            </w:r>
            <w:r w:rsidRPr="77E4614B" w:rsidR="4D9B97B1">
              <w:rPr>
                <w:rFonts w:ascii="Cambria" w:hAnsi="Cambria" w:eastAsia="Cambria" w:cs="Cambria"/>
                <w:color w:val="000000" w:themeColor="text1" w:themeTint="FF" w:themeShade="FF"/>
                <w:sz w:val="20"/>
                <w:szCs w:val="20"/>
              </w:rPr>
              <w:t xml:space="preserve"> (trans. </w:t>
            </w:r>
            <w:r w:rsidRPr="77E4614B" w:rsidR="4D9B97B1">
              <w:rPr>
                <w:rFonts w:ascii="Cambria" w:hAnsi="Cambria" w:eastAsia="Cambria" w:cs="Cambria"/>
                <w:color w:val="000000" w:themeColor="text1" w:themeTint="FF" w:themeShade="FF"/>
                <w:sz w:val="20"/>
                <w:szCs w:val="20"/>
              </w:rPr>
              <w:t>by</w:t>
            </w:r>
            <w:r w:rsidRPr="77E4614B" w:rsidR="4D9B97B1">
              <w:rPr>
                <w:rFonts w:ascii="Cambria" w:hAnsi="Cambria" w:eastAsia="Cambria" w:cs="Cambria"/>
                <w:color w:val="000000" w:themeColor="text1" w:themeTint="FF" w:themeShade="FF"/>
                <w:sz w:val="20"/>
                <w:szCs w:val="20"/>
              </w:rPr>
              <w:t xml:space="preserve"> H.H. </w:t>
            </w:r>
            <w:r w:rsidRPr="77E4614B" w:rsidR="4D9B97B1">
              <w:rPr>
                <w:rFonts w:ascii="Cambria" w:hAnsi="Cambria" w:eastAsia="Cambria" w:cs="Cambria"/>
                <w:color w:val="000000" w:themeColor="text1" w:themeTint="FF" w:themeShade="FF"/>
                <w:sz w:val="20"/>
                <w:szCs w:val="20"/>
              </w:rPr>
              <w:t>Gerth</w:t>
            </w:r>
            <w:r w:rsidRPr="77E4614B" w:rsidR="4D9B97B1">
              <w:rPr>
                <w:rFonts w:ascii="Cambria" w:hAnsi="Cambria" w:eastAsia="Cambria" w:cs="Cambria"/>
                <w:color w:val="000000" w:themeColor="text1" w:themeTint="FF" w:themeShade="FF"/>
                <w:sz w:val="20"/>
                <w:szCs w:val="20"/>
              </w:rPr>
              <w:t xml:space="preserve"> &amp; C. Wright </w:t>
            </w:r>
            <w:r w:rsidRPr="77E4614B" w:rsidR="4D9B97B1">
              <w:rPr>
                <w:rFonts w:ascii="Cambria" w:hAnsi="Cambria" w:eastAsia="Cambria" w:cs="Cambria"/>
                <w:color w:val="000000" w:themeColor="text1" w:themeTint="FF" w:themeShade="FF"/>
                <w:sz w:val="20"/>
                <w:szCs w:val="20"/>
              </w:rPr>
              <w:t>Mills</w:t>
            </w:r>
            <w:r w:rsidRPr="77E4614B" w:rsidR="4D9B97B1">
              <w:rPr>
                <w:rFonts w:ascii="Cambria" w:hAnsi="Cambria" w:eastAsia="Cambria" w:cs="Cambria"/>
                <w:color w:val="000000" w:themeColor="text1" w:themeTint="FF" w:themeShade="FF"/>
                <w:sz w:val="20"/>
                <w:szCs w:val="20"/>
              </w:rPr>
              <w:t>)</w:t>
            </w:r>
            <w:r>
              <w:br/>
            </w:r>
            <w:r w:rsidRPr="77E4614B" w:rsidR="4D9B97B1">
              <w:rPr>
                <w:rFonts w:ascii="Cambria" w:hAnsi="Cambria" w:eastAsia="Cambria" w:cs="Cambria"/>
                <w:color w:val="000000" w:themeColor="text1" w:themeTint="FF" w:themeShade="FF"/>
                <w:sz w:val="20"/>
                <w:szCs w:val="20"/>
              </w:rPr>
              <w:t xml:space="preserve"> Marx, K. Muncă salariată și capital, </w:t>
            </w:r>
            <w:r w:rsidRPr="77E4614B" w:rsidR="4D9B97B1">
              <w:rPr>
                <w:rFonts w:ascii="Cambria" w:hAnsi="Cambria" w:eastAsia="Cambria" w:cs="Cambria"/>
                <w:i w:val="1"/>
                <w:iCs w:val="1"/>
                <w:color w:val="000000" w:themeColor="text1" w:themeTint="FF" w:themeShade="FF"/>
                <w:sz w:val="20"/>
                <w:szCs w:val="20"/>
              </w:rPr>
              <w:t>Neue</w:t>
            </w:r>
            <w:r w:rsidRPr="77E4614B" w:rsidR="4D9B97B1">
              <w:rPr>
                <w:rFonts w:ascii="Cambria" w:hAnsi="Cambria" w:eastAsia="Cambria" w:cs="Cambria"/>
                <w:i w:val="1"/>
                <w:iCs w:val="1"/>
                <w:color w:val="000000" w:themeColor="text1" w:themeTint="FF" w:themeShade="FF"/>
                <w:sz w:val="20"/>
                <w:szCs w:val="20"/>
              </w:rPr>
              <w:t xml:space="preserve"> </w:t>
            </w:r>
            <w:r w:rsidRPr="77E4614B" w:rsidR="4D9B97B1">
              <w:rPr>
                <w:rFonts w:ascii="Cambria" w:hAnsi="Cambria" w:eastAsia="Cambria" w:cs="Cambria"/>
                <w:i w:val="1"/>
                <w:iCs w:val="1"/>
                <w:color w:val="000000" w:themeColor="text1" w:themeTint="FF" w:themeShade="FF"/>
                <w:sz w:val="20"/>
                <w:szCs w:val="20"/>
              </w:rPr>
              <w:t>Rheinische</w:t>
            </w:r>
            <w:r w:rsidRPr="77E4614B" w:rsidR="4D9B97B1">
              <w:rPr>
                <w:rFonts w:ascii="Cambria" w:hAnsi="Cambria" w:eastAsia="Cambria" w:cs="Cambria"/>
                <w:i w:val="1"/>
                <w:iCs w:val="1"/>
                <w:color w:val="000000" w:themeColor="text1" w:themeTint="FF" w:themeShade="FF"/>
                <w:sz w:val="20"/>
                <w:szCs w:val="20"/>
              </w:rPr>
              <w:t xml:space="preserve"> Zeitung, </w:t>
            </w:r>
            <w:r w:rsidRPr="77E4614B" w:rsidR="4D9B97B1">
              <w:rPr>
                <w:rFonts w:ascii="Cambria" w:hAnsi="Cambria" w:eastAsia="Cambria" w:cs="Cambria"/>
                <w:color w:val="000000" w:themeColor="text1" w:themeTint="FF" w:themeShade="FF"/>
                <w:sz w:val="20"/>
                <w:szCs w:val="20"/>
              </w:rPr>
              <w:t xml:space="preserve">pp. 264-267 </w:t>
            </w:r>
            <w:r w:rsidRPr="77E4614B" w:rsidR="4D9B97B1">
              <w:rPr>
                <w:rFonts w:ascii="Cambria" w:hAnsi="Cambria" w:eastAsia="Cambria" w:cs="Cambria"/>
                <w:color w:val="000000" w:themeColor="text1" w:themeTint="FF" w:themeShade="FF"/>
                <w:sz w:val="20"/>
                <w:szCs w:val="20"/>
              </w:rPr>
              <w:t>şi</w:t>
            </w:r>
            <w:r w:rsidRPr="77E4614B" w:rsidR="4D9B97B1">
              <w:rPr>
                <w:rFonts w:ascii="Cambria" w:hAnsi="Cambria" w:eastAsia="Cambria" w:cs="Cambria"/>
                <w:color w:val="000000" w:themeColor="text1" w:themeTint="FF" w:themeShade="FF"/>
                <w:sz w:val="20"/>
                <w:szCs w:val="20"/>
              </w:rPr>
              <w:t xml:space="preserve"> 269 (5-8 </w:t>
            </w:r>
            <w:r w:rsidRPr="77E4614B" w:rsidR="4D9B97B1">
              <w:rPr>
                <w:rFonts w:ascii="Cambria" w:hAnsi="Cambria" w:eastAsia="Cambria" w:cs="Cambria"/>
                <w:color w:val="000000" w:themeColor="text1" w:themeTint="FF" w:themeShade="FF"/>
                <w:sz w:val="20"/>
                <w:szCs w:val="20"/>
              </w:rPr>
              <w:t>şi</w:t>
            </w:r>
            <w:r w:rsidRPr="77E4614B" w:rsidR="4D9B97B1">
              <w:rPr>
                <w:rFonts w:ascii="Cambria" w:hAnsi="Cambria" w:eastAsia="Cambria" w:cs="Cambria"/>
                <w:color w:val="000000" w:themeColor="text1" w:themeTint="FF" w:themeShade="FF"/>
                <w:sz w:val="20"/>
                <w:szCs w:val="20"/>
              </w:rPr>
              <w:t xml:space="preserve"> 11 aprilie, 1849 [1947]). Disponibil și: </w:t>
            </w:r>
            <w:hyperlink r:id="Rb517fc55bf2c4139">
              <w:r w:rsidRPr="77E4614B" w:rsidR="4D9B97B1">
                <w:rPr>
                  <w:rStyle w:val="Hyperlink"/>
                  <w:rFonts w:ascii="Cambria" w:hAnsi="Cambria" w:eastAsia="Cambria" w:cs="Cambria"/>
                  <w:sz w:val="20"/>
                  <w:szCs w:val="20"/>
                </w:rPr>
                <w:t>www.marxists.org</w:t>
              </w:r>
              <w:r>
                <w:br/>
              </w:r>
            </w:hyperlink>
            <w:r w:rsidRPr="77E4614B" w:rsidR="4D9B97B1">
              <w:rPr>
                <w:rFonts w:ascii="Cambria" w:hAnsi="Cambria" w:eastAsia="Cambria" w:cs="Cambria"/>
                <w:color w:val="000000" w:themeColor="text1" w:themeTint="FF" w:themeShade="FF"/>
                <w:sz w:val="20"/>
                <w:szCs w:val="20"/>
              </w:rPr>
              <w:t xml:space="preserve"> Erik </w:t>
            </w:r>
            <w:r w:rsidRPr="77E4614B" w:rsidR="4D9B97B1">
              <w:rPr>
                <w:rFonts w:ascii="Cambria" w:hAnsi="Cambria" w:eastAsia="Cambria" w:cs="Cambria"/>
                <w:color w:val="000000" w:themeColor="text1" w:themeTint="FF" w:themeShade="FF"/>
                <w:sz w:val="20"/>
                <w:szCs w:val="20"/>
              </w:rPr>
              <w:t>Olin</w:t>
            </w:r>
            <w:r w:rsidRPr="77E4614B" w:rsidR="4D9B97B1">
              <w:rPr>
                <w:rFonts w:ascii="Cambria" w:hAnsi="Cambria" w:eastAsia="Cambria" w:cs="Cambria"/>
                <w:color w:val="000000" w:themeColor="text1" w:themeTint="FF" w:themeShade="FF"/>
                <w:sz w:val="20"/>
                <w:szCs w:val="20"/>
              </w:rPr>
              <w:t xml:space="preserve"> Wright (2000): The </w:t>
            </w:r>
            <w:r w:rsidRPr="77E4614B" w:rsidR="4D9B97B1">
              <w:rPr>
                <w:rFonts w:ascii="Cambria" w:hAnsi="Cambria" w:eastAsia="Cambria" w:cs="Cambria"/>
                <w:color w:val="000000" w:themeColor="text1" w:themeTint="FF" w:themeShade="FF"/>
                <w:sz w:val="20"/>
                <w:szCs w:val="20"/>
              </w:rPr>
              <w:t>Shadow</w:t>
            </w:r>
            <w:r w:rsidRPr="77E4614B" w:rsidR="4D9B97B1">
              <w:rPr>
                <w:rFonts w:ascii="Cambria" w:hAnsi="Cambria" w:eastAsia="Cambria" w:cs="Cambria"/>
                <w:color w:val="000000" w:themeColor="text1" w:themeTint="FF" w:themeShade="FF"/>
                <w:sz w:val="20"/>
                <w:szCs w:val="20"/>
              </w:rPr>
              <w:t xml:space="preserve"> of </w:t>
            </w:r>
            <w:r w:rsidRPr="77E4614B" w:rsidR="4D9B97B1">
              <w:rPr>
                <w:rFonts w:ascii="Cambria" w:hAnsi="Cambria" w:eastAsia="Cambria" w:cs="Cambria"/>
                <w:color w:val="000000" w:themeColor="text1" w:themeTint="FF" w:themeShade="FF"/>
                <w:sz w:val="20"/>
                <w:szCs w:val="20"/>
              </w:rPr>
              <w:t>Exploitation</w:t>
            </w:r>
            <w:r w:rsidRPr="77E4614B" w:rsidR="4D9B97B1">
              <w:rPr>
                <w:rFonts w:ascii="Cambria" w:hAnsi="Cambria" w:eastAsia="Cambria" w:cs="Cambria"/>
                <w:color w:val="000000" w:themeColor="text1" w:themeTint="FF" w:themeShade="FF"/>
                <w:sz w:val="20"/>
                <w:szCs w:val="20"/>
              </w:rPr>
              <w:t xml:space="preserve"> in </w:t>
            </w:r>
            <w:r w:rsidRPr="77E4614B" w:rsidR="4D9B97B1">
              <w:rPr>
                <w:rFonts w:ascii="Cambria" w:hAnsi="Cambria" w:eastAsia="Cambria" w:cs="Cambria"/>
                <w:color w:val="000000" w:themeColor="text1" w:themeTint="FF" w:themeShade="FF"/>
                <w:sz w:val="20"/>
                <w:szCs w:val="20"/>
              </w:rPr>
              <w:t>Weber’s</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Class</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Analysis</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Conference</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presentation</w:t>
            </w:r>
            <w:r w:rsidRPr="77E4614B" w:rsidR="4D9B97B1">
              <w:rPr>
                <w:rFonts w:ascii="Cambria" w:hAnsi="Cambria" w:eastAsia="Cambria" w:cs="Cambria"/>
                <w:color w:val="000000" w:themeColor="text1" w:themeTint="FF" w:themeShade="FF"/>
                <w:sz w:val="20"/>
                <w:szCs w:val="20"/>
              </w:rPr>
              <w:t>.</w:t>
            </w:r>
          </w:p>
        </w:tc>
        <w:tc>
          <w:tcPr>
            <w:tcW w:w="2099" w:type="dxa"/>
            <w:tcBorders>
              <w:top w:val="single" w:sz="8"/>
              <w:left w:val="single" w:sz="8"/>
              <w:bottom w:val="single" w:sz="8"/>
              <w:right w:val="single" w:sz="8"/>
            </w:tcBorders>
            <w:tcMar>
              <w:left w:w="108" w:type="dxa"/>
              <w:right w:w="108" w:type="dxa"/>
            </w:tcMar>
            <w:vAlign w:val="top"/>
          </w:tcPr>
          <w:p w:rsidR="37D37E2C" w:rsidP="77E4614B" w:rsidRDefault="37D37E2C" w14:paraId="0491D81B" w14:textId="5CB07BAF">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Introducerea autorilor lecturilor, prezentarea temelor de seminar realizate de studenți, discutarea textelor</w:t>
            </w:r>
          </w:p>
        </w:tc>
        <w:tc>
          <w:tcPr>
            <w:tcW w:w="1355" w:type="dxa"/>
            <w:vMerge/>
            <w:tcBorders/>
            <w:tcMar/>
            <w:vAlign w:val="center"/>
          </w:tcPr>
          <w:p w14:paraId="1671E0CB"/>
        </w:tc>
      </w:tr>
      <w:tr w:rsidR="37D37E2C" w:rsidTr="77E4614B" w14:paraId="26524E94">
        <w:trPr>
          <w:trHeight w:val="300"/>
        </w:trPr>
        <w:tc>
          <w:tcPr>
            <w:tcW w:w="6305" w:type="dxa"/>
            <w:tcBorders>
              <w:top w:val="single" w:sz="8"/>
              <w:left w:val="single" w:sz="8"/>
              <w:bottom w:val="single" w:sz="8"/>
              <w:right w:val="single" w:sz="8"/>
            </w:tcBorders>
            <w:tcMar>
              <w:left w:w="108" w:type="dxa"/>
              <w:right w:w="108" w:type="dxa"/>
            </w:tcMar>
            <w:vAlign w:val="top"/>
          </w:tcPr>
          <w:p w:rsidR="37D37E2C" w:rsidP="77E4614B" w:rsidRDefault="37D37E2C" w14:paraId="4A254AA2" w14:textId="4B1DBA54">
            <w:pPr>
              <w:spacing w:before="0" w:beforeAutospacing="off" w:after="0" w:afterAutospacing="off"/>
              <w:rPr>
                <w:rFonts w:ascii="Cambria" w:hAnsi="Cambria" w:eastAsia="Cambria" w:cs="Cambria"/>
                <w:b w:val="1"/>
                <w:bCs w:val="1"/>
                <w:color w:val="000000" w:themeColor="text1" w:themeTint="FF" w:themeShade="FF"/>
                <w:sz w:val="20"/>
                <w:szCs w:val="20"/>
                <w:lang w:val="ro"/>
              </w:rPr>
            </w:pPr>
            <w:r w:rsidRPr="77E4614B" w:rsidR="4D9B97B1">
              <w:rPr>
                <w:rFonts w:ascii="Cambria" w:hAnsi="Cambria" w:eastAsia="Cambria" w:cs="Cambria"/>
                <w:b w:val="1"/>
                <w:bCs w:val="1"/>
                <w:color w:val="000000" w:themeColor="text1" w:themeTint="FF" w:themeShade="FF"/>
                <w:sz w:val="20"/>
                <w:szCs w:val="20"/>
                <w:lang w:val="ro"/>
              </w:rPr>
              <w:t>Seminar 3. Perspective contemporane asupra clasei</w:t>
            </w:r>
          </w:p>
          <w:p w:rsidR="37D37E2C" w:rsidP="77E4614B" w:rsidRDefault="37D37E2C" w14:paraId="12BF2EE8" w14:textId="78863464">
            <w:pPr>
              <w:spacing w:before="0" w:beforeAutospacing="off" w:after="0" w:afterAutospacing="off"/>
              <w:rPr>
                <w:rFonts w:ascii="Cambria" w:hAnsi="Cambria" w:eastAsia="Cambria" w:cs="Cambria"/>
                <w:b w:val="1"/>
                <w:bCs w:val="1"/>
                <w:color w:val="000000" w:themeColor="text1" w:themeTint="FF" w:themeShade="FF"/>
                <w:sz w:val="20"/>
                <w:szCs w:val="20"/>
                <w:lang w:val="ro"/>
              </w:rPr>
            </w:pPr>
            <w:r w:rsidRPr="77E4614B" w:rsidR="4D9B97B1">
              <w:rPr>
                <w:rFonts w:ascii="Cambria" w:hAnsi="Cambria" w:eastAsia="Cambria" w:cs="Cambria"/>
                <w:b w:val="1"/>
                <w:bCs w:val="1"/>
                <w:color w:val="000000" w:themeColor="text1" w:themeTint="FF" w:themeShade="FF"/>
                <w:sz w:val="20"/>
                <w:szCs w:val="20"/>
                <w:lang w:val="ro"/>
              </w:rPr>
              <w:t>Lecturi:</w:t>
            </w:r>
          </w:p>
          <w:p w:rsidR="37D37E2C" w:rsidP="77E4614B" w:rsidRDefault="37D37E2C" w14:paraId="73921494" w14:textId="22B17F3E">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Pop, Cristian (2016). </w:t>
            </w:r>
            <w:r w:rsidRPr="77E4614B" w:rsidR="4D9B97B1">
              <w:rPr>
                <w:rFonts w:ascii="Cambria" w:hAnsi="Cambria" w:eastAsia="Cambria" w:cs="Cambria"/>
                <w:i w:val="1"/>
                <w:iCs w:val="1"/>
                <w:color w:val="000000" w:themeColor="text1" w:themeTint="FF" w:themeShade="FF"/>
                <w:sz w:val="20"/>
                <w:szCs w:val="20"/>
                <w:lang w:val="ro"/>
              </w:rPr>
              <w:t xml:space="preserve">Clase sociale în România. Metodologia inegalităților. </w:t>
            </w:r>
            <w:r w:rsidRPr="77E4614B" w:rsidR="4D9B97B1">
              <w:rPr>
                <w:rFonts w:ascii="Cambria" w:hAnsi="Cambria" w:eastAsia="Cambria" w:cs="Cambria"/>
                <w:color w:val="000000" w:themeColor="text1" w:themeTint="FF" w:themeShade="FF"/>
                <w:sz w:val="20"/>
                <w:szCs w:val="20"/>
                <w:lang w:val="ro"/>
              </w:rPr>
              <w:t xml:space="preserve">Cluj-Napoca: Presa Universitară Clujeană. "Introducere", pp. 13-19 și Capitolul 1, pp. 25-33. </w:t>
            </w:r>
          </w:p>
          <w:p w:rsidR="37D37E2C" w:rsidP="77E4614B" w:rsidRDefault="37D37E2C" w14:paraId="60331193" w14:textId="1BB9B7F5">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Sau:</w:t>
            </w:r>
          </w:p>
          <w:p w:rsidR="37D37E2C" w:rsidP="77E4614B" w:rsidRDefault="37D37E2C" w14:paraId="79421730" w14:textId="2A17C75A">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Kalb, Don (2015). Introduction: class and the new anthropological holims. In J.Carrier and D.Kalb (eds.) </w:t>
            </w:r>
            <w:r w:rsidRPr="77E4614B" w:rsidR="4D9B97B1">
              <w:rPr>
                <w:rFonts w:ascii="Cambria" w:hAnsi="Cambria" w:eastAsia="Cambria" w:cs="Cambria"/>
                <w:i w:val="1"/>
                <w:iCs w:val="1"/>
                <w:color w:val="000000" w:themeColor="text1" w:themeTint="FF" w:themeShade="FF"/>
                <w:sz w:val="20"/>
                <w:szCs w:val="20"/>
                <w:lang w:val="ro"/>
              </w:rPr>
              <w:t xml:space="preserve">Anthropologies of Class. Power, Practice, and Inequality. </w:t>
            </w:r>
            <w:r w:rsidRPr="77E4614B" w:rsidR="4D9B97B1">
              <w:rPr>
                <w:rFonts w:ascii="Cambria" w:hAnsi="Cambria" w:eastAsia="Cambria" w:cs="Cambria"/>
                <w:color w:val="000000" w:themeColor="text1" w:themeTint="FF" w:themeShade="FF"/>
                <w:sz w:val="20"/>
                <w:szCs w:val="20"/>
                <w:lang w:val="ro"/>
              </w:rPr>
              <w:t xml:space="preserve">Cambridge: Cambridge University Press, pp. 1-28. </w:t>
            </w:r>
          </w:p>
          <w:p w:rsidR="37D37E2C" w:rsidP="77E4614B" w:rsidRDefault="37D37E2C" w14:paraId="7E149CA9" w14:textId="772F2CA7">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i w:val="1"/>
                <w:iCs w:val="1"/>
                <w:color w:val="000000" w:themeColor="text1" w:themeTint="FF" w:themeShade="FF"/>
                <w:sz w:val="20"/>
                <w:szCs w:val="20"/>
                <w:lang w:val="ro"/>
              </w:rPr>
              <w:t xml:space="preserve">Lecturi opționale: </w:t>
            </w:r>
            <w:r>
              <w:br/>
            </w:r>
            <w:r w:rsidRPr="77E4614B" w:rsidR="4D9B97B1">
              <w:rPr>
                <w:rFonts w:ascii="Cambria" w:hAnsi="Cambria" w:eastAsia="Cambria" w:cs="Cambria"/>
                <w:color w:val="000000" w:themeColor="text1" w:themeTint="FF" w:themeShade="FF"/>
                <w:sz w:val="20"/>
                <w:szCs w:val="20"/>
                <w:lang w:val="ro"/>
              </w:rPr>
              <w:t xml:space="preserve">Standing, Guy. 2007. Labour recommodification in the global transformation. In </w:t>
            </w:r>
            <w:r w:rsidRPr="77E4614B" w:rsidR="4D9B97B1">
              <w:rPr>
                <w:rFonts w:ascii="Cambria" w:hAnsi="Cambria" w:eastAsia="Cambria" w:cs="Cambria"/>
                <w:i w:val="1"/>
                <w:iCs w:val="1"/>
                <w:color w:val="000000" w:themeColor="text1" w:themeTint="FF" w:themeShade="FF"/>
                <w:sz w:val="20"/>
                <w:szCs w:val="20"/>
                <w:lang w:val="ro"/>
              </w:rPr>
              <w:t>Reading Karl Polanyi for the 21</w:t>
            </w:r>
            <w:r w:rsidRPr="77E4614B" w:rsidR="4D9B97B1">
              <w:rPr>
                <w:rFonts w:ascii="Cambria" w:hAnsi="Cambria" w:eastAsia="Cambria" w:cs="Cambria"/>
                <w:i w:val="1"/>
                <w:iCs w:val="1"/>
                <w:color w:val="000000" w:themeColor="text1" w:themeTint="FF" w:themeShade="FF"/>
                <w:sz w:val="20"/>
                <w:szCs w:val="20"/>
                <w:vertAlign w:val="superscript"/>
                <w:lang w:val="ro"/>
              </w:rPr>
              <w:t>st</w:t>
            </w:r>
            <w:r w:rsidRPr="77E4614B" w:rsidR="4D9B97B1">
              <w:rPr>
                <w:rFonts w:ascii="Cambria" w:hAnsi="Cambria" w:eastAsia="Cambria" w:cs="Cambria"/>
                <w:i w:val="1"/>
                <w:iCs w:val="1"/>
                <w:color w:val="000000" w:themeColor="text1" w:themeTint="FF" w:themeShade="FF"/>
                <w:sz w:val="20"/>
                <w:szCs w:val="20"/>
                <w:lang w:val="ro"/>
              </w:rPr>
              <w:t xml:space="preserve"> Century, </w:t>
            </w:r>
            <w:r w:rsidRPr="77E4614B" w:rsidR="4D9B97B1">
              <w:rPr>
                <w:rFonts w:ascii="Cambria" w:hAnsi="Cambria" w:eastAsia="Cambria" w:cs="Cambria"/>
                <w:color w:val="000000" w:themeColor="text1" w:themeTint="FF" w:themeShade="FF"/>
                <w:sz w:val="20"/>
                <w:szCs w:val="20"/>
                <w:lang w:val="ro"/>
              </w:rPr>
              <w:t>edited by Ayshe Bugra and Kan Agatan, 67-95</w:t>
            </w:r>
            <w:r w:rsidRPr="77E4614B" w:rsidR="4D9B97B1">
              <w:rPr>
                <w:rFonts w:ascii="Cambria" w:hAnsi="Cambria" w:eastAsia="Cambria" w:cs="Cambria"/>
                <w:i w:val="1"/>
                <w:iCs w:val="1"/>
                <w:color w:val="000000" w:themeColor="text1" w:themeTint="FF" w:themeShade="FF"/>
                <w:sz w:val="20"/>
                <w:szCs w:val="20"/>
                <w:lang w:val="ro"/>
              </w:rPr>
              <w:t xml:space="preserve">. </w:t>
            </w:r>
            <w:r w:rsidRPr="77E4614B" w:rsidR="4D9B97B1">
              <w:rPr>
                <w:rFonts w:ascii="Cambria" w:hAnsi="Cambria" w:eastAsia="Cambria" w:cs="Cambria"/>
                <w:color w:val="000000" w:themeColor="text1" w:themeTint="FF" w:themeShade="FF"/>
                <w:sz w:val="20"/>
                <w:szCs w:val="20"/>
                <w:lang w:val="ro"/>
              </w:rPr>
              <w:t>Basingstoke: Palgrave Macmillan.</w:t>
            </w:r>
          </w:p>
          <w:p w:rsidR="37D37E2C" w:rsidP="77E4614B" w:rsidRDefault="37D37E2C" w14:paraId="638D115D" w14:textId="6F6263CC">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Kalb, D (2004): ‘Bare Legs Like Ice’: Recasting Class for Local/Global Inquiry. In </w:t>
            </w:r>
            <w:r w:rsidRPr="77E4614B" w:rsidR="4D9B97B1">
              <w:rPr>
                <w:rFonts w:ascii="Cambria" w:hAnsi="Cambria" w:eastAsia="Cambria" w:cs="Cambria"/>
                <w:i w:val="1"/>
                <w:iCs w:val="1"/>
                <w:color w:val="000000" w:themeColor="text1" w:themeTint="FF" w:themeShade="FF"/>
                <w:sz w:val="20"/>
                <w:szCs w:val="20"/>
                <w:lang w:val="ro"/>
              </w:rPr>
              <w:t>Critical junctions: anthropology and history beyond the cultural turn,</w:t>
            </w:r>
            <w:r w:rsidRPr="77E4614B" w:rsidR="4D9B97B1">
              <w:rPr>
                <w:rFonts w:ascii="Cambria" w:hAnsi="Cambria" w:eastAsia="Cambria" w:cs="Cambria"/>
                <w:color w:val="000000" w:themeColor="text1" w:themeTint="FF" w:themeShade="FF"/>
                <w:sz w:val="20"/>
                <w:szCs w:val="20"/>
                <w:lang w:val="ro"/>
              </w:rPr>
              <w:t xml:space="preserve"> D. Kalb and H. Tak (eds.), New York: Berghahn Books, pp. 109-136.</w:t>
            </w:r>
          </w:p>
        </w:tc>
        <w:tc>
          <w:tcPr>
            <w:tcW w:w="2099" w:type="dxa"/>
            <w:tcBorders>
              <w:top w:val="single" w:sz="8"/>
              <w:left w:val="single" w:sz="8"/>
              <w:bottom w:val="single" w:sz="8"/>
              <w:right w:val="single" w:sz="8"/>
            </w:tcBorders>
            <w:tcMar>
              <w:left w:w="108" w:type="dxa"/>
              <w:right w:w="108" w:type="dxa"/>
            </w:tcMar>
            <w:vAlign w:val="top"/>
          </w:tcPr>
          <w:p w:rsidR="37D37E2C" w:rsidP="77E4614B" w:rsidRDefault="37D37E2C" w14:paraId="11347F1B" w14:textId="068B4C18">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Introducerea autorilor lecturilor, prezentarea temelor de seminar realizate de studenți, discutarea textelor</w:t>
            </w:r>
          </w:p>
        </w:tc>
        <w:tc>
          <w:tcPr>
            <w:tcW w:w="1355" w:type="dxa"/>
            <w:tcBorders>
              <w:top w:val="nil" w:sz="8"/>
              <w:left w:val="single" w:sz="8"/>
              <w:bottom w:val="single" w:sz="8"/>
              <w:right w:val="single" w:sz="8"/>
            </w:tcBorders>
            <w:tcMar>
              <w:left w:w="108" w:type="dxa"/>
              <w:right w:w="108" w:type="dxa"/>
            </w:tcMar>
            <w:vAlign w:val="top"/>
          </w:tcPr>
          <w:p w:rsidR="37D37E2C" w:rsidP="77E4614B" w:rsidRDefault="37D37E2C" w14:paraId="361C1975" w14:textId="5E466A51">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 </w:t>
            </w:r>
          </w:p>
        </w:tc>
      </w:tr>
      <w:tr w:rsidR="37D37E2C" w:rsidTr="77E4614B" w14:paraId="3D5DF7AA">
        <w:trPr>
          <w:trHeight w:val="300"/>
        </w:trPr>
        <w:tc>
          <w:tcPr>
            <w:tcW w:w="6305" w:type="dxa"/>
            <w:tcBorders>
              <w:top w:val="single" w:sz="8"/>
              <w:left w:val="single" w:sz="8"/>
              <w:bottom w:val="single" w:sz="8"/>
              <w:right w:val="single" w:sz="8"/>
            </w:tcBorders>
            <w:tcMar>
              <w:left w:w="108" w:type="dxa"/>
              <w:right w:w="108" w:type="dxa"/>
            </w:tcMar>
            <w:vAlign w:val="top"/>
          </w:tcPr>
          <w:p w:rsidR="37D37E2C" w:rsidP="77E4614B" w:rsidRDefault="37D37E2C" w14:paraId="0C7880E0" w14:textId="5FBF0010">
            <w:pPr>
              <w:spacing w:before="0" w:beforeAutospacing="off" w:after="0" w:afterAutospacing="off"/>
              <w:rPr>
                <w:rFonts w:ascii="Cambria" w:hAnsi="Cambria" w:eastAsia="Cambria" w:cs="Cambria"/>
                <w:b w:val="1"/>
                <w:bCs w:val="1"/>
                <w:color w:val="000000" w:themeColor="text1" w:themeTint="FF" w:themeShade="FF"/>
                <w:sz w:val="20"/>
                <w:szCs w:val="20"/>
                <w:lang w:val="ro"/>
              </w:rPr>
            </w:pPr>
            <w:r w:rsidRPr="77E4614B" w:rsidR="4D9B97B1">
              <w:rPr>
                <w:rFonts w:ascii="Cambria" w:hAnsi="Cambria" w:eastAsia="Cambria" w:cs="Cambria"/>
                <w:b w:val="1"/>
                <w:bCs w:val="1"/>
                <w:color w:val="000000" w:themeColor="text1" w:themeTint="FF" w:themeShade="FF"/>
                <w:sz w:val="20"/>
                <w:szCs w:val="20"/>
                <w:lang w:val="ro"/>
              </w:rPr>
              <w:t>Seminar 4. Pierre Bourdieu: habitus și putere simbolică</w:t>
            </w:r>
          </w:p>
          <w:p w:rsidR="37D37E2C" w:rsidP="77E4614B" w:rsidRDefault="37D37E2C" w14:paraId="717734EF" w14:textId="525978A7">
            <w:pPr>
              <w:spacing w:before="0" w:beforeAutospacing="off" w:after="0" w:afterAutospacing="off"/>
              <w:rPr>
                <w:rFonts w:ascii="Cambria" w:hAnsi="Cambria" w:eastAsia="Cambria" w:cs="Cambria"/>
                <w:b w:val="1"/>
                <w:bCs w:val="1"/>
                <w:color w:val="000000" w:themeColor="text1" w:themeTint="FF" w:themeShade="FF"/>
                <w:sz w:val="20"/>
                <w:szCs w:val="20"/>
              </w:rPr>
            </w:pPr>
            <w:r w:rsidRPr="77E4614B" w:rsidR="4D9B97B1">
              <w:rPr>
                <w:rFonts w:ascii="Cambria" w:hAnsi="Cambria" w:eastAsia="Cambria" w:cs="Cambria"/>
                <w:b w:val="1"/>
                <w:bCs w:val="1"/>
                <w:color w:val="000000" w:themeColor="text1" w:themeTint="FF" w:themeShade="FF"/>
                <w:sz w:val="20"/>
                <w:szCs w:val="20"/>
              </w:rPr>
              <w:t>Lecturi:</w:t>
            </w:r>
          </w:p>
          <w:p w:rsidR="37D37E2C" w:rsidP="77E4614B" w:rsidRDefault="37D37E2C" w14:paraId="337C6BA8" w14:textId="7BBB0FB8">
            <w:pPr>
              <w:spacing w:before="0" w:beforeAutospacing="off" w:after="0" w:afterAutospacing="off"/>
              <w:rPr>
                <w:rFonts w:ascii="Cambria" w:hAnsi="Cambria" w:eastAsia="Cambria" w:cs="Cambria"/>
                <w:color w:val="000000" w:themeColor="text1" w:themeTint="FF" w:themeShade="FF"/>
                <w:sz w:val="20"/>
                <w:szCs w:val="20"/>
              </w:rPr>
            </w:pPr>
            <w:r w:rsidRPr="77E4614B" w:rsidR="4D9B97B1">
              <w:rPr>
                <w:rFonts w:ascii="Cambria" w:hAnsi="Cambria" w:eastAsia="Cambria" w:cs="Cambria"/>
                <w:color w:val="000000" w:themeColor="text1" w:themeTint="FF" w:themeShade="FF"/>
                <w:sz w:val="20"/>
                <w:szCs w:val="20"/>
              </w:rPr>
              <w:t xml:space="preserve">Bourdieu, P. (1989). Social </w:t>
            </w:r>
            <w:r w:rsidRPr="77E4614B" w:rsidR="4D9B97B1">
              <w:rPr>
                <w:rFonts w:ascii="Cambria" w:hAnsi="Cambria" w:eastAsia="Cambria" w:cs="Cambria"/>
                <w:color w:val="000000" w:themeColor="text1" w:themeTint="FF" w:themeShade="FF"/>
                <w:sz w:val="20"/>
                <w:szCs w:val="20"/>
              </w:rPr>
              <w:t>space</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and</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symbolic</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power</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i w:val="1"/>
                <w:iCs w:val="1"/>
                <w:color w:val="000000" w:themeColor="text1" w:themeTint="FF" w:themeShade="FF"/>
                <w:sz w:val="20"/>
                <w:szCs w:val="20"/>
              </w:rPr>
              <w:t xml:space="preserve">In </w:t>
            </w:r>
            <w:r w:rsidRPr="77E4614B" w:rsidR="4D9B97B1">
              <w:rPr>
                <w:rFonts w:ascii="Cambria" w:hAnsi="Cambria" w:eastAsia="Cambria" w:cs="Cambria"/>
                <w:i w:val="1"/>
                <w:iCs w:val="1"/>
                <w:color w:val="000000" w:themeColor="text1" w:themeTint="FF" w:themeShade="FF"/>
                <w:sz w:val="20"/>
                <w:szCs w:val="20"/>
              </w:rPr>
              <w:t>Other</w:t>
            </w:r>
            <w:r w:rsidRPr="77E4614B" w:rsidR="4D9B97B1">
              <w:rPr>
                <w:rFonts w:ascii="Cambria" w:hAnsi="Cambria" w:eastAsia="Cambria" w:cs="Cambria"/>
                <w:i w:val="1"/>
                <w:iCs w:val="1"/>
                <w:color w:val="000000" w:themeColor="text1" w:themeTint="FF" w:themeShade="FF"/>
                <w:sz w:val="20"/>
                <w:szCs w:val="20"/>
              </w:rPr>
              <w:t xml:space="preserve"> </w:t>
            </w:r>
            <w:r w:rsidRPr="77E4614B" w:rsidR="4D9B97B1">
              <w:rPr>
                <w:rFonts w:ascii="Cambria" w:hAnsi="Cambria" w:eastAsia="Cambria" w:cs="Cambria"/>
                <w:i w:val="1"/>
                <w:iCs w:val="1"/>
                <w:color w:val="000000" w:themeColor="text1" w:themeTint="FF" w:themeShade="FF"/>
                <w:sz w:val="20"/>
                <w:szCs w:val="20"/>
              </w:rPr>
              <w:t>Words</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Polity</w:t>
            </w:r>
            <w:r w:rsidRPr="77E4614B" w:rsidR="4D9B97B1">
              <w:rPr>
                <w:rFonts w:ascii="Cambria" w:hAnsi="Cambria" w:eastAsia="Cambria" w:cs="Cambria"/>
                <w:color w:val="000000" w:themeColor="text1" w:themeTint="FF" w:themeShade="FF"/>
                <w:sz w:val="20"/>
                <w:szCs w:val="20"/>
              </w:rPr>
              <w:t xml:space="preserve"> Press: Cambridge, pp. 123-139.</w:t>
            </w:r>
            <w:r>
              <w:br/>
            </w:r>
            <w:r w:rsidRPr="77E4614B" w:rsidR="4D9B97B1">
              <w:rPr>
                <w:rFonts w:ascii="Cambria" w:hAnsi="Cambria" w:eastAsia="Cambria" w:cs="Cambria"/>
                <w:color w:val="000000" w:themeColor="text1" w:themeTint="FF" w:themeShade="FF"/>
                <w:sz w:val="20"/>
                <w:szCs w:val="20"/>
              </w:rPr>
              <w:t xml:space="preserve"> Sau:</w:t>
            </w:r>
            <w:r>
              <w:br/>
            </w:r>
            <w:r w:rsidRPr="77E4614B" w:rsidR="4D9B97B1">
              <w:rPr>
                <w:rFonts w:ascii="Cambria" w:hAnsi="Cambria" w:eastAsia="Cambria" w:cs="Cambria"/>
                <w:color w:val="000000" w:themeColor="text1" w:themeTint="FF" w:themeShade="FF"/>
                <w:sz w:val="20"/>
                <w:szCs w:val="20"/>
              </w:rPr>
              <w:t xml:space="preserve"> Bourdieu, P. (1999). </w:t>
            </w:r>
            <w:r w:rsidRPr="77E4614B" w:rsidR="4D9B97B1">
              <w:rPr>
                <w:rFonts w:ascii="Cambria" w:hAnsi="Cambria" w:eastAsia="Cambria" w:cs="Cambria"/>
                <w:i w:val="1"/>
                <w:iCs w:val="1"/>
                <w:color w:val="000000" w:themeColor="text1" w:themeTint="FF" w:themeShade="FF"/>
                <w:sz w:val="20"/>
                <w:szCs w:val="20"/>
              </w:rPr>
              <w:t xml:space="preserve">Rațiuni practice, </w:t>
            </w:r>
            <w:r w:rsidRPr="77E4614B" w:rsidR="4D9B97B1">
              <w:rPr>
                <w:rFonts w:ascii="Cambria" w:hAnsi="Cambria" w:eastAsia="Cambria" w:cs="Cambria"/>
                <w:color w:val="000000" w:themeColor="text1" w:themeTint="FF" w:themeShade="FF"/>
                <w:sz w:val="20"/>
                <w:szCs w:val="20"/>
              </w:rPr>
              <w:t>București: Meridiane. Cap. "Spațiu social și spațiu simbolic", pp. 8-25.</w:t>
            </w:r>
          </w:p>
          <w:p w:rsidR="37D37E2C" w:rsidP="77E4614B" w:rsidRDefault="37D37E2C" w14:paraId="37C3CB6D" w14:textId="1E9AC492">
            <w:pPr>
              <w:spacing w:before="0" w:beforeAutospacing="off" w:after="0" w:afterAutospacing="off"/>
              <w:rPr>
                <w:rFonts w:ascii="Cambria" w:hAnsi="Cambria" w:eastAsia="Cambria" w:cs="Cambria"/>
                <w:color w:val="000000" w:themeColor="text1" w:themeTint="FF" w:themeShade="FF"/>
                <w:sz w:val="20"/>
                <w:szCs w:val="20"/>
              </w:rPr>
            </w:pPr>
            <w:r w:rsidRPr="77E4614B" w:rsidR="4D9B97B1">
              <w:rPr>
                <w:rFonts w:ascii="Cambria" w:hAnsi="Cambria" w:eastAsia="Cambria" w:cs="Cambria"/>
                <w:i w:val="1"/>
                <w:iCs w:val="1"/>
                <w:color w:val="000000" w:themeColor="text1" w:themeTint="FF" w:themeShade="FF"/>
                <w:sz w:val="20"/>
                <w:szCs w:val="20"/>
              </w:rPr>
              <w:t xml:space="preserve">Lectură opțională: </w:t>
            </w:r>
            <w:r>
              <w:br/>
            </w:r>
            <w:r w:rsidRPr="77E4614B" w:rsidR="4D9B97B1">
              <w:rPr>
                <w:rFonts w:ascii="Cambria" w:hAnsi="Cambria" w:eastAsia="Cambria" w:cs="Cambria"/>
                <w:color w:val="000000" w:themeColor="text1" w:themeTint="FF" w:themeShade="FF"/>
                <w:sz w:val="20"/>
                <w:szCs w:val="20"/>
              </w:rPr>
              <w:t xml:space="preserve">Bourdieu, P. (1960): The </w:t>
            </w:r>
            <w:r w:rsidRPr="77E4614B" w:rsidR="4D9B97B1">
              <w:rPr>
                <w:rFonts w:ascii="Cambria" w:hAnsi="Cambria" w:eastAsia="Cambria" w:cs="Cambria"/>
                <w:color w:val="000000" w:themeColor="text1" w:themeTint="FF" w:themeShade="FF"/>
                <w:sz w:val="20"/>
                <w:szCs w:val="20"/>
              </w:rPr>
              <w:t>Peasant</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and</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his</w:t>
            </w:r>
            <w:r w:rsidRPr="77E4614B" w:rsidR="4D9B97B1">
              <w:rPr>
                <w:rFonts w:ascii="Cambria" w:hAnsi="Cambria" w:eastAsia="Cambria" w:cs="Cambria"/>
                <w:color w:val="000000" w:themeColor="text1" w:themeTint="FF" w:themeShade="FF"/>
                <w:sz w:val="20"/>
                <w:szCs w:val="20"/>
              </w:rPr>
              <w:t xml:space="preserve"> body. </w:t>
            </w:r>
            <w:r w:rsidRPr="77E4614B" w:rsidR="4D9B97B1">
              <w:rPr>
                <w:rFonts w:ascii="Cambria" w:hAnsi="Cambria" w:eastAsia="Cambria" w:cs="Cambria"/>
                <w:i w:val="1"/>
                <w:iCs w:val="1"/>
                <w:color w:val="000000" w:themeColor="text1" w:themeTint="FF" w:themeShade="FF"/>
                <w:sz w:val="20"/>
                <w:szCs w:val="20"/>
              </w:rPr>
              <w:t>Ethnography</w:t>
            </w:r>
            <w:r w:rsidRPr="77E4614B" w:rsidR="4D9B97B1">
              <w:rPr>
                <w:rFonts w:ascii="Cambria" w:hAnsi="Cambria" w:eastAsia="Cambria" w:cs="Cambria"/>
                <w:color w:val="000000" w:themeColor="text1" w:themeTint="FF" w:themeShade="FF"/>
                <w:sz w:val="20"/>
                <w:szCs w:val="20"/>
              </w:rPr>
              <w:t>. vol. 5(4): 579-599.</w:t>
            </w:r>
          </w:p>
        </w:tc>
        <w:tc>
          <w:tcPr>
            <w:tcW w:w="2099" w:type="dxa"/>
            <w:tcBorders>
              <w:top w:val="single" w:sz="8"/>
              <w:left w:val="single" w:sz="8"/>
              <w:bottom w:val="single" w:sz="8"/>
              <w:right w:val="single" w:sz="8"/>
            </w:tcBorders>
            <w:tcMar>
              <w:left w:w="108" w:type="dxa"/>
              <w:right w:w="108" w:type="dxa"/>
            </w:tcMar>
            <w:vAlign w:val="top"/>
          </w:tcPr>
          <w:p w:rsidR="37D37E2C" w:rsidP="77E4614B" w:rsidRDefault="37D37E2C" w14:paraId="1B3C613E" w14:textId="29BA2594">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Introducerea autorilor lecturilor, prezentarea temelor de seminar realizate de studenți, discutarea textelor</w:t>
            </w:r>
          </w:p>
        </w:tc>
        <w:tc>
          <w:tcPr>
            <w:tcW w:w="1355" w:type="dxa"/>
            <w:tcBorders>
              <w:top w:val="single" w:sz="8"/>
              <w:left w:val="single" w:sz="8"/>
              <w:bottom w:val="single" w:sz="8"/>
              <w:right w:val="single" w:sz="8"/>
            </w:tcBorders>
            <w:tcMar>
              <w:left w:w="108" w:type="dxa"/>
              <w:right w:w="108" w:type="dxa"/>
            </w:tcMar>
            <w:vAlign w:val="top"/>
          </w:tcPr>
          <w:p w:rsidR="37D37E2C" w:rsidP="77E4614B" w:rsidRDefault="37D37E2C" w14:paraId="4E091967" w14:textId="02F8DAE5">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 </w:t>
            </w:r>
          </w:p>
        </w:tc>
      </w:tr>
      <w:tr w:rsidR="37D37E2C" w:rsidTr="77E4614B" w14:paraId="3F751549">
        <w:trPr>
          <w:trHeight w:val="300"/>
        </w:trPr>
        <w:tc>
          <w:tcPr>
            <w:tcW w:w="6305" w:type="dxa"/>
            <w:tcBorders>
              <w:top w:val="single" w:sz="8"/>
              <w:left w:val="single" w:sz="8"/>
              <w:bottom w:val="single" w:sz="8"/>
              <w:right w:val="single" w:sz="8"/>
            </w:tcBorders>
            <w:tcMar>
              <w:left w:w="108" w:type="dxa"/>
              <w:right w:w="108" w:type="dxa"/>
            </w:tcMar>
            <w:vAlign w:val="top"/>
          </w:tcPr>
          <w:p w:rsidR="37D37E2C" w:rsidP="77E4614B" w:rsidRDefault="37D37E2C" w14:paraId="792B6988" w14:textId="1FA902A2">
            <w:pPr>
              <w:spacing w:before="0" w:beforeAutospacing="off" w:after="0" w:afterAutospacing="off"/>
              <w:rPr>
                <w:rFonts w:ascii="Cambria" w:hAnsi="Cambria" w:eastAsia="Cambria" w:cs="Cambria"/>
                <w:b w:val="1"/>
                <w:bCs w:val="1"/>
                <w:color w:val="000000" w:themeColor="text1" w:themeTint="FF" w:themeShade="FF"/>
                <w:sz w:val="20"/>
                <w:szCs w:val="20"/>
                <w:lang w:val="ro"/>
              </w:rPr>
            </w:pPr>
            <w:r w:rsidRPr="77E4614B" w:rsidR="4D9B97B1">
              <w:rPr>
                <w:rFonts w:ascii="Cambria" w:hAnsi="Cambria" w:eastAsia="Cambria" w:cs="Cambria"/>
                <w:b w:val="1"/>
                <w:bCs w:val="1"/>
                <w:color w:val="000000" w:themeColor="text1" w:themeTint="FF" w:themeShade="FF"/>
                <w:sz w:val="20"/>
                <w:szCs w:val="20"/>
                <w:lang w:val="ro"/>
              </w:rPr>
              <w:t>Seminar 5. Aspecte metodologice în cercetarea clasei, a stratificării și mobilității sociale</w:t>
            </w:r>
          </w:p>
          <w:p w:rsidR="37D37E2C" w:rsidP="77E4614B" w:rsidRDefault="37D37E2C" w14:paraId="65926BEB" w14:textId="4C9E73CB">
            <w:pPr>
              <w:spacing w:before="0" w:beforeAutospacing="off" w:after="0" w:afterAutospacing="off"/>
              <w:rPr>
                <w:rFonts w:ascii="Cambria" w:hAnsi="Cambria" w:eastAsia="Cambria" w:cs="Cambria"/>
                <w:b w:val="1"/>
                <w:bCs w:val="1"/>
                <w:color w:val="000000" w:themeColor="text1" w:themeTint="FF" w:themeShade="FF"/>
                <w:sz w:val="20"/>
                <w:szCs w:val="20"/>
                <w:lang w:val="ro"/>
              </w:rPr>
            </w:pPr>
            <w:r w:rsidRPr="77E4614B" w:rsidR="4D9B97B1">
              <w:rPr>
                <w:rFonts w:ascii="Cambria" w:hAnsi="Cambria" w:eastAsia="Cambria" w:cs="Cambria"/>
                <w:b w:val="1"/>
                <w:bCs w:val="1"/>
                <w:color w:val="000000" w:themeColor="text1" w:themeTint="FF" w:themeShade="FF"/>
                <w:sz w:val="20"/>
                <w:szCs w:val="20"/>
                <w:lang w:val="ro"/>
              </w:rPr>
              <w:t>Lecturi:</w:t>
            </w:r>
          </w:p>
          <w:p w:rsidR="37D37E2C" w:rsidP="77E4614B" w:rsidRDefault="37D37E2C" w14:paraId="57286315" w14:textId="42CE6F0D">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Pop, Cristian (2016). </w:t>
            </w:r>
            <w:r w:rsidRPr="77E4614B" w:rsidR="4D9B97B1">
              <w:rPr>
                <w:rFonts w:ascii="Cambria" w:hAnsi="Cambria" w:eastAsia="Cambria" w:cs="Cambria"/>
                <w:i w:val="1"/>
                <w:iCs w:val="1"/>
                <w:color w:val="000000" w:themeColor="text1" w:themeTint="FF" w:themeShade="FF"/>
                <w:sz w:val="20"/>
                <w:szCs w:val="20"/>
                <w:lang w:val="ro"/>
              </w:rPr>
              <w:t xml:space="preserve">Clase sociale în România. Metodologia inegalităților. </w:t>
            </w:r>
            <w:r w:rsidRPr="77E4614B" w:rsidR="4D9B97B1">
              <w:rPr>
                <w:rFonts w:ascii="Cambria" w:hAnsi="Cambria" w:eastAsia="Cambria" w:cs="Cambria"/>
                <w:color w:val="000000" w:themeColor="text1" w:themeTint="FF" w:themeShade="FF"/>
                <w:sz w:val="20"/>
                <w:szCs w:val="20"/>
                <w:lang w:val="ro"/>
              </w:rPr>
              <w:t>Cluj-Napoca: Presa Universitară Clujeană. Capitolul 1, pp. 34-58.</w:t>
            </w:r>
          </w:p>
          <w:p w:rsidR="37D37E2C" w:rsidP="77E4614B" w:rsidRDefault="37D37E2C" w14:paraId="3E65484B" w14:textId="4DA7BCE6">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Sau:</w:t>
            </w:r>
            <w:r>
              <w:br/>
            </w:r>
            <w:r w:rsidRPr="77E4614B" w:rsidR="4D9B97B1">
              <w:rPr>
                <w:rFonts w:ascii="Cambria" w:hAnsi="Cambria" w:eastAsia="Cambria" w:cs="Cambria"/>
                <w:color w:val="000000" w:themeColor="text1" w:themeTint="FF" w:themeShade="FF"/>
                <w:sz w:val="20"/>
                <w:szCs w:val="20"/>
                <w:lang w:val="ro"/>
              </w:rPr>
              <w:t xml:space="preserve"> Eurofound (2017). </w:t>
            </w:r>
            <w:r w:rsidRPr="77E4614B" w:rsidR="4D9B97B1">
              <w:rPr>
                <w:rFonts w:ascii="Cambria" w:hAnsi="Cambria" w:eastAsia="Cambria" w:cs="Cambria"/>
                <w:i w:val="1"/>
                <w:iCs w:val="1"/>
                <w:color w:val="000000" w:themeColor="text1" w:themeTint="FF" w:themeShade="FF"/>
                <w:sz w:val="20"/>
                <w:szCs w:val="20"/>
                <w:lang w:val="ro"/>
              </w:rPr>
              <w:t xml:space="preserve">Social mobility in the EU, </w:t>
            </w:r>
            <w:r w:rsidRPr="77E4614B" w:rsidR="4D9B97B1">
              <w:rPr>
                <w:rFonts w:ascii="Cambria" w:hAnsi="Cambria" w:eastAsia="Cambria" w:cs="Cambria"/>
                <w:color w:val="000000" w:themeColor="text1" w:themeTint="FF" w:themeShade="FF"/>
                <w:sz w:val="20"/>
                <w:szCs w:val="20"/>
                <w:lang w:val="ro"/>
              </w:rPr>
              <w:t>Publications Office of the European Union, Luxembourg. Authors: Anna Ludwinek, Robert Anderson, Daphne Ahrendt, Jean-Marie Jungblut, Tadas Leončikas. Research managers: Anna Ludwinek, Robert Anderson.</w:t>
            </w:r>
          </w:p>
          <w:p w:rsidR="37D37E2C" w:rsidP="77E4614B" w:rsidRDefault="37D37E2C" w14:paraId="2686C718" w14:textId="7518C7A6">
            <w:pPr>
              <w:spacing w:before="0" w:beforeAutospacing="off" w:after="0" w:afterAutospacing="off"/>
              <w:rPr>
                <w:rFonts w:ascii="Cambria" w:hAnsi="Cambria" w:eastAsia="Cambria" w:cs="Cambria"/>
                <w:i w:val="1"/>
                <w:iCs w:val="1"/>
                <w:color w:val="000000" w:themeColor="text1" w:themeTint="FF" w:themeShade="FF"/>
                <w:sz w:val="20"/>
                <w:szCs w:val="20"/>
                <w:lang w:val="ro"/>
              </w:rPr>
            </w:pPr>
            <w:r w:rsidRPr="77E4614B" w:rsidR="4D9B97B1">
              <w:rPr>
                <w:rFonts w:ascii="Cambria" w:hAnsi="Cambria" w:eastAsia="Cambria" w:cs="Cambria"/>
                <w:i w:val="1"/>
                <w:iCs w:val="1"/>
                <w:color w:val="000000" w:themeColor="text1" w:themeTint="FF" w:themeShade="FF"/>
                <w:sz w:val="20"/>
                <w:szCs w:val="20"/>
                <w:lang w:val="ro"/>
              </w:rPr>
              <w:t xml:space="preserve">Lectură opțională: </w:t>
            </w:r>
          </w:p>
          <w:p w:rsidR="37D37E2C" w:rsidP="77E4614B" w:rsidRDefault="37D37E2C" w14:paraId="25DCA8EB" w14:textId="4BB4ED7A">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Cucu, Alina-Sandra și Culic, Irina (2012). Procese de configurare a claselor sociale în România. O analiză relațională a căsătoriilor pentru cinci generații. În T. Rotariu și V. Voineagu (eds.) </w:t>
            </w:r>
            <w:r w:rsidRPr="77E4614B" w:rsidR="4D9B97B1">
              <w:rPr>
                <w:rFonts w:ascii="Cambria" w:hAnsi="Cambria" w:eastAsia="Cambria" w:cs="Cambria"/>
                <w:i w:val="1"/>
                <w:iCs w:val="1"/>
                <w:color w:val="000000" w:themeColor="text1" w:themeTint="FF" w:themeShade="FF"/>
                <w:sz w:val="20"/>
                <w:szCs w:val="20"/>
                <w:lang w:val="ro"/>
              </w:rPr>
              <w:t>Inerție și schimbare.</w:t>
            </w:r>
            <w:r w:rsidRPr="77E4614B" w:rsidR="4D9B97B1">
              <w:rPr>
                <w:rFonts w:ascii="Cambria" w:hAnsi="Cambria" w:eastAsia="Cambria" w:cs="Cambria"/>
                <w:color w:val="000000" w:themeColor="text1" w:themeTint="FF" w:themeShade="FF"/>
                <w:sz w:val="20"/>
                <w:szCs w:val="20"/>
                <w:lang w:val="ro"/>
              </w:rPr>
              <w:t xml:space="preserve"> Iași: Polirom, pp. 159-178.</w:t>
            </w:r>
          </w:p>
          <w:p w:rsidR="37D37E2C" w:rsidP="77E4614B" w:rsidRDefault="37D37E2C" w14:paraId="0CF66FF8" w14:textId="3E1D2657">
            <w:pPr>
              <w:spacing w:before="0" w:beforeAutospacing="off" w:after="0" w:afterAutospacing="off"/>
              <w:rPr>
                <w:rFonts w:ascii="Cambria" w:hAnsi="Cambria" w:eastAsia="Cambria" w:cs="Cambria"/>
                <w:sz w:val="20"/>
                <w:szCs w:val="20"/>
                <w:lang w:val="ro"/>
              </w:rPr>
            </w:pPr>
            <w:r w:rsidRPr="77E4614B" w:rsidR="4D9B97B1">
              <w:rPr>
                <w:rFonts w:ascii="Cambria" w:hAnsi="Cambria" w:eastAsia="Cambria" w:cs="Cambria"/>
                <w:sz w:val="20"/>
                <w:szCs w:val="20"/>
                <w:lang w:val="ro"/>
              </w:rPr>
              <w:t xml:space="preserve"> </w:t>
            </w:r>
          </w:p>
          <w:p w:rsidR="37D37E2C" w:rsidP="77E4614B" w:rsidRDefault="37D37E2C" w14:paraId="20992B2C" w14:textId="5EF37019">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b w:val="1"/>
                <w:bCs w:val="1"/>
                <w:color w:val="000000" w:themeColor="text1" w:themeTint="FF" w:themeShade="FF"/>
                <w:sz w:val="20"/>
                <w:szCs w:val="20"/>
                <w:lang w:val="ro"/>
              </w:rPr>
              <w:t xml:space="preserve">La seminar: </w:t>
            </w:r>
            <w:r w:rsidRPr="77E4614B" w:rsidR="4D9B97B1">
              <w:rPr>
                <w:rFonts w:ascii="Cambria" w:hAnsi="Cambria" w:eastAsia="Cambria" w:cs="Cambria"/>
                <w:color w:val="000000" w:themeColor="text1" w:themeTint="FF" w:themeShade="FF"/>
                <w:sz w:val="20"/>
                <w:szCs w:val="20"/>
                <w:lang w:val="ro"/>
              </w:rPr>
              <w:t xml:space="preserve">Exerciții de calcul a indicatorilor de mobilitate socială: mobilitate ascendentă, descendentă; mobilitate structurală versus netă; imobilitate; șanse absolute și șanse relative. </w:t>
            </w:r>
          </w:p>
        </w:tc>
        <w:tc>
          <w:tcPr>
            <w:tcW w:w="2099" w:type="dxa"/>
            <w:tcBorders>
              <w:top w:val="single" w:sz="8"/>
              <w:left w:val="single" w:sz="8"/>
              <w:bottom w:val="single" w:sz="8"/>
              <w:right w:val="single" w:sz="8"/>
            </w:tcBorders>
            <w:tcMar>
              <w:left w:w="108" w:type="dxa"/>
              <w:right w:w="108" w:type="dxa"/>
            </w:tcMar>
            <w:vAlign w:val="top"/>
          </w:tcPr>
          <w:p w:rsidR="37D37E2C" w:rsidP="77E4614B" w:rsidRDefault="37D37E2C" w14:paraId="56B8B5D9" w14:textId="420234AD">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Introducerea autorilor lecturilor, prezentarea temelor de seminar realizate de studenți, discutarea textelor Rezolvarea unor exerciții de calcul al indicatorilor de mobilitate și reproducere socială</w:t>
            </w:r>
          </w:p>
        </w:tc>
        <w:tc>
          <w:tcPr>
            <w:tcW w:w="1355" w:type="dxa"/>
            <w:tcBorders>
              <w:top w:val="single" w:sz="8"/>
              <w:left w:val="single" w:sz="8"/>
              <w:bottom w:val="single" w:sz="8"/>
              <w:right w:val="single" w:sz="8"/>
            </w:tcBorders>
            <w:tcMar>
              <w:left w:w="108" w:type="dxa"/>
              <w:right w:w="108" w:type="dxa"/>
            </w:tcMar>
            <w:vAlign w:val="top"/>
          </w:tcPr>
          <w:p w:rsidR="37D37E2C" w:rsidP="77E4614B" w:rsidRDefault="37D37E2C" w14:paraId="14968423" w14:textId="4BAEE866">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 </w:t>
            </w:r>
          </w:p>
        </w:tc>
      </w:tr>
      <w:tr w:rsidR="37D37E2C" w:rsidTr="77E4614B" w14:paraId="3A4F5971">
        <w:trPr>
          <w:trHeight w:val="1545"/>
        </w:trPr>
        <w:tc>
          <w:tcPr>
            <w:tcW w:w="6305" w:type="dxa"/>
            <w:tcBorders>
              <w:top w:val="single" w:sz="8"/>
              <w:left w:val="single" w:sz="8"/>
              <w:bottom w:val="single" w:sz="8"/>
              <w:right w:val="single" w:sz="8"/>
            </w:tcBorders>
            <w:tcMar>
              <w:left w:w="108" w:type="dxa"/>
              <w:right w:w="108" w:type="dxa"/>
            </w:tcMar>
            <w:vAlign w:val="top"/>
          </w:tcPr>
          <w:p w:rsidR="37D37E2C" w:rsidP="77E4614B" w:rsidRDefault="37D37E2C" w14:paraId="1EBE4CB8" w14:textId="1981769C">
            <w:pPr>
              <w:spacing w:before="0" w:beforeAutospacing="off" w:after="0" w:afterAutospacing="off"/>
              <w:rPr>
                <w:rFonts w:ascii="Cambria" w:hAnsi="Cambria" w:eastAsia="Cambria" w:cs="Cambria"/>
                <w:b w:val="1"/>
                <w:bCs w:val="1"/>
                <w:color w:val="000000" w:themeColor="text1" w:themeTint="FF" w:themeShade="FF"/>
                <w:sz w:val="20"/>
                <w:szCs w:val="20"/>
                <w:lang w:val="ro"/>
              </w:rPr>
            </w:pPr>
            <w:r w:rsidRPr="77E4614B" w:rsidR="4D9B97B1">
              <w:rPr>
                <w:rFonts w:ascii="Cambria" w:hAnsi="Cambria" w:eastAsia="Cambria" w:cs="Cambria"/>
                <w:b w:val="1"/>
                <w:bCs w:val="1"/>
                <w:color w:val="000000" w:themeColor="text1" w:themeTint="FF" w:themeShade="FF"/>
                <w:sz w:val="20"/>
                <w:szCs w:val="20"/>
                <w:lang w:val="ro"/>
              </w:rPr>
              <w:t>Seminar 6. Educație formală și reproducerea intergenerațională a inegalităților sociale</w:t>
            </w:r>
          </w:p>
          <w:p w:rsidR="37D37E2C" w:rsidP="77E4614B" w:rsidRDefault="37D37E2C" w14:paraId="0D58A963" w14:textId="3A8345E9">
            <w:pPr>
              <w:spacing w:before="0" w:beforeAutospacing="off" w:after="0" w:afterAutospacing="off"/>
              <w:rPr>
                <w:rFonts w:ascii="Cambria" w:hAnsi="Cambria" w:eastAsia="Cambria" w:cs="Cambria"/>
                <w:b w:val="1"/>
                <w:bCs w:val="1"/>
                <w:color w:val="000000" w:themeColor="text1" w:themeTint="FF" w:themeShade="FF"/>
                <w:sz w:val="20"/>
                <w:szCs w:val="20"/>
                <w:lang w:val="ro"/>
              </w:rPr>
            </w:pPr>
            <w:r w:rsidRPr="77E4614B" w:rsidR="4D9B97B1">
              <w:rPr>
                <w:rFonts w:ascii="Cambria" w:hAnsi="Cambria" w:eastAsia="Cambria" w:cs="Cambria"/>
                <w:b w:val="1"/>
                <w:bCs w:val="1"/>
                <w:color w:val="000000" w:themeColor="text1" w:themeTint="FF" w:themeShade="FF"/>
                <w:sz w:val="20"/>
                <w:szCs w:val="20"/>
                <w:lang w:val="ro"/>
              </w:rPr>
              <w:t xml:space="preserve">Lecturi: </w:t>
            </w:r>
          </w:p>
          <w:p w:rsidR="37D37E2C" w:rsidP="77E4614B" w:rsidRDefault="37D37E2C" w14:paraId="6C67D266" w14:textId="6D212811">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Rotariu, Traian (2004). Despre rolul școlii în procesele de mobilitate socială. </w:t>
            </w:r>
            <w:r w:rsidRPr="77E4614B" w:rsidR="4D9B97B1">
              <w:rPr>
                <w:rFonts w:ascii="Cambria" w:hAnsi="Cambria" w:eastAsia="Cambria" w:cs="Cambria"/>
                <w:i w:val="1"/>
                <w:iCs w:val="1"/>
                <w:color w:val="000000" w:themeColor="text1" w:themeTint="FF" w:themeShade="FF"/>
                <w:sz w:val="20"/>
                <w:szCs w:val="20"/>
                <w:lang w:val="ro"/>
              </w:rPr>
              <w:t xml:space="preserve">Studia Universitatis Babes-Bolyai, Seria Sociologica, </w:t>
            </w:r>
            <w:r w:rsidRPr="77E4614B" w:rsidR="4D9B97B1">
              <w:rPr>
                <w:rFonts w:ascii="Cambria" w:hAnsi="Cambria" w:eastAsia="Cambria" w:cs="Cambria"/>
                <w:color w:val="000000" w:themeColor="text1" w:themeTint="FF" w:themeShade="FF"/>
                <w:sz w:val="20"/>
                <w:szCs w:val="20"/>
                <w:lang w:val="ro"/>
              </w:rPr>
              <w:t>No. 2/2004. (parola de acces: qqq)</w:t>
            </w:r>
          </w:p>
          <w:p w:rsidR="37D37E2C" w:rsidP="77E4614B" w:rsidRDefault="37D37E2C" w14:paraId="5C97679B" w14:textId="1EABDDF7">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Țoc, Sebastian (2016). Familie, şcoală şi success şcolar în învăţământul românesc. </w:t>
            </w:r>
            <w:r w:rsidRPr="77E4614B" w:rsidR="4D9B97B1">
              <w:rPr>
                <w:rFonts w:ascii="Cambria" w:hAnsi="Cambria" w:eastAsia="Cambria" w:cs="Cambria"/>
                <w:i w:val="1"/>
                <w:iCs w:val="1"/>
                <w:color w:val="000000" w:themeColor="text1" w:themeTint="FF" w:themeShade="FF"/>
                <w:sz w:val="20"/>
                <w:szCs w:val="20"/>
                <w:lang w:val="ro"/>
              </w:rPr>
              <w:t>Calitatea</w:t>
            </w:r>
            <w:r w:rsidRPr="77E4614B" w:rsidR="4D9B97B1">
              <w:rPr>
                <w:rFonts w:ascii="Cambria" w:hAnsi="Cambria" w:eastAsia="Cambria" w:cs="Cambria"/>
                <w:color w:val="000000" w:themeColor="text1" w:themeTint="FF" w:themeShade="FF"/>
                <w:sz w:val="20"/>
                <w:szCs w:val="20"/>
                <w:lang w:val="ro"/>
              </w:rPr>
              <w:t xml:space="preserve"> </w:t>
            </w:r>
            <w:r w:rsidRPr="77E4614B" w:rsidR="4D9B97B1">
              <w:rPr>
                <w:rFonts w:ascii="Cambria" w:hAnsi="Cambria" w:eastAsia="Cambria" w:cs="Cambria"/>
                <w:i w:val="1"/>
                <w:iCs w:val="1"/>
                <w:color w:val="000000" w:themeColor="text1" w:themeTint="FF" w:themeShade="FF"/>
                <w:sz w:val="20"/>
                <w:szCs w:val="20"/>
                <w:lang w:val="ro"/>
              </w:rPr>
              <w:t xml:space="preserve">vieţii, </w:t>
            </w:r>
            <w:r w:rsidRPr="77E4614B" w:rsidR="4D9B97B1">
              <w:rPr>
                <w:rFonts w:ascii="Cambria" w:hAnsi="Cambria" w:eastAsia="Cambria" w:cs="Cambria"/>
                <w:color w:val="000000" w:themeColor="text1" w:themeTint="FF" w:themeShade="FF"/>
                <w:sz w:val="20"/>
                <w:szCs w:val="20"/>
                <w:lang w:val="ro"/>
              </w:rPr>
              <w:t>27(3): 189-215.</w:t>
            </w:r>
          </w:p>
          <w:p w:rsidR="37D37E2C" w:rsidP="77E4614B" w:rsidRDefault="37D37E2C" w14:paraId="4D503A42" w14:textId="580AE4F2">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Sau:</w:t>
            </w:r>
          </w:p>
          <w:p w:rsidR="37D37E2C" w:rsidP="77E4614B" w:rsidRDefault="37D37E2C" w14:paraId="42B81A73" w14:textId="28346E0E">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Jessica McCrory Calarco (2014). Coached for the Classroom: Parents’ Cultural Transmission and Children’s Reproduction of Educational Inequalities. </w:t>
            </w:r>
            <w:r w:rsidRPr="77E4614B" w:rsidR="4D9B97B1">
              <w:rPr>
                <w:rFonts w:ascii="Cambria" w:hAnsi="Cambria" w:eastAsia="Cambria" w:cs="Cambria"/>
                <w:i w:val="1"/>
                <w:iCs w:val="1"/>
                <w:color w:val="000000" w:themeColor="text1" w:themeTint="FF" w:themeShade="FF"/>
                <w:sz w:val="20"/>
                <w:szCs w:val="20"/>
                <w:lang w:val="ro"/>
              </w:rPr>
              <w:t>American Sociological Review</w:t>
            </w:r>
            <w:r w:rsidRPr="77E4614B" w:rsidR="4D9B97B1">
              <w:rPr>
                <w:rFonts w:ascii="Cambria" w:hAnsi="Cambria" w:eastAsia="Cambria" w:cs="Cambria"/>
                <w:color w:val="000000" w:themeColor="text1" w:themeTint="FF" w:themeShade="FF"/>
                <w:sz w:val="20"/>
                <w:szCs w:val="20"/>
                <w:lang w:val="ro"/>
              </w:rPr>
              <w:t>, 79(5): 1015–1037.</w:t>
            </w:r>
          </w:p>
          <w:p w:rsidR="37D37E2C" w:rsidP="77E4614B" w:rsidRDefault="37D37E2C" w14:paraId="151BC8BD" w14:textId="34A7233F">
            <w:pPr>
              <w:spacing w:before="0" w:beforeAutospacing="off" w:after="0" w:afterAutospacing="off"/>
              <w:rPr>
                <w:rFonts w:ascii="Cambria" w:hAnsi="Cambria" w:eastAsia="Cambria" w:cs="Cambria"/>
                <w:b w:val="1"/>
                <w:bCs w:val="1"/>
                <w:color w:val="000000" w:themeColor="text1" w:themeTint="FF" w:themeShade="FF"/>
                <w:sz w:val="20"/>
                <w:szCs w:val="20"/>
                <w:lang w:val="ro"/>
              </w:rPr>
            </w:pPr>
            <w:r w:rsidRPr="77E4614B" w:rsidR="4D9B97B1">
              <w:rPr>
                <w:rFonts w:ascii="Cambria" w:hAnsi="Cambria" w:eastAsia="Cambria" w:cs="Cambria"/>
                <w:b w:val="1"/>
                <w:bCs w:val="1"/>
                <w:color w:val="000000" w:themeColor="text1" w:themeTint="FF" w:themeShade="FF"/>
                <w:sz w:val="20"/>
                <w:szCs w:val="20"/>
                <w:lang w:val="ro"/>
              </w:rPr>
              <w:t>Lecturi opționale:</w:t>
            </w:r>
          </w:p>
          <w:p w:rsidR="37D37E2C" w:rsidP="77E4614B" w:rsidRDefault="37D37E2C" w14:paraId="141E9FAD" w14:textId="3EB9064B">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Val Gillies (2005). Raising the ‘Meritocracy’: Parenting and the individualization of social class. </w:t>
            </w:r>
            <w:r w:rsidRPr="77E4614B" w:rsidR="4D9B97B1">
              <w:rPr>
                <w:rFonts w:ascii="Cambria" w:hAnsi="Cambria" w:eastAsia="Cambria" w:cs="Cambria"/>
                <w:i w:val="1"/>
                <w:iCs w:val="1"/>
                <w:color w:val="000000" w:themeColor="text1" w:themeTint="FF" w:themeShade="FF"/>
                <w:sz w:val="20"/>
                <w:szCs w:val="20"/>
                <w:lang w:val="ro"/>
              </w:rPr>
              <w:t>Sociology,</w:t>
            </w:r>
            <w:r w:rsidRPr="77E4614B" w:rsidR="4D9B97B1">
              <w:rPr>
                <w:rFonts w:ascii="Cambria" w:hAnsi="Cambria" w:eastAsia="Cambria" w:cs="Cambria"/>
                <w:color w:val="000000" w:themeColor="text1" w:themeTint="FF" w:themeShade="FF"/>
                <w:sz w:val="20"/>
                <w:szCs w:val="20"/>
                <w:lang w:val="ro"/>
              </w:rPr>
              <w:t xml:space="preserve"> 39(5): 835–853.</w:t>
            </w:r>
          </w:p>
          <w:p w:rsidR="37D37E2C" w:rsidP="77E4614B" w:rsidRDefault="37D37E2C" w14:paraId="2D0EFADF" w14:textId="29777DA8">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Florian, Bogdan și Țoc, Sebastian (2020). </w:t>
            </w:r>
            <w:r w:rsidRPr="77E4614B" w:rsidR="4D9B97B1">
              <w:rPr>
                <w:rFonts w:ascii="Cambria" w:hAnsi="Cambria" w:eastAsia="Cambria" w:cs="Cambria"/>
                <w:i w:val="1"/>
                <w:iCs w:val="1"/>
                <w:color w:val="000000" w:themeColor="text1" w:themeTint="FF" w:themeShade="FF"/>
                <w:sz w:val="20"/>
                <w:szCs w:val="20"/>
                <w:lang w:val="ro"/>
              </w:rPr>
              <w:t xml:space="preserve">Policy note: Educația în timpul pandemiei. Răspunsuri la criza nesfârșită a sistemului educațional românesc. </w:t>
            </w:r>
            <w:r w:rsidRPr="77E4614B" w:rsidR="4D9B97B1">
              <w:rPr>
                <w:rFonts w:ascii="Cambria" w:hAnsi="Cambria" w:eastAsia="Cambria" w:cs="Cambria"/>
                <w:color w:val="000000" w:themeColor="text1" w:themeTint="FF" w:themeShade="FF"/>
                <w:sz w:val="20"/>
                <w:szCs w:val="20"/>
                <w:lang w:val="ro"/>
              </w:rPr>
              <w:t xml:space="preserve">București: SNSPA. </w:t>
            </w:r>
            <w:r>
              <w:br/>
            </w:r>
            <w:r w:rsidRPr="77E4614B" w:rsidR="4D9B97B1">
              <w:rPr>
                <w:rFonts w:ascii="Cambria" w:hAnsi="Cambria" w:eastAsia="Cambria" w:cs="Cambria"/>
                <w:color w:val="000000" w:themeColor="text1" w:themeTint="FF" w:themeShade="FF"/>
                <w:sz w:val="20"/>
                <w:szCs w:val="20"/>
                <w:lang w:val="ro"/>
              </w:rPr>
              <w:t xml:space="preserve">Bădescu, Gabriel (ed.) (2019). </w:t>
            </w:r>
            <w:r w:rsidRPr="77E4614B" w:rsidR="4D9B97B1">
              <w:rPr>
                <w:rFonts w:ascii="Cambria" w:hAnsi="Cambria" w:eastAsia="Cambria" w:cs="Cambria"/>
                <w:i w:val="1"/>
                <w:iCs w:val="1"/>
                <w:color w:val="000000" w:themeColor="text1" w:themeTint="FF" w:themeShade="FF"/>
                <w:sz w:val="20"/>
                <w:szCs w:val="20"/>
                <w:lang w:val="ro"/>
              </w:rPr>
              <w:t xml:space="preserve">Școala în România din perspectiva datelor PISA. </w:t>
            </w:r>
            <w:r w:rsidRPr="77E4614B" w:rsidR="4D9B97B1">
              <w:rPr>
                <w:rFonts w:ascii="Cambria" w:hAnsi="Cambria" w:eastAsia="Cambria" w:cs="Cambria"/>
                <w:color w:val="000000" w:themeColor="text1" w:themeTint="FF" w:themeShade="FF"/>
                <w:sz w:val="20"/>
                <w:szCs w:val="20"/>
                <w:lang w:val="ro"/>
              </w:rPr>
              <w:t>Cluj-Napoca: Presa Universitară Clujeană.</w:t>
            </w:r>
          </w:p>
        </w:tc>
        <w:tc>
          <w:tcPr>
            <w:tcW w:w="2099" w:type="dxa"/>
            <w:tcBorders>
              <w:top w:val="single" w:sz="8"/>
              <w:left w:val="single" w:sz="8"/>
              <w:bottom w:val="single" w:sz="8"/>
              <w:right w:val="single" w:sz="8"/>
            </w:tcBorders>
            <w:tcMar>
              <w:left w:w="108" w:type="dxa"/>
              <w:right w:w="108" w:type="dxa"/>
            </w:tcMar>
            <w:vAlign w:val="top"/>
          </w:tcPr>
          <w:p w:rsidR="37D37E2C" w:rsidP="77E4614B" w:rsidRDefault="37D37E2C" w14:paraId="6432F44E" w14:textId="3BEC10A4">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Introducerea autorilor lecturilor, prezentarea temelor de seminar realizate de studenți, discuții</w:t>
            </w:r>
          </w:p>
        </w:tc>
        <w:tc>
          <w:tcPr>
            <w:tcW w:w="1355" w:type="dxa"/>
            <w:tcBorders>
              <w:top w:val="single" w:sz="8"/>
              <w:left w:val="single" w:sz="8"/>
              <w:bottom w:val="single" w:sz="8"/>
              <w:right w:val="single" w:sz="8"/>
            </w:tcBorders>
            <w:tcMar>
              <w:left w:w="108" w:type="dxa"/>
              <w:right w:w="108" w:type="dxa"/>
            </w:tcMar>
            <w:vAlign w:val="top"/>
          </w:tcPr>
          <w:p w:rsidR="37D37E2C" w:rsidP="77E4614B" w:rsidRDefault="37D37E2C" w14:paraId="12AB6D4F" w14:textId="38B65440">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 </w:t>
            </w:r>
          </w:p>
        </w:tc>
      </w:tr>
      <w:tr w:rsidR="37D37E2C" w:rsidTr="77E4614B" w14:paraId="0E1EB417">
        <w:trPr>
          <w:trHeight w:val="300"/>
        </w:trPr>
        <w:tc>
          <w:tcPr>
            <w:tcW w:w="6305" w:type="dxa"/>
            <w:tcBorders>
              <w:top w:val="single" w:sz="8"/>
              <w:left w:val="single" w:sz="8"/>
              <w:bottom w:val="single" w:sz="8"/>
              <w:right w:val="single" w:sz="8"/>
            </w:tcBorders>
            <w:tcMar>
              <w:left w:w="108" w:type="dxa"/>
              <w:right w:w="108" w:type="dxa"/>
            </w:tcMar>
            <w:vAlign w:val="top"/>
          </w:tcPr>
          <w:p w:rsidR="37D37E2C" w:rsidP="77E4614B" w:rsidRDefault="37D37E2C" w14:paraId="44E0770D" w14:textId="57DADB78">
            <w:pPr>
              <w:spacing w:before="0" w:beforeAutospacing="off" w:after="0" w:afterAutospacing="off"/>
              <w:rPr>
                <w:rFonts w:ascii="Cambria" w:hAnsi="Cambria" w:eastAsia="Cambria" w:cs="Cambria"/>
                <w:b w:val="1"/>
                <w:bCs w:val="1"/>
                <w:color w:val="000000" w:themeColor="text1" w:themeTint="FF" w:themeShade="FF"/>
                <w:sz w:val="20"/>
                <w:szCs w:val="20"/>
              </w:rPr>
            </w:pPr>
            <w:r w:rsidRPr="77E4614B" w:rsidR="4D9B97B1">
              <w:rPr>
                <w:rFonts w:ascii="Cambria" w:hAnsi="Cambria" w:eastAsia="Cambria" w:cs="Cambria"/>
                <w:b w:val="1"/>
                <w:bCs w:val="1"/>
                <w:color w:val="000000" w:themeColor="text1" w:themeTint="FF" w:themeShade="FF"/>
                <w:sz w:val="20"/>
                <w:szCs w:val="20"/>
              </w:rPr>
              <w:t xml:space="preserve">Seminar 7. Habitus și poziționare ocupațională </w:t>
            </w:r>
          </w:p>
          <w:p w:rsidR="37D37E2C" w:rsidP="77E4614B" w:rsidRDefault="37D37E2C" w14:paraId="4D04E816" w14:textId="2425C290">
            <w:pPr>
              <w:spacing w:before="0" w:beforeAutospacing="off" w:after="0" w:afterAutospacing="off"/>
              <w:rPr>
                <w:rFonts w:ascii="Cambria" w:hAnsi="Cambria" w:eastAsia="Cambria" w:cs="Cambria"/>
                <w:color w:val="000000" w:themeColor="text1" w:themeTint="FF" w:themeShade="FF"/>
                <w:sz w:val="20"/>
                <w:szCs w:val="20"/>
              </w:rPr>
            </w:pPr>
            <w:r w:rsidRPr="77E4614B" w:rsidR="4D9B97B1">
              <w:rPr>
                <w:rFonts w:ascii="Cambria" w:hAnsi="Cambria" w:eastAsia="Cambria" w:cs="Cambria"/>
                <w:color w:val="000000" w:themeColor="text1" w:themeTint="FF" w:themeShade="FF"/>
                <w:sz w:val="20"/>
                <w:szCs w:val="20"/>
              </w:rPr>
              <w:t>Ingram</w:t>
            </w:r>
            <w:r w:rsidRPr="77E4614B" w:rsidR="4D9B97B1">
              <w:rPr>
                <w:rFonts w:ascii="Cambria" w:hAnsi="Cambria" w:eastAsia="Cambria" w:cs="Cambria"/>
                <w:color w:val="000000" w:themeColor="text1" w:themeTint="FF" w:themeShade="FF"/>
                <w:sz w:val="20"/>
                <w:szCs w:val="20"/>
              </w:rPr>
              <w:t xml:space="preserve">, N </w:t>
            </w:r>
            <w:r w:rsidRPr="77E4614B" w:rsidR="4D9B97B1">
              <w:rPr>
                <w:rFonts w:ascii="Cambria" w:hAnsi="Cambria" w:eastAsia="Cambria" w:cs="Cambria"/>
                <w:color w:val="000000" w:themeColor="text1" w:themeTint="FF" w:themeShade="FF"/>
                <w:sz w:val="20"/>
                <w:szCs w:val="20"/>
              </w:rPr>
              <w:t>and</w:t>
            </w:r>
            <w:r w:rsidRPr="77E4614B" w:rsidR="4D9B97B1">
              <w:rPr>
                <w:rFonts w:ascii="Cambria" w:hAnsi="Cambria" w:eastAsia="Cambria" w:cs="Cambria"/>
                <w:color w:val="000000" w:themeColor="text1" w:themeTint="FF" w:themeShade="FF"/>
                <w:sz w:val="20"/>
                <w:szCs w:val="20"/>
              </w:rPr>
              <w:t xml:space="preserve"> Allen, K. (2019) ‘Talent-</w:t>
            </w:r>
            <w:r w:rsidRPr="77E4614B" w:rsidR="4D9B97B1">
              <w:rPr>
                <w:rFonts w:ascii="Cambria" w:hAnsi="Cambria" w:eastAsia="Cambria" w:cs="Cambria"/>
                <w:color w:val="000000" w:themeColor="text1" w:themeTint="FF" w:themeShade="FF"/>
                <w:sz w:val="20"/>
                <w:szCs w:val="20"/>
              </w:rPr>
              <w:t>spotting</w:t>
            </w:r>
            <w:r w:rsidRPr="77E4614B" w:rsidR="4D9B97B1">
              <w:rPr>
                <w:rFonts w:ascii="Cambria" w:hAnsi="Cambria" w:eastAsia="Cambria" w:cs="Cambria"/>
                <w:color w:val="000000" w:themeColor="text1" w:themeTint="FF" w:themeShade="FF"/>
                <w:sz w:val="20"/>
                <w:szCs w:val="20"/>
              </w:rPr>
              <w:t xml:space="preserve">’ or ‘social magic’? </w:t>
            </w:r>
            <w:r w:rsidRPr="77E4614B" w:rsidR="4D9B97B1">
              <w:rPr>
                <w:rFonts w:ascii="Cambria" w:hAnsi="Cambria" w:eastAsia="Cambria" w:cs="Cambria"/>
                <w:color w:val="000000" w:themeColor="text1" w:themeTint="FF" w:themeShade="FF"/>
                <w:sz w:val="20"/>
                <w:szCs w:val="20"/>
              </w:rPr>
              <w:t>Inequality</w:t>
            </w:r>
            <w:r w:rsidRPr="77E4614B" w:rsidR="4D9B97B1">
              <w:rPr>
                <w:rFonts w:ascii="Cambria" w:hAnsi="Cambria" w:eastAsia="Cambria" w:cs="Cambria"/>
                <w:color w:val="000000" w:themeColor="text1" w:themeTint="FF" w:themeShade="FF"/>
                <w:sz w:val="20"/>
                <w:szCs w:val="20"/>
              </w:rPr>
              <w:t xml:space="preserve">, cultural </w:t>
            </w:r>
            <w:r w:rsidRPr="77E4614B" w:rsidR="4D9B97B1">
              <w:rPr>
                <w:rFonts w:ascii="Cambria" w:hAnsi="Cambria" w:eastAsia="Cambria" w:cs="Cambria"/>
                <w:color w:val="000000" w:themeColor="text1" w:themeTint="FF" w:themeShade="FF"/>
                <w:sz w:val="20"/>
                <w:szCs w:val="20"/>
              </w:rPr>
              <w:t>sorting</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and</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constructions</w:t>
            </w:r>
            <w:r w:rsidRPr="77E4614B" w:rsidR="4D9B97B1">
              <w:rPr>
                <w:rFonts w:ascii="Cambria" w:hAnsi="Cambria" w:eastAsia="Cambria" w:cs="Cambria"/>
                <w:color w:val="000000" w:themeColor="text1" w:themeTint="FF" w:themeShade="FF"/>
                <w:sz w:val="20"/>
                <w:szCs w:val="20"/>
              </w:rPr>
              <w:t xml:space="preserve"> of </w:t>
            </w:r>
            <w:r w:rsidRPr="77E4614B" w:rsidR="4D9B97B1">
              <w:rPr>
                <w:rFonts w:ascii="Cambria" w:hAnsi="Cambria" w:eastAsia="Cambria" w:cs="Cambria"/>
                <w:color w:val="000000" w:themeColor="text1" w:themeTint="FF" w:themeShade="FF"/>
                <w:sz w:val="20"/>
                <w:szCs w:val="20"/>
              </w:rPr>
              <w:t>the</w:t>
            </w:r>
            <w:r w:rsidRPr="77E4614B" w:rsidR="4D9B97B1">
              <w:rPr>
                <w:rFonts w:ascii="Cambria" w:hAnsi="Cambria" w:eastAsia="Cambria" w:cs="Cambria"/>
                <w:color w:val="000000" w:themeColor="text1" w:themeTint="FF" w:themeShade="FF"/>
                <w:sz w:val="20"/>
                <w:szCs w:val="20"/>
              </w:rPr>
              <w:t xml:space="preserve"> ideal graduate in elite </w:t>
            </w:r>
            <w:r w:rsidRPr="77E4614B" w:rsidR="4D9B97B1">
              <w:rPr>
                <w:rFonts w:ascii="Cambria" w:hAnsi="Cambria" w:eastAsia="Cambria" w:cs="Cambria"/>
                <w:color w:val="000000" w:themeColor="text1" w:themeTint="FF" w:themeShade="FF"/>
                <w:sz w:val="20"/>
                <w:szCs w:val="20"/>
              </w:rPr>
              <w:t>professions</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i w:val="1"/>
                <w:iCs w:val="1"/>
                <w:color w:val="000000" w:themeColor="text1" w:themeTint="FF" w:themeShade="FF"/>
                <w:sz w:val="20"/>
                <w:szCs w:val="20"/>
              </w:rPr>
              <w:t>Sociological</w:t>
            </w:r>
            <w:r w:rsidRPr="77E4614B" w:rsidR="4D9B97B1">
              <w:rPr>
                <w:rFonts w:ascii="Cambria" w:hAnsi="Cambria" w:eastAsia="Cambria" w:cs="Cambria"/>
                <w:i w:val="1"/>
                <w:iCs w:val="1"/>
                <w:color w:val="000000" w:themeColor="text1" w:themeTint="FF" w:themeShade="FF"/>
                <w:sz w:val="20"/>
                <w:szCs w:val="20"/>
              </w:rPr>
              <w:t xml:space="preserve"> Review,</w:t>
            </w:r>
            <w:r w:rsidRPr="77E4614B" w:rsidR="4D9B97B1">
              <w:rPr>
                <w:rFonts w:ascii="Cambria" w:hAnsi="Cambria" w:eastAsia="Cambria" w:cs="Cambria"/>
                <w:color w:val="000000" w:themeColor="text1" w:themeTint="FF" w:themeShade="FF"/>
                <w:sz w:val="20"/>
                <w:szCs w:val="20"/>
              </w:rPr>
              <w:t xml:space="preserve"> 67 (3). pp. 723-740. </w:t>
            </w:r>
          </w:p>
          <w:p w:rsidR="37D37E2C" w:rsidP="77E4614B" w:rsidRDefault="37D37E2C" w14:paraId="70DF32B6" w14:textId="7F73DA08">
            <w:pPr>
              <w:spacing w:before="0" w:beforeAutospacing="off" w:after="0" w:afterAutospacing="off"/>
              <w:rPr>
                <w:rFonts w:ascii="Cambria" w:hAnsi="Cambria" w:eastAsia="Cambria" w:cs="Cambria"/>
                <w:color w:val="000000" w:themeColor="text1" w:themeTint="FF" w:themeShade="FF"/>
                <w:sz w:val="20"/>
                <w:szCs w:val="20"/>
              </w:rPr>
            </w:pPr>
            <w:r w:rsidRPr="77E4614B" w:rsidR="4D9B97B1">
              <w:rPr>
                <w:rFonts w:ascii="Cambria" w:hAnsi="Cambria" w:eastAsia="Cambria" w:cs="Cambria"/>
                <w:i w:val="1"/>
                <w:iCs w:val="1"/>
                <w:color w:val="000000" w:themeColor="text1" w:themeTint="FF" w:themeShade="FF"/>
                <w:sz w:val="20"/>
                <w:szCs w:val="20"/>
              </w:rPr>
              <w:t>Lecturi opționale:</w:t>
            </w:r>
            <w:r>
              <w:br/>
            </w:r>
            <w:r w:rsidRPr="77E4614B" w:rsidR="4D9B97B1">
              <w:rPr>
                <w:rFonts w:ascii="Cambria" w:hAnsi="Cambria" w:eastAsia="Cambria" w:cs="Cambria"/>
                <w:i w:val="1"/>
                <w:iCs w:val="1"/>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Holford</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Angus</w:t>
            </w:r>
            <w:r w:rsidRPr="77E4614B" w:rsidR="4D9B97B1">
              <w:rPr>
                <w:rFonts w:ascii="Cambria" w:hAnsi="Cambria" w:eastAsia="Cambria" w:cs="Cambria"/>
                <w:color w:val="000000" w:themeColor="text1" w:themeTint="FF" w:themeShade="FF"/>
                <w:sz w:val="20"/>
                <w:szCs w:val="20"/>
              </w:rPr>
              <w:t xml:space="preserve"> (2017). Access </w:t>
            </w:r>
            <w:r w:rsidRPr="77E4614B" w:rsidR="4D9B97B1">
              <w:rPr>
                <w:rFonts w:ascii="Cambria" w:hAnsi="Cambria" w:eastAsia="Cambria" w:cs="Cambria"/>
                <w:color w:val="000000" w:themeColor="text1" w:themeTint="FF" w:themeShade="FF"/>
                <w:sz w:val="20"/>
                <w:szCs w:val="20"/>
              </w:rPr>
              <w:t>to</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and</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Returns</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from</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Unpaid</w:t>
            </w:r>
            <w:r w:rsidRPr="77E4614B" w:rsidR="4D9B97B1">
              <w:rPr>
                <w:rFonts w:ascii="Cambria" w:hAnsi="Cambria" w:eastAsia="Cambria" w:cs="Cambria"/>
                <w:color w:val="000000" w:themeColor="text1" w:themeTint="FF" w:themeShade="FF"/>
                <w:sz w:val="20"/>
                <w:szCs w:val="20"/>
              </w:rPr>
              <w:t xml:space="preserve"> Graduate </w:t>
            </w:r>
            <w:r w:rsidRPr="77E4614B" w:rsidR="4D9B97B1">
              <w:rPr>
                <w:rFonts w:ascii="Cambria" w:hAnsi="Cambria" w:eastAsia="Cambria" w:cs="Cambria"/>
                <w:color w:val="000000" w:themeColor="text1" w:themeTint="FF" w:themeShade="FF"/>
                <w:sz w:val="20"/>
                <w:szCs w:val="20"/>
              </w:rPr>
              <w:t>Internships</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i w:val="1"/>
                <w:iCs w:val="1"/>
                <w:color w:val="000000" w:themeColor="text1" w:themeTint="FF" w:themeShade="FF"/>
                <w:sz w:val="20"/>
                <w:szCs w:val="20"/>
              </w:rPr>
              <w:t xml:space="preserve">ISER </w:t>
            </w:r>
            <w:r w:rsidRPr="77E4614B" w:rsidR="4D9B97B1">
              <w:rPr>
                <w:rFonts w:ascii="Cambria" w:hAnsi="Cambria" w:eastAsia="Cambria" w:cs="Cambria"/>
                <w:i w:val="1"/>
                <w:iCs w:val="1"/>
                <w:color w:val="000000" w:themeColor="text1" w:themeTint="FF" w:themeShade="FF"/>
                <w:sz w:val="20"/>
                <w:szCs w:val="20"/>
              </w:rPr>
              <w:t>Working</w:t>
            </w:r>
            <w:r w:rsidRPr="77E4614B" w:rsidR="4D9B97B1">
              <w:rPr>
                <w:rFonts w:ascii="Cambria" w:hAnsi="Cambria" w:eastAsia="Cambria" w:cs="Cambria"/>
                <w:i w:val="1"/>
                <w:iCs w:val="1"/>
                <w:color w:val="000000" w:themeColor="text1" w:themeTint="FF" w:themeShade="FF"/>
                <w:sz w:val="20"/>
                <w:szCs w:val="20"/>
              </w:rPr>
              <w:t xml:space="preserve"> </w:t>
            </w:r>
            <w:r w:rsidRPr="77E4614B" w:rsidR="4D9B97B1">
              <w:rPr>
                <w:rFonts w:ascii="Cambria" w:hAnsi="Cambria" w:eastAsia="Cambria" w:cs="Cambria"/>
                <w:i w:val="1"/>
                <w:iCs w:val="1"/>
                <w:color w:val="000000" w:themeColor="text1" w:themeTint="FF" w:themeShade="FF"/>
                <w:sz w:val="20"/>
                <w:szCs w:val="20"/>
              </w:rPr>
              <w:t>Papers</w:t>
            </w:r>
            <w:r w:rsidRPr="77E4614B" w:rsidR="4D9B97B1">
              <w:rPr>
                <w:rFonts w:ascii="Cambria" w:hAnsi="Cambria" w:eastAsia="Cambria" w:cs="Cambria"/>
                <w:i w:val="1"/>
                <w:iCs w:val="1"/>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June 2017, pp. 1-37.</w:t>
            </w:r>
          </w:p>
        </w:tc>
        <w:tc>
          <w:tcPr>
            <w:tcW w:w="2099" w:type="dxa"/>
            <w:tcBorders>
              <w:top w:val="single" w:sz="8"/>
              <w:left w:val="single" w:sz="8"/>
              <w:bottom w:val="single" w:sz="8"/>
              <w:right w:val="single" w:sz="8"/>
            </w:tcBorders>
            <w:tcMar>
              <w:left w:w="108" w:type="dxa"/>
              <w:right w:w="108" w:type="dxa"/>
            </w:tcMar>
            <w:vAlign w:val="top"/>
          </w:tcPr>
          <w:p w:rsidR="37D37E2C" w:rsidP="77E4614B" w:rsidRDefault="37D37E2C" w14:paraId="3E43DC9D" w14:textId="66FE80C3">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Introducerea autorilor lecturilor, prezentarea temelor de seminar realizate de studenți, discuții</w:t>
            </w:r>
          </w:p>
        </w:tc>
        <w:tc>
          <w:tcPr>
            <w:tcW w:w="1355" w:type="dxa"/>
            <w:tcBorders>
              <w:top w:val="single" w:sz="8"/>
              <w:left w:val="single" w:sz="8"/>
              <w:bottom w:val="single" w:sz="8"/>
              <w:right w:val="single" w:sz="8"/>
            </w:tcBorders>
            <w:tcMar>
              <w:left w:w="108" w:type="dxa"/>
              <w:right w:w="108" w:type="dxa"/>
            </w:tcMar>
            <w:vAlign w:val="top"/>
          </w:tcPr>
          <w:p w:rsidR="37D37E2C" w:rsidP="77E4614B" w:rsidRDefault="37D37E2C" w14:paraId="5666B025" w14:textId="5F6B8817">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 </w:t>
            </w:r>
          </w:p>
        </w:tc>
      </w:tr>
      <w:tr w:rsidR="37D37E2C" w:rsidTr="77E4614B" w14:paraId="76B21285">
        <w:trPr>
          <w:trHeight w:val="300"/>
        </w:trPr>
        <w:tc>
          <w:tcPr>
            <w:tcW w:w="6305" w:type="dxa"/>
            <w:tcBorders>
              <w:top w:val="single" w:sz="8"/>
              <w:left w:val="single" w:sz="8"/>
              <w:bottom w:val="single" w:sz="8"/>
              <w:right w:val="single" w:sz="8"/>
            </w:tcBorders>
            <w:tcMar>
              <w:left w:w="108" w:type="dxa"/>
              <w:right w:w="108" w:type="dxa"/>
            </w:tcMar>
            <w:vAlign w:val="top"/>
          </w:tcPr>
          <w:p w:rsidR="37D37E2C" w:rsidP="77E4614B" w:rsidRDefault="37D37E2C" w14:paraId="565D00B2" w14:textId="4839F247">
            <w:pPr>
              <w:spacing w:before="0" w:beforeAutospacing="off" w:after="0" w:afterAutospacing="off"/>
              <w:rPr>
                <w:rFonts w:ascii="Cambria" w:hAnsi="Cambria" w:eastAsia="Cambria" w:cs="Cambria"/>
                <w:b w:val="1"/>
                <w:bCs w:val="1"/>
                <w:color w:val="000000" w:themeColor="text1" w:themeTint="FF" w:themeShade="FF"/>
                <w:sz w:val="20"/>
                <w:szCs w:val="20"/>
              </w:rPr>
            </w:pPr>
            <w:r w:rsidRPr="77E4614B" w:rsidR="4D9B97B1">
              <w:rPr>
                <w:rFonts w:ascii="Cambria" w:hAnsi="Cambria" w:eastAsia="Cambria" w:cs="Cambria"/>
                <w:b w:val="1"/>
                <w:bCs w:val="1"/>
                <w:color w:val="000000" w:themeColor="text1" w:themeTint="FF" w:themeShade="FF"/>
                <w:sz w:val="20"/>
                <w:szCs w:val="20"/>
              </w:rPr>
              <w:t>Seminar 8.</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b w:val="1"/>
                <w:bCs w:val="1"/>
                <w:color w:val="000000" w:themeColor="text1" w:themeTint="FF" w:themeShade="FF"/>
                <w:sz w:val="20"/>
                <w:szCs w:val="20"/>
              </w:rPr>
              <w:t>Clasă și digitalizarea muncii</w:t>
            </w:r>
          </w:p>
          <w:p w:rsidR="37D37E2C" w:rsidP="77E4614B" w:rsidRDefault="37D37E2C" w14:paraId="100317D3" w14:textId="48B249F8">
            <w:pPr>
              <w:spacing w:before="0" w:beforeAutospacing="off" w:after="0" w:afterAutospacing="off"/>
              <w:rPr>
                <w:rFonts w:ascii="Cambria" w:hAnsi="Cambria" w:eastAsia="Cambria" w:cs="Cambria"/>
                <w:b w:val="1"/>
                <w:bCs w:val="1"/>
                <w:color w:val="000000" w:themeColor="text1" w:themeTint="FF" w:themeShade="FF"/>
                <w:sz w:val="20"/>
                <w:szCs w:val="20"/>
              </w:rPr>
            </w:pPr>
            <w:r w:rsidRPr="77E4614B" w:rsidR="4D9B97B1">
              <w:rPr>
                <w:rFonts w:ascii="Cambria" w:hAnsi="Cambria" w:eastAsia="Cambria" w:cs="Cambria"/>
                <w:b w:val="1"/>
                <w:bCs w:val="1"/>
                <w:color w:val="000000" w:themeColor="text1" w:themeTint="FF" w:themeShade="FF"/>
                <w:sz w:val="20"/>
                <w:szCs w:val="20"/>
              </w:rPr>
              <w:t>Lectură:</w:t>
            </w:r>
          </w:p>
          <w:p w:rsidR="37D37E2C" w:rsidP="77E4614B" w:rsidRDefault="37D37E2C" w14:paraId="3B854C2C" w14:textId="5E87F3B8">
            <w:pPr>
              <w:tabs>
                <w:tab w:val="left" w:leader="none" w:pos="284"/>
              </w:tabs>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Martindale, Nicholas and Lehdonvirta, Villi (2023). Labour market digitalization and social class: evidence of mobility and reproduction from a European survey of online platform workers. Socio-Economic Review, 2023, Vol. 21, No. 4, pp. 1945–1965.</w:t>
            </w:r>
          </w:p>
          <w:p w:rsidR="37D37E2C" w:rsidP="77E4614B" w:rsidRDefault="37D37E2C" w14:paraId="025A0F6A" w14:textId="34EBB838">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 </w:t>
            </w:r>
          </w:p>
        </w:tc>
        <w:tc>
          <w:tcPr>
            <w:tcW w:w="2099" w:type="dxa"/>
            <w:tcBorders>
              <w:top w:val="single" w:sz="8"/>
              <w:left w:val="single" w:sz="8"/>
              <w:bottom w:val="single" w:sz="8"/>
              <w:right w:val="single" w:sz="8"/>
            </w:tcBorders>
            <w:tcMar>
              <w:left w:w="108" w:type="dxa"/>
              <w:right w:w="108" w:type="dxa"/>
            </w:tcMar>
            <w:vAlign w:val="top"/>
          </w:tcPr>
          <w:p w:rsidR="37D37E2C" w:rsidP="77E4614B" w:rsidRDefault="37D37E2C" w14:paraId="12685452" w14:textId="2B884B2C">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Introducerea autorilor lecturilor, prezentarea temelor de seminar realizate de studenți, discuții</w:t>
            </w:r>
          </w:p>
        </w:tc>
        <w:tc>
          <w:tcPr>
            <w:tcW w:w="1355" w:type="dxa"/>
            <w:tcBorders>
              <w:top w:val="single" w:sz="8"/>
              <w:left w:val="single" w:sz="8"/>
              <w:bottom w:val="single" w:sz="8"/>
              <w:right w:val="single" w:sz="8"/>
            </w:tcBorders>
            <w:tcMar>
              <w:left w:w="108" w:type="dxa"/>
              <w:right w:w="108" w:type="dxa"/>
            </w:tcMar>
            <w:vAlign w:val="top"/>
          </w:tcPr>
          <w:p w:rsidR="37D37E2C" w:rsidP="77E4614B" w:rsidRDefault="37D37E2C" w14:paraId="6DCF3AA8" w14:textId="422F0478">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 </w:t>
            </w:r>
          </w:p>
        </w:tc>
      </w:tr>
      <w:tr w:rsidR="37D37E2C" w:rsidTr="77E4614B" w14:paraId="0BC0D1E7">
        <w:trPr>
          <w:trHeight w:val="300"/>
        </w:trPr>
        <w:tc>
          <w:tcPr>
            <w:tcW w:w="6305" w:type="dxa"/>
            <w:tcBorders>
              <w:top w:val="single" w:sz="8"/>
              <w:left w:val="single" w:sz="8"/>
              <w:bottom w:val="single" w:sz="8"/>
              <w:right w:val="single" w:sz="8"/>
            </w:tcBorders>
            <w:tcMar>
              <w:left w:w="108" w:type="dxa"/>
              <w:right w:w="108" w:type="dxa"/>
            </w:tcMar>
            <w:vAlign w:val="top"/>
          </w:tcPr>
          <w:p w:rsidR="37D37E2C" w:rsidP="77E4614B" w:rsidRDefault="37D37E2C" w14:paraId="02FAE5B7" w14:textId="774506F4">
            <w:pPr>
              <w:spacing w:before="0" w:beforeAutospacing="off" w:after="0" w:afterAutospacing="off"/>
              <w:rPr>
                <w:rFonts w:ascii="Cambria" w:hAnsi="Cambria" w:eastAsia="Cambria" w:cs="Cambria"/>
                <w:b w:val="1"/>
                <w:bCs w:val="1"/>
                <w:color w:val="000000" w:themeColor="text1" w:themeTint="FF" w:themeShade="FF"/>
                <w:sz w:val="20"/>
                <w:szCs w:val="20"/>
              </w:rPr>
            </w:pPr>
            <w:r w:rsidRPr="77E4614B" w:rsidR="4D9B97B1">
              <w:rPr>
                <w:rFonts w:ascii="Cambria" w:hAnsi="Cambria" w:eastAsia="Cambria" w:cs="Cambria"/>
                <w:b w:val="1"/>
                <w:bCs w:val="1"/>
                <w:color w:val="000000" w:themeColor="text1" w:themeTint="FF" w:themeShade="FF"/>
                <w:sz w:val="20"/>
                <w:szCs w:val="20"/>
              </w:rPr>
              <w:t xml:space="preserve">Seminar 9. Transformarea relațiilor de muncă și munca precară </w:t>
            </w:r>
          </w:p>
          <w:p w:rsidR="37D37E2C" w:rsidP="77E4614B" w:rsidRDefault="37D37E2C" w14:paraId="601689BD" w14:textId="18EE9550">
            <w:pPr>
              <w:spacing w:before="0" w:beforeAutospacing="off" w:after="0" w:afterAutospacing="off"/>
              <w:rPr>
                <w:rFonts w:ascii="Cambria" w:hAnsi="Cambria" w:eastAsia="Cambria" w:cs="Cambria"/>
                <w:b w:val="1"/>
                <w:bCs w:val="1"/>
                <w:color w:val="000000" w:themeColor="text1" w:themeTint="FF" w:themeShade="FF"/>
                <w:sz w:val="20"/>
                <w:szCs w:val="20"/>
              </w:rPr>
            </w:pPr>
            <w:r w:rsidRPr="77E4614B" w:rsidR="4D9B97B1">
              <w:rPr>
                <w:rFonts w:ascii="Cambria" w:hAnsi="Cambria" w:eastAsia="Cambria" w:cs="Cambria"/>
                <w:b w:val="1"/>
                <w:bCs w:val="1"/>
                <w:color w:val="000000" w:themeColor="text1" w:themeTint="FF" w:themeShade="FF"/>
                <w:sz w:val="20"/>
                <w:szCs w:val="20"/>
              </w:rPr>
              <w:t>Lecturi:</w:t>
            </w:r>
          </w:p>
          <w:p w:rsidR="37D37E2C" w:rsidP="77E4614B" w:rsidRDefault="37D37E2C" w14:paraId="70B8A032" w14:textId="5F7882F4">
            <w:pPr>
              <w:spacing w:before="0" w:beforeAutospacing="off" w:after="0" w:afterAutospacing="off"/>
              <w:rPr>
                <w:rFonts w:ascii="Cambria" w:hAnsi="Cambria" w:eastAsia="Cambria" w:cs="Cambria"/>
                <w:color w:val="000000" w:themeColor="text1" w:themeTint="FF" w:themeShade="FF"/>
                <w:sz w:val="20"/>
                <w:szCs w:val="20"/>
              </w:rPr>
            </w:pPr>
            <w:r w:rsidRPr="77E4614B" w:rsidR="4D9B97B1">
              <w:rPr>
                <w:rFonts w:ascii="Cambria" w:hAnsi="Cambria" w:eastAsia="Cambria" w:cs="Cambria"/>
                <w:color w:val="000000" w:themeColor="text1" w:themeTint="FF" w:themeShade="FF"/>
                <w:sz w:val="20"/>
                <w:szCs w:val="20"/>
              </w:rPr>
              <w:t xml:space="preserve">Butler, Tim </w:t>
            </w:r>
            <w:r w:rsidRPr="77E4614B" w:rsidR="4D9B97B1">
              <w:rPr>
                <w:rFonts w:ascii="Cambria" w:hAnsi="Cambria" w:eastAsia="Cambria" w:cs="Cambria"/>
                <w:color w:val="000000" w:themeColor="text1" w:themeTint="FF" w:themeShade="FF"/>
                <w:sz w:val="20"/>
                <w:szCs w:val="20"/>
              </w:rPr>
              <w:t>and</w:t>
            </w:r>
            <w:r w:rsidRPr="77E4614B" w:rsidR="4D9B97B1">
              <w:rPr>
                <w:rFonts w:ascii="Cambria" w:hAnsi="Cambria" w:eastAsia="Cambria" w:cs="Cambria"/>
                <w:color w:val="000000" w:themeColor="text1" w:themeTint="FF" w:themeShade="FF"/>
                <w:sz w:val="20"/>
                <w:szCs w:val="20"/>
              </w:rPr>
              <w:t xml:space="preserve"> Watt, T. (2007): </w:t>
            </w:r>
            <w:r w:rsidRPr="77E4614B" w:rsidR="4D9B97B1">
              <w:rPr>
                <w:rFonts w:ascii="Cambria" w:hAnsi="Cambria" w:eastAsia="Cambria" w:cs="Cambria"/>
                <w:color w:val="000000" w:themeColor="text1" w:themeTint="FF" w:themeShade="FF"/>
                <w:sz w:val="20"/>
                <w:szCs w:val="20"/>
              </w:rPr>
              <w:t>Understanding</w:t>
            </w:r>
            <w:r w:rsidRPr="77E4614B" w:rsidR="4D9B97B1">
              <w:rPr>
                <w:rFonts w:ascii="Cambria" w:hAnsi="Cambria" w:eastAsia="Cambria" w:cs="Cambria"/>
                <w:color w:val="000000" w:themeColor="text1" w:themeTint="FF" w:themeShade="FF"/>
                <w:sz w:val="20"/>
                <w:szCs w:val="20"/>
              </w:rPr>
              <w:t xml:space="preserve"> social </w:t>
            </w:r>
            <w:r w:rsidRPr="77E4614B" w:rsidR="4D9B97B1">
              <w:rPr>
                <w:rFonts w:ascii="Cambria" w:hAnsi="Cambria" w:eastAsia="Cambria" w:cs="Cambria"/>
                <w:color w:val="000000" w:themeColor="text1" w:themeTint="FF" w:themeShade="FF"/>
                <w:sz w:val="20"/>
                <w:szCs w:val="20"/>
              </w:rPr>
              <w:t>inequality</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Chapter</w:t>
            </w:r>
            <w:r w:rsidRPr="77E4614B" w:rsidR="4D9B97B1">
              <w:rPr>
                <w:rFonts w:ascii="Cambria" w:hAnsi="Cambria" w:eastAsia="Cambria" w:cs="Cambria"/>
                <w:color w:val="000000" w:themeColor="text1" w:themeTint="FF" w:themeShade="FF"/>
                <w:sz w:val="20"/>
                <w:szCs w:val="20"/>
              </w:rPr>
              <w:t xml:space="preserve"> 7: New </w:t>
            </w:r>
            <w:r w:rsidRPr="77E4614B" w:rsidR="4D9B97B1">
              <w:rPr>
                <w:rFonts w:ascii="Cambria" w:hAnsi="Cambria" w:eastAsia="Cambria" w:cs="Cambria"/>
                <w:color w:val="000000" w:themeColor="text1" w:themeTint="FF" w:themeShade="FF"/>
                <w:sz w:val="20"/>
                <w:szCs w:val="20"/>
              </w:rPr>
              <w:t>Work</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and</w:t>
            </w:r>
            <w:r w:rsidRPr="77E4614B" w:rsidR="4D9B97B1">
              <w:rPr>
                <w:rFonts w:ascii="Cambria" w:hAnsi="Cambria" w:eastAsia="Cambria" w:cs="Cambria"/>
                <w:color w:val="000000" w:themeColor="text1" w:themeTint="FF" w:themeShade="FF"/>
                <w:sz w:val="20"/>
                <w:szCs w:val="20"/>
              </w:rPr>
              <w:t xml:space="preserve"> New </w:t>
            </w:r>
            <w:r w:rsidRPr="77E4614B" w:rsidR="4D9B97B1">
              <w:rPr>
                <w:rFonts w:ascii="Cambria" w:hAnsi="Cambria" w:eastAsia="Cambria" w:cs="Cambria"/>
                <w:color w:val="000000" w:themeColor="text1" w:themeTint="FF" w:themeShade="FF"/>
                <w:sz w:val="20"/>
                <w:szCs w:val="20"/>
              </w:rPr>
              <w:t>Workers</w:t>
            </w:r>
            <w:r w:rsidRPr="77E4614B" w:rsidR="4D9B97B1">
              <w:rPr>
                <w:rFonts w:ascii="Cambria" w:hAnsi="Cambria" w:eastAsia="Cambria" w:cs="Cambria"/>
                <w:color w:val="000000" w:themeColor="text1" w:themeTint="FF" w:themeShade="FF"/>
                <w:sz w:val="20"/>
                <w:szCs w:val="20"/>
              </w:rPr>
              <w:t xml:space="preserve">. London: </w:t>
            </w:r>
            <w:r w:rsidRPr="77E4614B" w:rsidR="4D9B97B1">
              <w:rPr>
                <w:rFonts w:ascii="Cambria" w:hAnsi="Cambria" w:eastAsia="Cambria" w:cs="Cambria"/>
                <w:color w:val="000000" w:themeColor="text1" w:themeTint="FF" w:themeShade="FF"/>
                <w:sz w:val="20"/>
                <w:szCs w:val="20"/>
              </w:rPr>
              <w:t>Sage</w:t>
            </w:r>
            <w:r w:rsidRPr="77E4614B" w:rsidR="4D9B97B1">
              <w:rPr>
                <w:rFonts w:ascii="Cambria" w:hAnsi="Cambria" w:eastAsia="Cambria" w:cs="Cambria"/>
                <w:color w:val="000000" w:themeColor="text1" w:themeTint="FF" w:themeShade="FF"/>
                <w:sz w:val="20"/>
                <w:szCs w:val="20"/>
              </w:rPr>
              <w:t>.</w:t>
            </w:r>
          </w:p>
          <w:p w:rsidR="37D37E2C" w:rsidP="77E4614B" w:rsidRDefault="37D37E2C" w14:paraId="12F99B38" w14:textId="5D30C0B7">
            <w:pPr>
              <w:spacing w:before="0" w:beforeAutospacing="off" w:after="0" w:afterAutospacing="off"/>
              <w:rPr>
                <w:rFonts w:ascii="Cambria" w:hAnsi="Cambria" w:eastAsia="Cambria" w:cs="Cambria"/>
                <w:color w:val="000000" w:themeColor="text1" w:themeTint="FF" w:themeShade="FF"/>
                <w:sz w:val="20"/>
                <w:szCs w:val="20"/>
              </w:rPr>
            </w:pPr>
            <w:r w:rsidRPr="77E4614B" w:rsidR="4D9B97B1">
              <w:rPr>
                <w:rFonts w:ascii="Cambria" w:hAnsi="Cambria" w:eastAsia="Cambria" w:cs="Cambria"/>
                <w:color w:val="000000" w:themeColor="text1" w:themeTint="FF" w:themeShade="FF"/>
                <w:sz w:val="20"/>
                <w:szCs w:val="20"/>
              </w:rPr>
              <w:t xml:space="preserve">Guga, </w:t>
            </w:r>
            <w:r w:rsidRPr="77E4614B" w:rsidR="4D9B97B1">
              <w:rPr>
                <w:rFonts w:ascii="Cambria" w:hAnsi="Cambria" w:eastAsia="Cambria" w:cs="Cambria"/>
                <w:color w:val="000000" w:themeColor="text1" w:themeTint="FF" w:themeShade="FF"/>
                <w:sz w:val="20"/>
                <w:szCs w:val="20"/>
              </w:rPr>
              <w:t>Ştefan</w:t>
            </w:r>
            <w:r w:rsidRPr="77E4614B" w:rsidR="4D9B97B1">
              <w:rPr>
                <w:rFonts w:ascii="Cambria" w:hAnsi="Cambria" w:eastAsia="Cambria" w:cs="Cambria"/>
                <w:color w:val="000000" w:themeColor="text1" w:themeTint="FF" w:themeShade="FF"/>
                <w:sz w:val="20"/>
                <w:szCs w:val="20"/>
              </w:rPr>
              <w:t xml:space="preserve"> (2016). </w:t>
            </w:r>
            <w:r w:rsidRPr="77E4614B" w:rsidR="4D9B97B1">
              <w:rPr>
                <w:rFonts w:ascii="Cambria" w:hAnsi="Cambria" w:eastAsia="Cambria" w:cs="Cambria"/>
                <w:i w:val="1"/>
                <w:iCs w:val="1"/>
                <w:color w:val="000000" w:themeColor="text1" w:themeTint="FF" w:themeShade="FF"/>
                <w:sz w:val="20"/>
                <w:szCs w:val="20"/>
              </w:rPr>
              <w:t xml:space="preserve">Munca atipică în România de la izbucnirea crizei. O perspectivă de ansamblu. </w:t>
            </w:r>
            <w:r w:rsidRPr="77E4614B" w:rsidR="4D9B97B1">
              <w:rPr>
                <w:rFonts w:ascii="Cambria" w:hAnsi="Cambria" w:eastAsia="Cambria" w:cs="Cambria"/>
                <w:color w:val="000000" w:themeColor="text1" w:themeTint="FF" w:themeShade="FF"/>
                <w:sz w:val="20"/>
                <w:szCs w:val="20"/>
              </w:rPr>
              <w:t>Bucureşti</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Next</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Publishing</w:t>
            </w:r>
            <w:r w:rsidRPr="77E4614B" w:rsidR="4D9B97B1">
              <w:rPr>
                <w:rFonts w:ascii="Cambria" w:hAnsi="Cambria" w:eastAsia="Cambria" w:cs="Cambria"/>
                <w:color w:val="000000" w:themeColor="text1" w:themeTint="FF" w:themeShade="FF"/>
                <w:sz w:val="20"/>
                <w:szCs w:val="20"/>
              </w:rPr>
              <w:t>.</w:t>
            </w:r>
          </w:p>
          <w:p w:rsidR="37D37E2C" w:rsidP="77E4614B" w:rsidRDefault="37D37E2C" w14:paraId="5D0E2197" w14:textId="56FDF340">
            <w:pPr>
              <w:spacing w:before="0" w:beforeAutospacing="off" w:after="0" w:afterAutospacing="off"/>
              <w:rPr>
                <w:rFonts w:ascii="Cambria" w:hAnsi="Cambria" w:eastAsia="Cambria" w:cs="Cambria"/>
                <w:color w:val="000000" w:themeColor="text1" w:themeTint="FF" w:themeShade="FF"/>
                <w:sz w:val="20"/>
                <w:szCs w:val="20"/>
              </w:rPr>
            </w:pPr>
            <w:r w:rsidRPr="77E4614B" w:rsidR="4D9B97B1">
              <w:rPr>
                <w:rFonts w:ascii="Cambria" w:hAnsi="Cambria" w:eastAsia="Cambria" w:cs="Cambria"/>
                <w:i w:val="1"/>
                <w:iCs w:val="1"/>
                <w:color w:val="000000" w:themeColor="text1" w:themeTint="FF" w:themeShade="FF"/>
                <w:sz w:val="20"/>
                <w:szCs w:val="20"/>
              </w:rPr>
              <w:t xml:space="preserve">Lecturi opționale: </w:t>
            </w:r>
            <w:r>
              <w:br/>
            </w:r>
            <w:r w:rsidRPr="77E4614B" w:rsidR="4D9B97B1">
              <w:rPr>
                <w:rFonts w:ascii="Cambria" w:hAnsi="Cambria" w:eastAsia="Cambria" w:cs="Cambria"/>
                <w:color w:val="000000" w:themeColor="text1" w:themeTint="FF" w:themeShade="FF"/>
                <w:sz w:val="20"/>
                <w:szCs w:val="20"/>
                <w:lang w:val="ro"/>
              </w:rPr>
              <w:t xml:space="preserve">Standing, Guy (2015). </w:t>
            </w:r>
            <w:r w:rsidRPr="77E4614B" w:rsidR="4D9B97B1">
              <w:rPr>
                <w:rFonts w:ascii="Cambria" w:hAnsi="Cambria" w:eastAsia="Cambria" w:cs="Cambria"/>
                <w:color w:val="000000" w:themeColor="text1" w:themeTint="FF" w:themeShade="FF"/>
                <w:sz w:val="20"/>
                <w:szCs w:val="20"/>
              </w:rPr>
              <w:t xml:space="preserve">The </w:t>
            </w:r>
            <w:r w:rsidRPr="77E4614B" w:rsidR="4D9B97B1">
              <w:rPr>
                <w:rFonts w:ascii="Cambria" w:hAnsi="Cambria" w:eastAsia="Cambria" w:cs="Cambria"/>
                <w:color w:val="000000" w:themeColor="text1" w:themeTint="FF" w:themeShade="FF"/>
                <w:sz w:val="20"/>
                <w:szCs w:val="20"/>
              </w:rPr>
              <w:t>Precariat</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and</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Class</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Struggle</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i w:val="1"/>
                <w:iCs w:val="1"/>
                <w:color w:val="000000" w:themeColor="text1" w:themeTint="FF" w:themeShade="FF"/>
                <w:sz w:val="20"/>
                <w:szCs w:val="20"/>
              </w:rPr>
              <w:t xml:space="preserve">RCCS </w:t>
            </w:r>
            <w:r w:rsidRPr="77E4614B" w:rsidR="4D9B97B1">
              <w:rPr>
                <w:rFonts w:ascii="Cambria" w:hAnsi="Cambria" w:eastAsia="Cambria" w:cs="Cambria"/>
                <w:i w:val="1"/>
                <w:iCs w:val="1"/>
                <w:color w:val="000000" w:themeColor="text1" w:themeTint="FF" w:themeShade="FF"/>
                <w:sz w:val="20"/>
                <w:szCs w:val="20"/>
              </w:rPr>
              <w:t>Annual</w:t>
            </w:r>
            <w:r w:rsidRPr="77E4614B" w:rsidR="4D9B97B1">
              <w:rPr>
                <w:rFonts w:ascii="Cambria" w:hAnsi="Cambria" w:eastAsia="Cambria" w:cs="Cambria"/>
                <w:i w:val="1"/>
                <w:iCs w:val="1"/>
                <w:color w:val="000000" w:themeColor="text1" w:themeTint="FF" w:themeShade="FF"/>
                <w:sz w:val="20"/>
                <w:szCs w:val="20"/>
              </w:rPr>
              <w:t xml:space="preserve"> Review </w:t>
            </w:r>
            <w:r w:rsidRPr="77E4614B" w:rsidR="4D9B97B1">
              <w:rPr>
                <w:rFonts w:ascii="Cambria" w:hAnsi="Cambria" w:eastAsia="Cambria" w:cs="Cambria"/>
                <w:color w:val="000000" w:themeColor="text1" w:themeTint="FF" w:themeShade="FF"/>
                <w:sz w:val="20"/>
                <w:szCs w:val="20"/>
              </w:rPr>
              <w:t xml:space="preserve">[Online], 7 | 2015, </w:t>
            </w:r>
            <w:hyperlink r:id="R98bbda94012e4bb3">
              <w:r w:rsidRPr="77E4614B" w:rsidR="4D9B97B1">
                <w:rPr>
                  <w:rStyle w:val="Hyperlink"/>
                  <w:rFonts w:ascii="Cambria" w:hAnsi="Cambria" w:eastAsia="Cambria" w:cs="Cambria"/>
                  <w:sz w:val="20"/>
                  <w:szCs w:val="20"/>
                </w:rPr>
                <w:t>http://journals.openedition.org/rccsar/585</w:t>
              </w:r>
            </w:hyperlink>
            <w:r w:rsidRPr="77E4614B" w:rsidR="4D9B97B1">
              <w:rPr>
                <w:rFonts w:ascii="Cambria" w:hAnsi="Cambria" w:eastAsia="Cambria" w:cs="Cambria"/>
                <w:color w:val="000000" w:themeColor="text1" w:themeTint="FF" w:themeShade="FF"/>
                <w:sz w:val="20"/>
                <w:szCs w:val="20"/>
              </w:rPr>
              <w:t xml:space="preserve">. </w:t>
            </w:r>
            <w:r>
              <w:br/>
            </w:r>
            <w:r w:rsidRPr="77E4614B" w:rsidR="4D9B97B1">
              <w:rPr>
                <w:rFonts w:ascii="Cambria" w:hAnsi="Cambria" w:eastAsia="Cambria" w:cs="Cambria"/>
                <w:color w:val="000000" w:themeColor="text1" w:themeTint="FF" w:themeShade="FF"/>
                <w:sz w:val="20"/>
                <w:szCs w:val="20"/>
              </w:rPr>
              <w:t xml:space="preserve">Standing, Guy (2012). </w:t>
            </w:r>
            <w:r w:rsidRPr="77E4614B" w:rsidR="4D9B97B1">
              <w:rPr>
                <w:rFonts w:ascii="Cambria" w:hAnsi="Cambria" w:eastAsia="Cambria" w:cs="Cambria"/>
                <w:color w:val="000000" w:themeColor="text1" w:themeTint="FF" w:themeShade="FF"/>
                <w:sz w:val="20"/>
                <w:szCs w:val="20"/>
              </w:rPr>
              <w:t>Precariatul</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şi</w:t>
            </w:r>
            <w:r w:rsidRPr="77E4614B" w:rsidR="4D9B97B1">
              <w:rPr>
                <w:rFonts w:ascii="Cambria" w:hAnsi="Cambria" w:eastAsia="Cambria" w:cs="Cambria"/>
                <w:color w:val="000000" w:themeColor="text1" w:themeTint="FF" w:themeShade="FF"/>
                <w:sz w:val="20"/>
                <w:szCs w:val="20"/>
              </w:rPr>
              <w:t xml:space="preserve"> de ce ar avea aceasta nevoie de o </w:t>
            </w:r>
            <w:r w:rsidRPr="77E4614B" w:rsidR="4D9B97B1">
              <w:rPr>
                <w:rFonts w:ascii="Cambria" w:hAnsi="Cambria" w:eastAsia="Cambria" w:cs="Cambria"/>
                <w:color w:val="000000" w:themeColor="text1" w:themeTint="FF" w:themeShade="FF"/>
                <w:sz w:val="20"/>
                <w:szCs w:val="20"/>
              </w:rPr>
              <w:t>democraţie</w:t>
            </w:r>
            <w:r w:rsidRPr="77E4614B" w:rsidR="4D9B97B1">
              <w:rPr>
                <w:rFonts w:ascii="Cambria" w:hAnsi="Cambria" w:eastAsia="Cambria" w:cs="Cambria"/>
                <w:color w:val="000000" w:themeColor="text1" w:themeTint="FF" w:themeShade="FF"/>
                <w:sz w:val="20"/>
                <w:szCs w:val="20"/>
              </w:rPr>
              <w:t xml:space="preserve"> deliberativă. </w:t>
            </w:r>
            <w:r w:rsidRPr="77E4614B" w:rsidR="4D9B97B1">
              <w:rPr>
                <w:rFonts w:ascii="Cambria" w:hAnsi="Cambria" w:eastAsia="Cambria" w:cs="Cambria"/>
                <w:i w:val="1"/>
                <w:iCs w:val="1"/>
                <w:color w:val="000000" w:themeColor="text1" w:themeTint="FF" w:themeShade="FF"/>
                <w:sz w:val="20"/>
                <w:szCs w:val="20"/>
              </w:rPr>
              <w:t xml:space="preserve">Critic Atac, </w:t>
            </w:r>
            <w:r w:rsidRPr="77E4614B" w:rsidR="4D9B97B1">
              <w:rPr>
                <w:rFonts w:ascii="Cambria" w:hAnsi="Cambria" w:eastAsia="Cambria" w:cs="Cambria"/>
                <w:color w:val="000000" w:themeColor="text1" w:themeTint="FF" w:themeShade="FF"/>
                <w:sz w:val="20"/>
                <w:szCs w:val="20"/>
              </w:rPr>
              <w:t>13.09.2012.</w:t>
            </w:r>
            <w:r>
              <w:br/>
            </w:r>
            <w:r w:rsidRPr="77E4614B" w:rsidR="4D9B97B1">
              <w:rPr>
                <w:rFonts w:ascii="Cambria" w:hAnsi="Cambria" w:eastAsia="Cambria" w:cs="Cambria"/>
                <w:color w:val="000000" w:themeColor="text1" w:themeTint="FF" w:themeShade="FF"/>
                <w:sz w:val="20"/>
                <w:szCs w:val="20"/>
              </w:rPr>
              <w:t xml:space="preserve"> Interviu cu Guy </w:t>
            </w:r>
            <w:r w:rsidRPr="77E4614B" w:rsidR="4D9B97B1">
              <w:rPr>
                <w:rFonts w:ascii="Cambria" w:hAnsi="Cambria" w:eastAsia="Cambria" w:cs="Cambria"/>
                <w:color w:val="000000" w:themeColor="text1" w:themeTint="FF" w:themeShade="FF"/>
                <w:sz w:val="20"/>
                <w:szCs w:val="20"/>
              </w:rPr>
              <w:t>Standing</w:t>
            </w:r>
            <w:r w:rsidRPr="77E4614B" w:rsidR="4D9B97B1">
              <w:rPr>
                <w:rFonts w:ascii="Cambria" w:hAnsi="Cambria" w:eastAsia="Cambria" w:cs="Cambria"/>
                <w:color w:val="000000" w:themeColor="text1" w:themeTint="FF" w:themeShade="FF"/>
                <w:sz w:val="20"/>
                <w:szCs w:val="20"/>
              </w:rPr>
              <w:t xml:space="preserve"> - </w:t>
            </w:r>
            <w:r w:rsidRPr="77E4614B" w:rsidR="4D9B97B1">
              <w:rPr>
                <w:rFonts w:ascii="Cambria" w:hAnsi="Cambria" w:eastAsia="Cambria" w:cs="Cambria"/>
                <w:color w:val="000000" w:themeColor="text1" w:themeTint="FF" w:themeShade="FF"/>
                <w:sz w:val="20"/>
                <w:szCs w:val="20"/>
              </w:rPr>
              <w:t>King's</w:t>
            </w:r>
            <w:r w:rsidRPr="77E4614B" w:rsidR="4D9B97B1">
              <w:rPr>
                <w:rFonts w:ascii="Cambria" w:hAnsi="Cambria" w:eastAsia="Cambria" w:cs="Cambria"/>
                <w:color w:val="000000" w:themeColor="text1" w:themeTint="FF" w:themeShade="FF"/>
                <w:sz w:val="20"/>
                <w:szCs w:val="20"/>
              </w:rPr>
              <w:t xml:space="preserve"> College London, 2018. </w:t>
            </w:r>
          </w:p>
          <w:p w:rsidR="37D37E2C" w:rsidP="77E4614B" w:rsidRDefault="37D37E2C" w14:paraId="6D86B9B0" w14:textId="4D6FA56C">
            <w:pPr>
              <w:spacing w:before="0" w:beforeAutospacing="off" w:after="0" w:afterAutospacing="off"/>
              <w:rPr>
                <w:rFonts w:ascii="Cambria" w:hAnsi="Cambria" w:eastAsia="Cambria" w:cs="Cambria"/>
                <w:color w:val="000000" w:themeColor="text1" w:themeTint="FF" w:themeShade="FF"/>
                <w:sz w:val="20"/>
                <w:szCs w:val="20"/>
              </w:rPr>
            </w:pPr>
            <w:r w:rsidRPr="77E4614B" w:rsidR="4D9B97B1">
              <w:rPr>
                <w:rFonts w:ascii="Cambria" w:hAnsi="Cambria" w:eastAsia="Cambria" w:cs="Cambria"/>
                <w:i w:val="1"/>
                <w:iCs w:val="1"/>
                <w:color w:val="000000" w:themeColor="text1" w:themeTint="FF" w:themeShade="FF"/>
                <w:sz w:val="20"/>
                <w:szCs w:val="20"/>
              </w:rPr>
              <w:t>Confronting</w:t>
            </w:r>
            <w:r w:rsidRPr="77E4614B" w:rsidR="4D9B97B1">
              <w:rPr>
                <w:rFonts w:ascii="Cambria" w:hAnsi="Cambria" w:eastAsia="Cambria" w:cs="Cambria"/>
                <w:i w:val="1"/>
                <w:iCs w:val="1"/>
                <w:color w:val="000000" w:themeColor="text1" w:themeTint="FF" w:themeShade="FF"/>
                <w:sz w:val="20"/>
                <w:szCs w:val="20"/>
              </w:rPr>
              <w:t xml:space="preserve"> </w:t>
            </w:r>
            <w:r w:rsidRPr="77E4614B" w:rsidR="4D9B97B1">
              <w:rPr>
                <w:rFonts w:ascii="Cambria" w:hAnsi="Cambria" w:eastAsia="Cambria" w:cs="Cambria"/>
                <w:i w:val="1"/>
                <w:iCs w:val="1"/>
                <w:color w:val="000000" w:themeColor="text1" w:themeTint="FF" w:themeShade="FF"/>
                <w:sz w:val="20"/>
                <w:szCs w:val="20"/>
              </w:rPr>
              <w:t>root</w:t>
            </w:r>
            <w:r w:rsidRPr="77E4614B" w:rsidR="4D9B97B1">
              <w:rPr>
                <w:rFonts w:ascii="Cambria" w:hAnsi="Cambria" w:eastAsia="Cambria" w:cs="Cambria"/>
                <w:i w:val="1"/>
                <w:iCs w:val="1"/>
                <w:color w:val="000000" w:themeColor="text1" w:themeTint="FF" w:themeShade="FF"/>
                <w:sz w:val="20"/>
                <w:szCs w:val="20"/>
              </w:rPr>
              <w:t xml:space="preserve"> </w:t>
            </w:r>
            <w:r w:rsidRPr="77E4614B" w:rsidR="4D9B97B1">
              <w:rPr>
                <w:rFonts w:ascii="Cambria" w:hAnsi="Cambria" w:eastAsia="Cambria" w:cs="Cambria"/>
                <w:i w:val="1"/>
                <w:iCs w:val="1"/>
                <w:color w:val="000000" w:themeColor="text1" w:themeTint="FF" w:themeShade="FF"/>
                <w:sz w:val="20"/>
                <w:szCs w:val="20"/>
              </w:rPr>
              <w:t>causes</w:t>
            </w:r>
            <w:r w:rsidRPr="77E4614B" w:rsidR="4D9B97B1">
              <w:rPr>
                <w:rFonts w:ascii="Cambria" w:hAnsi="Cambria" w:eastAsia="Cambria" w:cs="Cambria"/>
                <w:i w:val="1"/>
                <w:iCs w:val="1"/>
                <w:color w:val="000000" w:themeColor="text1" w:themeTint="FF" w:themeShade="FF"/>
                <w:sz w:val="20"/>
                <w:szCs w:val="20"/>
              </w:rPr>
              <w:t xml:space="preserve">: </w:t>
            </w:r>
            <w:r w:rsidRPr="77E4614B" w:rsidR="4D9B97B1">
              <w:rPr>
                <w:rFonts w:ascii="Cambria" w:hAnsi="Cambria" w:eastAsia="Cambria" w:cs="Cambria"/>
                <w:i w:val="1"/>
                <w:iCs w:val="1"/>
                <w:color w:val="000000" w:themeColor="text1" w:themeTint="FF" w:themeShade="FF"/>
                <w:sz w:val="20"/>
                <w:szCs w:val="20"/>
              </w:rPr>
              <w:t>forced</w:t>
            </w:r>
            <w:r w:rsidRPr="77E4614B" w:rsidR="4D9B97B1">
              <w:rPr>
                <w:rFonts w:ascii="Cambria" w:hAnsi="Cambria" w:eastAsia="Cambria" w:cs="Cambria"/>
                <w:i w:val="1"/>
                <w:iCs w:val="1"/>
                <w:color w:val="000000" w:themeColor="text1" w:themeTint="FF" w:themeShade="FF"/>
                <w:sz w:val="20"/>
                <w:szCs w:val="20"/>
              </w:rPr>
              <w:t xml:space="preserve"> </w:t>
            </w:r>
            <w:r w:rsidRPr="77E4614B" w:rsidR="4D9B97B1">
              <w:rPr>
                <w:rFonts w:ascii="Cambria" w:hAnsi="Cambria" w:eastAsia="Cambria" w:cs="Cambria"/>
                <w:i w:val="1"/>
                <w:iCs w:val="1"/>
                <w:color w:val="000000" w:themeColor="text1" w:themeTint="FF" w:themeShade="FF"/>
                <w:sz w:val="20"/>
                <w:szCs w:val="20"/>
              </w:rPr>
              <w:t>labour</w:t>
            </w:r>
            <w:r w:rsidRPr="77E4614B" w:rsidR="4D9B97B1">
              <w:rPr>
                <w:rFonts w:ascii="Cambria" w:hAnsi="Cambria" w:eastAsia="Cambria" w:cs="Cambria"/>
                <w:i w:val="1"/>
                <w:iCs w:val="1"/>
                <w:color w:val="000000" w:themeColor="text1" w:themeTint="FF" w:themeShade="FF"/>
                <w:sz w:val="20"/>
                <w:szCs w:val="20"/>
              </w:rPr>
              <w:t xml:space="preserve"> in global </w:t>
            </w:r>
            <w:r w:rsidRPr="77E4614B" w:rsidR="4D9B97B1">
              <w:rPr>
                <w:rFonts w:ascii="Cambria" w:hAnsi="Cambria" w:eastAsia="Cambria" w:cs="Cambria"/>
                <w:i w:val="1"/>
                <w:iCs w:val="1"/>
                <w:color w:val="000000" w:themeColor="text1" w:themeTint="FF" w:themeShade="FF"/>
                <w:sz w:val="20"/>
                <w:szCs w:val="20"/>
              </w:rPr>
              <w:t>supply</w:t>
            </w:r>
            <w:r w:rsidRPr="77E4614B" w:rsidR="4D9B97B1">
              <w:rPr>
                <w:rFonts w:ascii="Cambria" w:hAnsi="Cambria" w:eastAsia="Cambria" w:cs="Cambria"/>
                <w:i w:val="1"/>
                <w:iCs w:val="1"/>
                <w:color w:val="000000" w:themeColor="text1" w:themeTint="FF" w:themeShade="FF"/>
                <w:sz w:val="20"/>
                <w:szCs w:val="20"/>
              </w:rPr>
              <w:t xml:space="preserve"> </w:t>
            </w:r>
            <w:r w:rsidRPr="77E4614B" w:rsidR="4D9B97B1">
              <w:rPr>
                <w:rFonts w:ascii="Cambria" w:hAnsi="Cambria" w:eastAsia="Cambria" w:cs="Cambria"/>
                <w:i w:val="1"/>
                <w:iCs w:val="1"/>
                <w:color w:val="000000" w:themeColor="text1" w:themeTint="FF" w:themeShade="FF"/>
                <w:sz w:val="20"/>
                <w:szCs w:val="20"/>
              </w:rPr>
              <w:t>chains</w:t>
            </w:r>
            <w:r w:rsidRPr="77E4614B" w:rsidR="4D9B97B1">
              <w:rPr>
                <w:rFonts w:ascii="Cambria" w:hAnsi="Cambria" w:eastAsia="Cambria" w:cs="Cambria"/>
                <w:i w:val="1"/>
                <w:iCs w:val="1"/>
                <w:color w:val="000000" w:themeColor="text1" w:themeTint="FF" w:themeShade="FF"/>
                <w:sz w:val="20"/>
                <w:szCs w:val="20"/>
              </w:rPr>
              <w:t>.</w:t>
            </w:r>
            <w:r w:rsidRPr="77E4614B" w:rsidR="4D9B97B1">
              <w:rPr>
                <w:rFonts w:ascii="Cambria" w:hAnsi="Cambria" w:eastAsia="Cambria" w:cs="Cambria"/>
                <w:color w:val="000000" w:themeColor="text1" w:themeTint="FF" w:themeShade="FF"/>
                <w:sz w:val="20"/>
                <w:szCs w:val="20"/>
              </w:rPr>
              <w:t xml:space="preserve"> Report </w:t>
            </w:r>
            <w:r w:rsidRPr="77E4614B" w:rsidR="4D9B97B1">
              <w:rPr>
                <w:rFonts w:ascii="Cambria" w:hAnsi="Cambria" w:eastAsia="Cambria" w:cs="Cambria"/>
                <w:color w:val="000000" w:themeColor="text1" w:themeTint="FF" w:themeShade="FF"/>
                <w:sz w:val="20"/>
                <w:szCs w:val="20"/>
              </w:rPr>
              <w:t>published</w:t>
            </w:r>
            <w:r w:rsidRPr="77E4614B" w:rsidR="4D9B97B1">
              <w:rPr>
                <w:rFonts w:ascii="Cambria" w:hAnsi="Cambria" w:eastAsia="Cambria" w:cs="Cambria"/>
                <w:color w:val="000000" w:themeColor="text1" w:themeTint="FF" w:themeShade="FF"/>
                <w:sz w:val="20"/>
                <w:szCs w:val="20"/>
              </w:rPr>
              <w:t xml:space="preserve"> at </w:t>
            </w:r>
            <w:r w:rsidRPr="77E4614B" w:rsidR="4D9B97B1">
              <w:rPr>
                <w:rFonts w:ascii="Cambria" w:hAnsi="Cambria" w:eastAsia="Cambria" w:cs="Cambria"/>
                <w:color w:val="000000" w:themeColor="text1" w:themeTint="FF" w:themeShade="FF"/>
                <w:sz w:val="20"/>
                <w:szCs w:val="20"/>
              </w:rPr>
              <w:t>the</w:t>
            </w:r>
            <w:r w:rsidRPr="77E4614B" w:rsidR="4D9B97B1">
              <w:rPr>
                <w:rFonts w:ascii="Cambria" w:hAnsi="Cambria" w:eastAsia="Cambria" w:cs="Cambria"/>
                <w:color w:val="000000" w:themeColor="text1" w:themeTint="FF" w:themeShade="FF"/>
                <w:sz w:val="20"/>
                <w:szCs w:val="20"/>
              </w:rPr>
              <w:t xml:space="preserve"> University of Sheffield.</w:t>
            </w:r>
            <w:r>
              <w:br/>
            </w:r>
            <w:r w:rsidRPr="77E4614B" w:rsidR="4D9B97B1">
              <w:rPr>
                <w:rFonts w:ascii="Cambria" w:hAnsi="Cambria" w:eastAsia="Cambria" w:cs="Cambria"/>
                <w:color w:val="000000" w:themeColor="text1" w:themeTint="FF" w:themeShade="FF"/>
                <w:sz w:val="20"/>
                <w:szCs w:val="20"/>
              </w:rPr>
              <w:t xml:space="preserve"> Ediția specială a revistei Asociației Internaționale de Sociologie (ISA), </w:t>
            </w:r>
            <w:r w:rsidRPr="77E4614B" w:rsidR="4D9B97B1">
              <w:rPr>
                <w:rFonts w:ascii="Cambria" w:hAnsi="Cambria" w:eastAsia="Cambria" w:cs="Cambria"/>
                <w:i w:val="1"/>
                <w:iCs w:val="1"/>
                <w:color w:val="000000" w:themeColor="text1" w:themeTint="FF" w:themeShade="FF"/>
                <w:sz w:val="20"/>
                <w:szCs w:val="20"/>
              </w:rPr>
              <w:t xml:space="preserve">Global Social </w:t>
            </w:r>
            <w:r w:rsidRPr="77E4614B" w:rsidR="4D9B97B1">
              <w:rPr>
                <w:rFonts w:ascii="Cambria" w:hAnsi="Cambria" w:eastAsia="Cambria" w:cs="Cambria"/>
                <w:i w:val="1"/>
                <w:iCs w:val="1"/>
                <w:color w:val="000000" w:themeColor="text1" w:themeTint="FF" w:themeShade="FF"/>
                <w:sz w:val="20"/>
                <w:szCs w:val="20"/>
              </w:rPr>
              <w:t>Dialogue</w:t>
            </w:r>
            <w:r w:rsidRPr="77E4614B" w:rsidR="4D9B97B1">
              <w:rPr>
                <w:rFonts w:ascii="Cambria" w:hAnsi="Cambria" w:eastAsia="Cambria" w:cs="Cambria"/>
                <w:color w:val="000000" w:themeColor="text1" w:themeTint="FF" w:themeShade="FF"/>
                <w:sz w:val="20"/>
                <w:szCs w:val="20"/>
              </w:rPr>
              <w:t>, 2018, No. 8.3 (în lb. română).</w:t>
            </w:r>
          </w:p>
        </w:tc>
        <w:tc>
          <w:tcPr>
            <w:tcW w:w="2099" w:type="dxa"/>
            <w:tcBorders>
              <w:top w:val="single" w:sz="8"/>
              <w:left w:val="single" w:sz="8"/>
              <w:bottom w:val="single" w:sz="8"/>
              <w:right w:val="single" w:sz="8"/>
            </w:tcBorders>
            <w:tcMar>
              <w:left w:w="108" w:type="dxa"/>
              <w:right w:w="108" w:type="dxa"/>
            </w:tcMar>
            <w:vAlign w:val="top"/>
          </w:tcPr>
          <w:p w:rsidR="37D37E2C" w:rsidP="77E4614B" w:rsidRDefault="37D37E2C" w14:paraId="5E820D4D" w14:textId="516CE573">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Introducerea autorilor lecturilor, prezentarea temelor de seminar realizate de studenți, discutarea textelor</w:t>
            </w:r>
          </w:p>
        </w:tc>
        <w:tc>
          <w:tcPr>
            <w:tcW w:w="1355" w:type="dxa"/>
            <w:tcBorders>
              <w:top w:val="single" w:sz="8"/>
              <w:left w:val="single" w:sz="8"/>
              <w:bottom w:val="single" w:sz="8"/>
              <w:right w:val="single" w:sz="8"/>
            </w:tcBorders>
            <w:tcMar>
              <w:left w:w="108" w:type="dxa"/>
              <w:right w:w="108" w:type="dxa"/>
            </w:tcMar>
            <w:vAlign w:val="top"/>
          </w:tcPr>
          <w:p w:rsidR="37D37E2C" w:rsidP="77E4614B" w:rsidRDefault="37D37E2C" w14:paraId="6A5F4C0E" w14:textId="3438F7A0">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 </w:t>
            </w:r>
          </w:p>
        </w:tc>
      </w:tr>
      <w:tr w:rsidR="37D37E2C" w:rsidTr="77E4614B" w14:paraId="66221F36">
        <w:trPr>
          <w:trHeight w:val="300"/>
        </w:trPr>
        <w:tc>
          <w:tcPr>
            <w:tcW w:w="6305" w:type="dxa"/>
            <w:tcBorders>
              <w:top w:val="single" w:sz="8"/>
              <w:left w:val="single" w:sz="8"/>
              <w:bottom w:val="single" w:sz="8"/>
              <w:right w:val="single" w:sz="8"/>
            </w:tcBorders>
            <w:tcMar>
              <w:left w:w="108" w:type="dxa"/>
              <w:right w:w="108" w:type="dxa"/>
            </w:tcMar>
            <w:vAlign w:val="top"/>
          </w:tcPr>
          <w:p w:rsidR="37D37E2C" w:rsidP="77E4614B" w:rsidRDefault="37D37E2C" w14:paraId="530FD420" w14:textId="0A1933D2">
            <w:pPr>
              <w:spacing w:before="0" w:beforeAutospacing="off" w:after="0" w:afterAutospacing="off"/>
              <w:rPr>
                <w:rFonts w:ascii="Cambria" w:hAnsi="Cambria" w:eastAsia="Cambria" w:cs="Cambria"/>
                <w:b w:val="1"/>
                <w:bCs w:val="1"/>
                <w:color w:val="000000" w:themeColor="text1" w:themeTint="FF" w:themeShade="FF"/>
                <w:sz w:val="20"/>
                <w:szCs w:val="20"/>
              </w:rPr>
            </w:pPr>
            <w:r w:rsidRPr="77E4614B" w:rsidR="4D9B97B1">
              <w:rPr>
                <w:rFonts w:ascii="Cambria" w:hAnsi="Cambria" w:eastAsia="Cambria" w:cs="Cambria"/>
                <w:b w:val="1"/>
                <w:bCs w:val="1"/>
                <w:color w:val="000000" w:themeColor="text1" w:themeTint="FF" w:themeShade="FF"/>
                <w:sz w:val="20"/>
                <w:szCs w:val="20"/>
              </w:rPr>
              <w:t xml:space="preserve">Seminar 10. Marginalizare și segregare socială. Efectele inegale ale crizei climatice </w:t>
            </w:r>
          </w:p>
          <w:p w:rsidR="37D37E2C" w:rsidP="77E4614B" w:rsidRDefault="37D37E2C" w14:paraId="5760627F" w14:textId="172FFCDD">
            <w:pPr>
              <w:spacing w:before="0" w:beforeAutospacing="off" w:after="0" w:afterAutospacing="off"/>
              <w:rPr>
                <w:rFonts w:ascii="Cambria" w:hAnsi="Cambria" w:eastAsia="Cambria" w:cs="Cambria"/>
                <w:color w:val="000000" w:themeColor="text1" w:themeTint="FF" w:themeShade="FF"/>
                <w:sz w:val="20"/>
                <w:szCs w:val="20"/>
              </w:rPr>
            </w:pPr>
            <w:r w:rsidRPr="77E4614B" w:rsidR="4D9B97B1">
              <w:rPr>
                <w:rFonts w:ascii="Cambria" w:hAnsi="Cambria" w:eastAsia="Cambria" w:cs="Cambria"/>
                <w:color w:val="000000" w:themeColor="text1" w:themeTint="FF" w:themeShade="FF"/>
                <w:sz w:val="20"/>
                <w:szCs w:val="20"/>
              </w:rPr>
              <w:t>Waquant</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Loic</w:t>
            </w:r>
            <w:r w:rsidRPr="77E4614B" w:rsidR="4D9B97B1">
              <w:rPr>
                <w:rFonts w:ascii="Cambria" w:hAnsi="Cambria" w:eastAsia="Cambria" w:cs="Cambria"/>
                <w:color w:val="000000" w:themeColor="text1" w:themeTint="FF" w:themeShade="FF"/>
                <w:sz w:val="20"/>
                <w:szCs w:val="20"/>
              </w:rPr>
              <w:t xml:space="preserve"> (2000). </w:t>
            </w:r>
            <w:r w:rsidRPr="77E4614B" w:rsidR="4D9B97B1">
              <w:rPr>
                <w:rFonts w:ascii="Cambria" w:hAnsi="Cambria" w:eastAsia="Cambria" w:cs="Cambria"/>
                <w:color w:val="000000" w:themeColor="text1" w:themeTint="FF" w:themeShade="FF"/>
                <w:sz w:val="20"/>
                <w:szCs w:val="20"/>
              </w:rPr>
              <w:t>Logics</w:t>
            </w:r>
            <w:r w:rsidRPr="77E4614B" w:rsidR="4D9B97B1">
              <w:rPr>
                <w:rFonts w:ascii="Cambria" w:hAnsi="Cambria" w:eastAsia="Cambria" w:cs="Cambria"/>
                <w:color w:val="000000" w:themeColor="text1" w:themeTint="FF" w:themeShade="FF"/>
                <w:sz w:val="20"/>
                <w:szCs w:val="20"/>
              </w:rPr>
              <w:t xml:space="preserve"> of urban </w:t>
            </w:r>
            <w:r w:rsidRPr="77E4614B" w:rsidR="4D9B97B1">
              <w:rPr>
                <w:rFonts w:ascii="Cambria" w:hAnsi="Cambria" w:eastAsia="Cambria" w:cs="Cambria"/>
                <w:color w:val="000000" w:themeColor="text1" w:themeTint="FF" w:themeShade="FF"/>
                <w:sz w:val="20"/>
                <w:szCs w:val="20"/>
              </w:rPr>
              <w:t>polarization</w:t>
            </w:r>
            <w:r w:rsidRPr="77E4614B" w:rsidR="4D9B97B1">
              <w:rPr>
                <w:rFonts w:ascii="Cambria" w:hAnsi="Cambria" w:eastAsia="Cambria" w:cs="Cambria"/>
                <w:color w:val="000000" w:themeColor="text1" w:themeTint="FF" w:themeShade="FF"/>
                <w:sz w:val="20"/>
                <w:szCs w:val="20"/>
              </w:rPr>
              <w:t xml:space="preserve">. A </w:t>
            </w:r>
            <w:r w:rsidRPr="77E4614B" w:rsidR="4D9B97B1">
              <w:rPr>
                <w:rFonts w:ascii="Cambria" w:hAnsi="Cambria" w:eastAsia="Cambria" w:cs="Cambria"/>
                <w:color w:val="000000" w:themeColor="text1" w:themeTint="FF" w:themeShade="FF"/>
                <w:sz w:val="20"/>
                <w:szCs w:val="20"/>
              </w:rPr>
              <w:t>view</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from</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below</w:t>
            </w:r>
            <w:r w:rsidRPr="77E4614B" w:rsidR="4D9B97B1">
              <w:rPr>
                <w:rFonts w:ascii="Cambria" w:hAnsi="Cambria" w:eastAsia="Cambria" w:cs="Cambria"/>
                <w:color w:val="000000" w:themeColor="text1" w:themeTint="FF" w:themeShade="FF"/>
                <w:sz w:val="20"/>
                <w:szCs w:val="20"/>
              </w:rPr>
              <w:t xml:space="preserve">. In R. </w:t>
            </w:r>
            <w:r w:rsidRPr="77E4614B" w:rsidR="4D9B97B1">
              <w:rPr>
                <w:rFonts w:ascii="Cambria" w:hAnsi="Cambria" w:eastAsia="Cambria" w:cs="Cambria"/>
                <w:color w:val="000000" w:themeColor="text1" w:themeTint="FF" w:themeShade="FF"/>
                <w:sz w:val="20"/>
                <w:szCs w:val="20"/>
              </w:rPr>
              <w:t>Crompton</w:t>
            </w:r>
            <w:r w:rsidRPr="77E4614B" w:rsidR="4D9B97B1">
              <w:rPr>
                <w:rFonts w:ascii="Cambria" w:hAnsi="Cambria" w:eastAsia="Cambria" w:cs="Cambria"/>
                <w:color w:val="000000" w:themeColor="text1" w:themeTint="FF" w:themeShade="FF"/>
                <w:sz w:val="20"/>
                <w:szCs w:val="20"/>
              </w:rPr>
              <w:t xml:space="preserve"> et al. (</w:t>
            </w:r>
            <w:r w:rsidRPr="77E4614B" w:rsidR="4D9B97B1">
              <w:rPr>
                <w:rFonts w:ascii="Cambria" w:hAnsi="Cambria" w:eastAsia="Cambria" w:cs="Cambria"/>
                <w:color w:val="000000" w:themeColor="text1" w:themeTint="FF" w:themeShade="FF"/>
                <w:sz w:val="20"/>
                <w:szCs w:val="20"/>
              </w:rPr>
              <w:t>eds</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i w:val="1"/>
                <w:iCs w:val="1"/>
                <w:color w:val="000000" w:themeColor="text1" w:themeTint="FF" w:themeShade="FF"/>
                <w:sz w:val="20"/>
                <w:szCs w:val="20"/>
              </w:rPr>
              <w:t>Renewing</w:t>
            </w:r>
            <w:r w:rsidRPr="77E4614B" w:rsidR="4D9B97B1">
              <w:rPr>
                <w:rFonts w:ascii="Cambria" w:hAnsi="Cambria" w:eastAsia="Cambria" w:cs="Cambria"/>
                <w:i w:val="1"/>
                <w:iCs w:val="1"/>
                <w:color w:val="000000" w:themeColor="text1" w:themeTint="FF" w:themeShade="FF"/>
                <w:sz w:val="20"/>
                <w:szCs w:val="20"/>
              </w:rPr>
              <w:t xml:space="preserve"> </w:t>
            </w:r>
            <w:r w:rsidRPr="77E4614B" w:rsidR="4D9B97B1">
              <w:rPr>
                <w:rFonts w:ascii="Cambria" w:hAnsi="Cambria" w:eastAsia="Cambria" w:cs="Cambria"/>
                <w:i w:val="1"/>
                <w:iCs w:val="1"/>
                <w:color w:val="000000" w:themeColor="text1" w:themeTint="FF" w:themeShade="FF"/>
                <w:sz w:val="20"/>
                <w:szCs w:val="20"/>
              </w:rPr>
              <w:t>class</w:t>
            </w:r>
            <w:r w:rsidRPr="77E4614B" w:rsidR="4D9B97B1">
              <w:rPr>
                <w:rFonts w:ascii="Cambria" w:hAnsi="Cambria" w:eastAsia="Cambria" w:cs="Cambria"/>
                <w:i w:val="1"/>
                <w:iCs w:val="1"/>
                <w:color w:val="000000" w:themeColor="text1" w:themeTint="FF" w:themeShade="FF"/>
                <w:sz w:val="20"/>
                <w:szCs w:val="20"/>
              </w:rPr>
              <w:t xml:space="preserve"> </w:t>
            </w:r>
            <w:r w:rsidRPr="77E4614B" w:rsidR="4D9B97B1">
              <w:rPr>
                <w:rFonts w:ascii="Cambria" w:hAnsi="Cambria" w:eastAsia="Cambria" w:cs="Cambria"/>
                <w:i w:val="1"/>
                <w:iCs w:val="1"/>
                <w:color w:val="000000" w:themeColor="text1" w:themeTint="FF" w:themeShade="FF"/>
                <w:sz w:val="20"/>
                <w:szCs w:val="20"/>
              </w:rPr>
              <w:t>analysis</w:t>
            </w:r>
            <w:r w:rsidRPr="77E4614B" w:rsidR="4D9B97B1">
              <w:rPr>
                <w:rFonts w:ascii="Cambria" w:hAnsi="Cambria" w:eastAsia="Cambria" w:cs="Cambria"/>
                <w:i w:val="1"/>
                <w:iCs w:val="1"/>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 xml:space="preserve">Oxford: </w:t>
            </w:r>
            <w:r w:rsidRPr="77E4614B" w:rsidR="4D9B97B1">
              <w:rPr>
                <w:rFonts w:ascii="Cambria" w:hAnsi="Cambria" w:eastAsia="Cambria" w:cs="Cambria"/>
                <w:color w:val="000000" w:themeColor="text1" w:themeTint="FF" w:themeShade="FF"/>
                <w:sz w:val="20"/>
                <w:szCs w:val="20"/>
              </w:rPr>
              <w:t>Blackwell</w:t>
            </w:r>
            <w:r w:rsidRPr="77E4614B" w:rsidR="4D9B97B1">
              <w:rPr>
                <w:rFonts w:ascii="Cambria" w:hAnsi="Cambria" w:eastAsia="Cambria" w:cs="Cambria"/>
                <w:color w:val="000000" w:themeColor="text1" w:themeTint="FF" w:themeShade="FF"/>
                <w:sz w:val="20"/>
                <w:szCs w:val="20"/>
              </w:rPr>
              <w:t>, pp. 106-112.</w:t>
            </w:r>
            <w:r>
              <w:br/>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Vincze</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Enik</w:t>
            </w:r>
            <w:r w:rsidRPr="77E4614B" w:rsidR="4D9B97B1">
              <w:rPr>
                <w:rFonts w:ascii="Cambria" w:hAnsi="Cambria" w:eastAsia="Cambria" w:cs="Cambria"/>
                <w:color w:val="000000" w:themeColor="text1" w:themeTint="FF" w:themeShade="FF"/>
                <w:sz w:val="20"/>
                <w:szCs w:val="20"/>
                <w:lang w:val="hu"/>
              </w:rPr>
              <w:t>ő</w:t>
            </w:r>
            <w:r w:rsidRPr="77E4614B" w:rsidR="4D9B97B1">
              <w:rPr>
                <w:rFonts w:ascii="Cambria" w:hAnsi="Cambria" w:eastAsia="Cambria" w:cs="Cambria"/>
                <w:color w:val="000000" w:themeColor="text1" w:themeTint="FF" w:themeShade="FF"/>
                <w:sz w:val="20"/>
                <w:szCs w:val="20"/>
              </w:rPr>
              <w:t xml:space="preserve"> (2012). Rampa de gunoi: spațiul marginalizării urbane avansate </w:t>
            </w:r>
            <w:r w:rsidRPr="77E4614B" w:rsidR="4D9B97B1">
              <w:rPr>
                <w:rFonts w:ascii="Cambria" w:hAnsi="Cambria" w:eastAsia="Cambria" w:cs="Cambria"/>
                <w:color w:val="000000" w:themeColor="text1" w:themeTint="FF" w:themeShade="FF"/>
                <w:sz w:val="20"/>
                <w:szCs w:val="20"/>
              </w:rPr>
              <w:t>rasializate</w:t>
            </w:r>
            <w:r w:rsidRPr="77E4614B" w:rsidR="4D9B97B1">
              <w:rPr>
                <w:rFonts w:ascii="Cambria" w:hAnsi="Cambria" w:eastAsia="Cambria" w:cs="Cambria"/>
                <w:color w:val="000000" w:themeColor="text1" w:themeTint="FF" w:themeShade="FF"/>
                <w:sz w:val="20"/>
                <w:szCs w:val="20"/>
              </w:rPr>
              <w:t xml:space="preserve"> în România de azi. </w:t>
            </w:r>
            <w:r w:rsidRPr="77E4614B" w:rsidR="4D9B97B1">
              <w:rPr>
                <w:rFonts w:ascii="Cambria" w:hAnsi="Cambria" w:eastAsia="Cambria" w:cs="Cambria"/>
                <w:i w:val="1"/>
                <w:iCs w:val="1"/>
                <w:color w:val="000000" w:themeColor="text1" w:themeTint="FF" w:themeShade="FF"/>
                <w:sz w:val="20"/>
                <w:szCs w:val="20"/>
              </w:rPr>
              <w:t xml:space="preserve">Critic Atac, </w:t>
            </w:r>
            <w:r w:rsidRPr="77E4614B" w:rsidR="4D9B97B1">
              <w:rPr>
                <w:rFonts w:ascii="Cambria" w:hAnsi="Cambria" w:eastAsia="Cambria" w:cs="Cambria"/>
                <w:color w:val="000000" w:themeColor="text1" w:themeTint="FF" w:themeShade="FF"/>
                <w:sz w:val="20"/>
                <w:szCs w:val="20"/>
              </w:rPr>
              <w:t>11.09.2012.</w:t>
            </w:r>
          </w:p>
          <w:p w:rsidR="37D37E2C" w:rsidP="77E4614B" w:rsidRDefault="37D37E2C" w14:paraId="4A9F00FB" w14:textId="6174C8EE">
            <w:pPr>
              <w:spacing w:before="0" w:beforeAutospacing="off" w:after="0" w:afterAutospacing="off"/>
              <w:rPr>
                <w:rFonts w:ascii="Cambria" w:hAnsi="Cambria" w:eastAsia="Cambria" w:cs="Cambria"/>
                <w:i w:val="1"/>
                <w:iCs w:val="1"/>
                <w:color w:val="000000" w:themeColor="text1" w:themeTint="FF" w:themeShade="FF"/>
                <w:sz w:val="20"/>
                <w:szCs w:val="20"/>
              </w:rPr>
            </w:pPr>
            <w:r w:rsidRPr="77E4614B" w:rsidR="4D9B97B1">
              <w:rPr>
                <w:rFonts w:ascii="Cambria" w:hAnsi="Cambria" w:eastAsia="Cambria" w:cs="Cambria"/>
                <w:i w:val="1"/>
                <w:iCs w:val="1"/>
                <w:color w:val="000000" w:themeColor="text1" w:themeTint="FF" w:themeShade="FF"/>
                <w:sz w:val="20"/>
                <w:szCs w:val="20"/>
              </w:rPr>
              <w:t>Lecturi opționale:</w:t>
            </w:r>
          </w:p>
          <w:p w:rsidR="37D37E2C" w:rsidP="77E4614B" w:rsidRDefault="37D37E2C" w14:paraId="78FC05D7" w14:textId="78DF8153">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Vincze, Enikő (2019). Ghettoization. The production of marginal spaces of housing and the reproduction of racialized labour. In E.Vincze et al. (eds.) </w:t>
            </w:r>
            <w:r w:rsidRPr="77E4614B" w:rsidR="4D9B97B1">
              <w:rPr>
                <w:rFonts w:ascii="Cambria" w:hAnsi="Cambria" w:eastAsia="Cambria" w:cs="Cambria"/>
                <w:i w:val="1"/>
                <w:iCs w:val="1"/>
                <w:color w:val="000000" w:themeColor="text1" w:themeTint="FF" w:themeShade="FF"/>
                <w:sz w:val="20"/>
                <w:szCs w:val="20"/>
                <w:lang w:val="ro"/>
              </w:rPr>
              <w:t>Racialized labour in Romania,</w:t>
            </w:r>
            <w:r w:rsidRPr="77E4614B" w:rsidR="4D9B97B1">
              <w:rPr>
                <w:rFonts w:ascii="Cambria" w:hAnsi="Cambria" w:eastAsia="Cambria" w:cs="Cambria"/>
                <w:color w:val="000000" w:themeColor="text1" w:themeTint="FF" w:themeShade="FF"/>
                <w:sz w:val="20"/>
                <w:szCs w:val="20"/>
                <w:lang w:val="ro"/>
              </w:rPr>
              <w:t xml:space="preserve"> Palgrave MacMillan, pp. 63-96.</w:t>
            </w:r>
          </w:p>
          <w:p w:rsidR="37D37E2C" w:rsidP="77E4614B" w:rsidRDefault="37D37E2C" w14:paraId="116FC7B9" w14:textId="7CD5EE7A">
            <w:pPr>
              <w:spacing w:before="0" w:beforeAutospacing="off" w:after="0" w:afterAutospacing="off"/>
              <w:rPr>
                <w:rFonts w:ascii="Cambria" w:hAnsi="Cambria" w:eastAsia="Cambria" w:cs="Cambria"/>
                <w:color w:val="000000" w:themeColor="text1" w:themeTint="FF" w:themeShade="FF"/>
                <w:sz w:val="20"/>
                <w:szCs w:val="20"/>
              </w:rPr>
            </w:pPr>
            <w:r w:rsidRPr="77E4614B" w:rsidR="4D9B97B1">
              <w:rPr>
                <w:rFonts w:ascii="Cambria" w:hAnsi="Cambria" w:eastAsia="Cambria" w:cs="Cambria"/>
                <w:color w:val="000000" w:themeColor="text1" w:themeTint="FF" w:themeShade="FF"/>
                <w:sz w:val="20"/>
                <w:szCs w:val="20"/>
              </w:rPr>
              <w:t>Markkanen</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Sanna</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and</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Annela</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Anger-Kraavi</w:t>
            </w:r>
            <w:r w:rsidRPr="77E4614B" w:rsidR="4D9B97B1">
              <w:rPr>
                <w:rFonts w:ascii="Cambria" w:hAnsi="Cambria" w:eastAsia="Cambria" w:cs="Cambria"/>
                <w:color w:val="000000" w:themeColor="text1" w:themeTint="FF" w:themeShade="FF"/>
                <w:sz w:val="20"/>
                <w:szCs w:val="20"/>
              </w:rPr>
              <w:t xml:space="preserve"> (2019) Social </w:t>
            </w:r>
            <w:r w:rsidRPr="77E4614B" w:rsidR="4D9B97B1">
              <w:rPr>
                <w:rFonts w:ascii="Cambria" w:hAnsi="Cambria" w:eastAsia="Cambria" w:cs="Cambria"/>
                <w:color w:val="000000" w:themeColor="text1" w:themeTint="FF" w:themeShade="FF"/>
                <w:sz w:val="20"/>
                <w:szCs w:val="20"/>
              </w:rPr>
              <w:t>impacts</w:t>
            </w:r>
            <w:r w:rsidRPr="77E4614B" w:rsidR="4D9B97B1">
              <w:rPr>
                <w:rFonts w:ascii="Cambria" w:hAnsi="Cambria" w:eastAsia="Cambria" w:cs="Cambria"/>
                <w:color w:val="000000" w:themeColor="text1" w:themeTint="FF" w:themeShade="FF"/>
                <w:sz w:val="20"/>
                <w:szCs w:val="20"/>
              </w:rPr>
              <w:t xml:space="preserve"> of climate </w:t>
            </w:r>
            <w:r w:rsidRPr="77E4614B" w:rsidR="4D9B97B1">
              <w:rPr>
                <w:rFonts w:ascii="Cambria" w:hAnsi="Cambria" w:eastAsia="Cambria" w:cs="Cambria"/>
                <w:color w:val="000000" w:themeColor="text1" w:themeTint="FF" w:themeShade="FF"/>
                <w:sz w:val="20"/>
                <w:szCs w:val="20"/>
              </w:rPr>
              <w:t>change</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mitigation</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policies</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and</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their</w:t>
            </w:r>
            <w:r w:rsidRPr="77E4614B" w:rsidR="4D9B97B1">
              <w:rPr>
                <w:rFonts w:ascii="Cambria" w:hAnsi="Cambria" w:eastAsia="Cambria" w:cs="Cambria"/>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implications</w:t>
            </w:r>
            <w:r w:rsidRPr="77E4614B" w:rsidR="4D9B97B1">
              <w:rPr>
                <w:rFonts w:ascii="Cambria" w:hAnsi="Cambria" w:eastAsia="Cambria" w:cs="Cambria"/>
                <w:color w:val="000000" w:themeColor="text1" w:themeTint="FF" w:themeShade="FF"/>
                <w:sz w:val="20"/>
                <w:szCs w:val="20"/>
              </w:rPr>
              <w:t xml:space="preserve"> for </w:t>
            </w:r>
            <w:r w:rsidRPr="77E4614B" w:rsidR="4D9B97B1">
              <w:rPr>
                <w:rFonts w:ascii="Cambria" w:hAnsi="Cambria" w:eastAsia="Cambria" w:cs="Cambria"/>
                <w:color w:val="000000" w:themeColor="text1" w:themeTint="FF" w:themeShade="FF"/>
                <w:sz w:val="20"/>
                <w:szCs w:val="20"/>
              </w:rPr>
              <w:t>inequality</w:t>
            </w:r>
            <w:r w:rsidRPr="77E4614B" w:rsidR="4D9B97B1">
              <w:rPr>
                <w:rFonts w:ascii="Cambria" w:hAnsi="Cambria" w:eastAsia="Cambria" w:cs="Cambria"/>
                <w:color w:val="000000" w:themeColor="text1" w:themeTint="FF" w:themeShade="FF"/>
                <w:sz w:val="20"/>
                <w:szCs w:val="20"/>
              </w:rPr>
              <w:t xml:space="preserve">, Climate </w:t>
            </w:r>
            <w:r w:rsidRPr="77E4614B" w:rsidR="4D9B97B1">
              <w:rPr>
                <w:rFonts w:ascii="Cambria" w:hAnsi="Cambria" w:eastAsia="Cambria" w:cs="Cambria"/>
                <w:color w:val="000000" w:themeColor="text1" w:themeTint="FF" w:themeShade="FF"/>
                <w:sz w:val="20"/>
                <w:szCs w:val="20"/>
              </w:rPr>
              <w:t>Policy</w:t>
            </w:r>
            <w:r w:rsidRPr="77E4614B" w:rsidR="4D9B97B1">
              <w:rPr>
                <w:rFonts w:ascii="Cambria" w:hAnsi="Cambria" w:eastAsia="Cambria" w:cs="Cambria"/>
                <w:color w:val="000000" w:themeColor="text1" w:themeTint="FF" w:themeShade="FF"/>
                <w:sz w:val="20"/>
                <w:szCs w:val="20"/>
              </w:rPr>
              <w:t>, 19:7, 827-844.</w:t>
            </w:r>
          </w:p>
          <w:p w:rsidR="37D37E2C" w:rsidP="77E4614B" w:rsidRDefault="37D37E2C" w14:paraId="6F309386" w14:textId="04F94DA4">
            <w:pPr>
              <w:spacing w:before="0" w:beforeAutospacing="off" w:after="0" w:afterAutospacing="off"/>
              <w:rPr>
                <w:rFonts w:ascii="Cambria" w:hAnsi="Cambria" w:eastAsia="Cambria" w:cs="Cambria"/>
                <w:color w:val="000000" w:themeColor="text1" w:themeTint="FF" w:themeShade="FF"/>
                <w:sz w:val="20"/>
                <w:szCs w:val="20"/>
              </w:rPr>
            </w:pPr>
            <w:r w:rsidRPr="77E4614B" w:rsidR="4D9B97B1">
              <w:rPr>
                <w:rFonts w:ascii="Cambria" w:hAnsi="Cambria" w:eastAsia="Cambria" w:cs="Cambria"/>
                <w:color w:val="000000" w:themeColor="text1" w:themeTint="FF" w:themeShade="FF"/>
                <w:sz w:val="20"/>
                <w:szCs w:val="20"/>
                <w:lang w:val="ro"/>
              </w:rPr>
              <w:t xml:space="preserve">Harvey, David (2003): </w:t>
            </w:r>
            <w:r w:rsidRPr="77E4614B" w:rsidR="4D9B97B1">
              <w:rPr>
                <w:rFonts w:ascii="Cambria" w:hAnsi="Cambria" w:eastAsia="Cambria" w:cs="Cambria"/>
                <w:i w:val="1"/>
                <w:iCs w:val="1"/>
                <w:color w:val="000000" w:themeColor="text1" w:themeTint="FF" w:themeShade="FF"/>
                <w:sz w:val="20"/>
                <w:szCs w:val="20"/>
                <w:lang w:val="ro"/>
              </w:rPr>
              <w:t>The New Imperialism</w:t>
            </w:r>
            <w:r w:rsidRPr="77E4614B" w:rsidR="4D9B97B1">
              <w:rPr>
                <w:rFonts w:ascii="Cambria" w:hAnsi="Cambria" w:eastAsia="Cambria" w:cs="Cambria"/>
                <w:color w:val="000000" w:themeColor="text1" w:themeTint="FF" w:themeShade="FF"/>
                <w:sz w:val="20"/>
                <w:szCs w:val="20"/>
                <w:lang w:val="ro"/>
              </w:rPr>
              <w:t xml:space="preserve">. Oxford: Oxford University Press, Chapter: “Accumulation by Dispossession”, pp. 137-182 (tradus în lb.română ca </w:t>
            </w:r>
            <w:r w:rsidRPr="77E4614B" w:rsidR="4D9B97B1">
              <w:rPr>
                <w:rFonts w:ascii="Cambria" w:hAnsi="Cambria" w:eastAsia="Cambria" w:cs="Cambria"/>
                <w:i w:val="1"/>
                <w:iCs w:val="1"/>
                <w:color w:val="000000" w:themeColor="text1" w:themeTint="FF" w:themeShade="FF"/>
                <w:sz w:val="20"/>
                <w:szCs w:val="20"/>
                <w:lang w:val="ro"/>
              </w:rPr>
              <w:t xml:space="preserve">Noul imperialism </w:t>
            </w:r>
            <w:r w:rsidRPr="77E4614B" w:rsidR="4D9B97B1">
              <w:rPr>
                <w:rFonts w:ascii="Cambria" w:hAnsi="Cambria" w:eastAsia="Cambria" w:cs="Cambria"/>
                <w:color w:val="000000" w:themeColor="text1" w:themeTint="FF" w:themeShade="FF"/>
                <w:sz w:val="20"/>
                <w:szCs w:val="20"/>
                <w:lang w:val="ro"/>
              </w:rPr>
              <w:t>și publicat în 2003 la editura ALL. Volumul în limba română este disponibil la BCU).</w:t>
            </w:r>
            <w:r>
              <w:br/>
            </w:r>
            <w:r w:rsidRPr="77E4614B" w:rsidR="4D9B97B1">
              <w:rPr>
                <w:rFonts w:ascii="Cambria" w:hAnsi="Cambria" w:eastAsia="Cambria" w:cs="Cambria"/>
                <w:color w:val="000000" w:themeColor="text1" w:themeTint="FF" w:themeShade="FF"/>
                <w:sz w:val="20"/>
                <w:szCs w:val="20"/>
                <w:lang w:val="ro"/>
              </w:rPr>
              <w:t xml:space="preserve"> Sharryn Kashir and August Carbonella (2008): Dispossession and the New Anthropology of Labour. </w:t>
            </w:r>
            <w:r w:rsidRPr="77E4614B" w:rsidR="4D9B97B1">
              <w:rPr>
                <w:rFonts w:ascii="Cambria" w:hAnsi="Cambria" w:eastAsia="Cambria" w:cs="Cambria"/>
                <w:i w:val="1"/>
                <w:iCs w:val="1"/>
                <w:color w:val="000000" w:themeColor="text1" w:themeTint="FF" w:themeShade="FF"/>
                <w:sz w:val="20"/>
                <w:szCs w:val="20"/>
                <w:lang w:val="ro"/>
              </w:rPr>
              <w:t>Critique of Anthropology</w:t>
            </w:r>
            <w:r w:rsidRPr="77E4614B" w:rsidR="4D9B97B1">
              <w:rPr>
                <w:rFonts w:ascii="Cambria" w:hAnsi="Cambria" w:eastAsia="Cambria" w:cs="Cambria"/>
                <w:color w:val="000000" w:themeColor="text1" w:themeTint="FF" w:themeShade="FF"/>
                <w:sz w:val="20"/>
                <w:szCs w:val="20"/>
                <w:lang w:val="ro"/>
              </w:rPr>
              <w:t>, 28(1):5-25.</w:t>
            </w:r>
            <w:r>
              <w:br/>
            </w:r>
            <w:r w:rsidRPr="77E4614B" w:rsidR="4D9B97B1">
              <w:rPr>
                <w:rFonts w:ascii="Cambria" w:hAnsi="Cambria" w:eastAsia="Cambria" w:cs="Cambria"/>
                <w:color w:val="000000" w:themeColor="text1" w:themeTint="FF" w:themeShade="FF"/>
                <w:sz w:val="20"/>
                <w:szCs w:val="20"/>
                <w:lang w:val="ro"/>
              </w:rPr>
              <w:t xml:space="preserve"> Islam, Nazrul and Winkel, John (2017). Climage change and social inequality, </w:t>
            </w:r>
            <w:r w:rsidRPr="77E4614B" w:rsidR="4D9B97B1">
              <w:rPr>
                <w:rFonts w:ascii="Cambria" w:hAnsi="Cambria" w:eastAsia="Cambria" w:cs="Cambria"/>
                <w:i w:val="1"/>
                <w:iCs w:val="1"/>
                <w:color w:val="000000" w:themeColor="text1" w:themeTint="FF" w:themeShade="FF"/>
                <w:sz w:val="20"/>
                <w:szCs w:val="20"/>
              </w:rPr>
              <w:t xml:space="preserve">DESA </w:t>
            </w:r>
            <w:r w:rsidRPr="77E4614B" w:rsidR="4D9B97B1">
              <w:rPr>
                <w:rFonts w:ascii="Cambria" w:hAnsi="Cambria" w:eastAsia="Cambria" w:cs="Cambria"/>
                <w:i w:val="1"/>
                <w:iCs w:val="1"/>
                <w:color w:val="000000" w:themeColor="text1" w:themeTint="FF" w:themeShade="FF"/>
                <w:sz w:val="20"/>
                <w:szCs w:val="20"/>
              </w:rPr>
              <w:t>Working</w:t>
            </w:r>
            <w:r w:rsidRPr="77E4614B" w:rsidR="4D9B97B1">
              <w:rPr>
                <w:rFonts w:ascii="Cambria" w:hAnsi="Cambria" w:eastAsia="Cambria" w:cs="Cambria"/>
                <w:i w:val="1"/>
                <w:iCs w:val="1"/>
                <w:color w:val="000000" w:themeColor="text1" w:themeTint="FF" w:themeShade="FF"/>
                <w:sz w:val="20"/>
                <w:szCs w:val="20"/>
              </w:rPr>
              <w:t xml:space="preserve"> </w:t>
            </w:r>
            <w:r w:rsidRPr="77E4614B" w:rsidR="4D9B97B1">
              <w:rPr>
                <w:rFonts w:ascii="Cambria" w:hAnsi="Cambria" w:eastAsia="Cambria" w:cs="Cambria"/>
                <w:i w:val="1"/>
                <w:iCs w:val="1"/>
                <w:color w:val="000000" w:themeColor="text1" w:themeTint="FF" w:themeShade="FF"/>
                <w:sz w:val="20"/>
                <w:szCs w:val="20"/>
              </w:rPr>
              <w:t>Paper</w:t>
            </w:r>
            <w:r w:rsidRPr="77E4614B" w:rsidR="4D9B97B1">
              <w:rPr>
                <w:rFonts w:ascii="Cambria" w:hAnsi="Cambria" w:eastAsia="Cambria" w:cs="Cambria"/>
                <w:i w:val="1"/>
                <w:iCs w:val="1"/>
                <w:color w:val="000000" w:themeColor="text1" w:themeTint="FF" w:themeShade="FF"/>
                <w:sz w:val="20"/>
                <w:szCs w:val="20"/>
              </w:rPr>
              <w:t xml:space="preserve">, </w:t>
            </w:r>
            <w:r w:rsidRPr="77E4614B" w:rsidR="4D9B97B1">
              <w:rPr>
                <w:rFonts w:ascii="Cambria" w:hAnsi="Cambria" w:eastAsia="Cambria" w:cs="Cambria"/>
                <w:color w:val="000000" w:themeColor="text1" w:themeTint="FF" w:themeShade="FF"/>
                <w:sz w:val="20"/>
                <w:szCs w:val="20"/>
              </w:rPr>
              <w:t>No.152, pp.1-31.</w:t>
            </w:r>
          </w:p>
        </w:tc>
        <w:tc>
          <w:tcPr>
            <w:tcW w:w="2099" w:type="dxa"/>
            <w:tcBorders>
              <w:top w:val="single" w:sz="8"/>
              <w:left w:val="single" w:sz="8"/>
              <w:bottom w:val="single" w:sz="8"/>
              <w:right w:val="single" w:sz="8"/>
            </w:tcBorders>
            <w:tcMar>
              <w:left w:w="108" w:type="dxa"/>
              <w:right w:w="108" w:type="dxa"/>
            </w:tcMar>
            <w:vAlign w:val="top"/>
          </w:tcPr>
          <w:p w:rsidR="37D37E2C" w:rsidP="77E4614B" w:rsidRDefault="37D37E2C" w14:paraId="4E400D6C" w14:textId="2BB9D90A">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Introducerea autorilor lecturilor, prezentarea temelor de seminar realizate de studenți, discutarea textelor</w:t>
            </w:r>
          </w:p>
        </w:tc>
        <w:tc>
          <w:tcPr>
            <w:tcW w:w="1355" w:type="dxa"/>
            <w:tcBorders>
              <w:top w:val="single" w:sz="8"/>
              <w:left w:val="single" w:sz="8"/>
              <w:bottom w:val="single" w:sz="8"/>
              <w:right w:val="single" w:sz="8"/>
            </w:tcBorders>
            <w:tcMar>
              <w:left w:w="108" w:type="dxa"/>
              <w:right w:w="108" w:type="dxa"/>
            </w:tcMar>
            <w:vAlign w:val="top"/>
          </w:tcPr>
          <w:p w:rsidR="37D37E2C" w:rsidP="77E4614B" w:rsidRDefault="37D37E2C" w14:paraId="03B0AEA2" w14:textId="5E541B68">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 </w:t>
            </w:r>
          </w:p>
        </w:tc>
      </w:tr>
      <w:tr w:rsidR="37D37E2C" w:rsidTr="77E4614B" w14:paraId="7B349C2D">
        <w:trPr>
          <w:trHeight w:val="300"/>
        </w:trPr>
        <w:tc>
          <w:tcPr>
            <w:tcW w:w="6305" w:type="dxa"/>
            <w:tcBorders>
              <w:top w:val="single" w:sz="8"/>
              <w:left w:val="single" w:sz="8"/>
              <w:bottom w:val="single" w:sz="8"/>
              <w:right w:val="single" w:sz="8"/>
            </w:tcBorders>
            <w:tcMar>
              <w:left w:w="108" w:type="dxa"/>
              <w:right w:w="108" w:type="dxa"/>
            </w:tcMar>
            <w:vAlign w:val="top"/>
          </w:tcPr>
          <w:p w:rsidR="37D37E2C" w:rsidP="77E4614B" w:rsidRDefault="37D37E2C" w14:paraId="21F22DD2" w14:textId="5241B4D5">
            <w:pPr>
              <w:tabs>
                <w:tab w:val="left" w:leader="none" w:pos="284"/>
              </w:tabs>
              <w:spacing w:before="0" w:beforeAutospacing="off" w:after="0" w:afterAutospacing="off"/>
              <w:rPr>
                <w:rFonts w:ascii="Cambria" w:hAnsi="Cambria" w:eastAsia="Cambria" w:cs="Cambria"/>
                <w:b w:val="1"/>
                <w:bCs w:val="1"/>
                <w:color w:val="000000" w:themeColor="text1" w:themeTint="FF" w:themeShade="FF"/>
                <w:sz w:val="20"/>
                <w:szCs w:val="20"/>
                <w:lang w:val="ro"/>
              </w:rPr>
            </w:pPr>
            <w:r w:rsidRPr="77E4614B" w:rsidR="4D9B97B1">
              <w:rPr>
                <w:rFonts w:ascii="Cambria" w:hAnsi="Cambria" w:eastAsia="Cambria" w:cs="Cambria"/>
                <w:b w:val="1"/>
                <w:bCs w:val="1"/>
                <w:color w:val="000000" w:themeColor="text1" w:themeTint="FF" w:themeShade="FF"/>
                <w:sz w:val="20"/>
                <w:szCs w:val="20"/>
                <w:lang w:val="ro"/>
              </w:rPr>
              <w:t>Seminar 11.</w:t>
            </w:r>
            <w:r w:rsidRPr="77E4614B" w:rsidR="4D9B97B1">
              <w:rPr>
                <w:rFonts w:ascii="Cambria" w:hAnsi="Cambria" w:eastAsia="Cambria" w:cs="Cambria"/>
                <w:color w:val="000000" w:themeColor="text1" w:themeTint="FF" w:themeShade="FF"/>
                <w:sz w:val="20"/>
                <w:szCs w:val="20"/>
                <w:lang w:val="ro"/>
              </w:rPr>
              <w:t xml:space="preserve"> </w:t>
            </w:r>
            <w:r w:rsidRPr="77E4614B" w:rsidR="4D9B97B1">
              <w:rPr>
                <w:rFonts w:ascii="Cambria" w:hAnsi="Cambria" w:eastAsia="Cambria" w:cs="Cambria"/>
                <w:b w:val="1"/>
                <w:bCs w:val="1"/>
                <w:color w:val="000000" w:themeColor="text1" w:themeTint="FF" w:themeShade="FF"/>
                <w:sz w:val="20"/>
                <w:szCs w:val="20"/>
                <w:lang w:val="ro"/>
              </w:rPr>
              <w:t>Industrializare și formarea clasei muncitoare în România</w:t>
            </w:r>
          </w:p>
          <w:p w:rsidR="37D37E2C" w:rsidP="77E4614B" w:rsidRDefault="37D37E2C" w14:paraId="146DD3A5" w14:textId="235F92C7">
            <w:pPr>
              <w:spacing w:before="0" w:beforeAutospacing="off" w:after="0" w:afterAutospacing="off"/>
              <w:rPr>
                <w:rFonts w:ascii="Cambria" w:hAnsi="Cambria" w:eastAsia="Cambria" w:cs="Cambria"/>
                <w:b w:val="1"/>
                <w:bCs w:val="1"/>
                <w:color w:val="000000" w:themeColor="text1" w:themeTint="FF" w:themeShade="FF"/>
                <w:sz w:val="20"/>
                <w:szCs w:val="20"/>
                <w:lang w:val="ro"/>
              </w:rPr>
            </w:pPr>
            <w:r w:rsidRPr="77E4614B" w:rsidR="4D9B97B1">
              <w:rPr>
                <w:rFonts w:ascii="Cambria" w:hAnsi="Cambria" w:eastAsia="Cambria" w:cs="Cambria"/>
                <w:b w:val="1"/>
                <w:bCs w:val="1"/>
                <w:color w:val="000000" w:themeColor="text1" w:themeTint="FF" w:themeShade="FF"/>
                <w:sz w:val="20"/>
                <w:szCs w:val="20"/>
                <w:lang w:val="ro"/>
              </w:rPr>
              <w:t>Lecturi:</w:t>
            </w:r>
          </w:p>
          <w:p w:rsidR="37D37E2C" w:rsidP="77E4614B" w:rsidRDefault="37D37E2C" w14:paraId="240A7968" w14:textId="3C0C64A2">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Cucu, Alina (2019). </w:t>
            </w:r>
            <w:r w:rsidRPr="77E4614B" w:rsidR="4D9B97B1">
              <w:rPr>
                <w:rFonts w:ascii="Cambria" w:hAnsi="Cambria" w:eastAsia="Cambria" w:cs="Cambria"/>
                <w:i w:val="1"/>
                <w:iCs w:val="1"/>
                <w:color w:val="000000" w:themeColor="text1" w:themeTint="FF" w:themeShade="FF"/>
                <w:sz w:val="20"/>
                <w:szCs w:val="20"/>
                <w:lang w:val="ro"/>
              </w:rPr>
              <w:t xml:space="preserve">Planning labour. </w:t>
            </w:r>
            <w:r w:rsidRPr="77E4614B" w:rsidR="4D9B97B1">
              <w:rPr>
                <w:rFonts w:ascii="Cambria" w:hAnsi="Cambria" w:eastAsia="Cambria" w:cs="Cambria"/>
                <w:color w:val="000000" w:themeColor="text1" w:themeTint="FF" w:themeShade="FF"/>
                <w:sz w:val="20"/>
                <w:szCs w:val="20"/>
                <w:lang w:val="ro"/>
              </w:rPr>
              <w:t xml:space="preserve">Oxford: Beghahn Books. Chapter 3, pp. 109-147. </w:t>
            </w:r>
          </w:p>
          <w:p w:rsidR="37D37E2C" w:rsidP="77E4614B" w:rsidRDefault="37D37E2C" w14:paraId="75272818" w14:textId="71E46074">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Sau: </w:t>
            </w:r>
          </w:p>
          <w:p w:rsidR="37D37E2C" w:rsidP="77E4614B" w:rsidRDefault="37D37E2C" w14:paraId="4A6EFBFA" w14:textId="6F3E4CE6">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Mărginean, Mara (2013). Spațiu public, spațiu privat. Experiențe cotidiene în centrele siderurgice ale regiunii Hunedoara, 1945-1968. În Jinga, L. și Bosomitu, Ș. (eds.).</w:t>
            </w:r>
            <w:r w:rsidRPr="77E4614B" w:rsidR="4D9B97B1">
              <w:rPr>
                <w:rFonts w:ascii="Cambria" w:hAnsi="Cambria" w:eastAsia="Cambria" w:cs="Cambria"/>
                <w:i w:val="1"/>
                <w:iCs w:val="1"/>
                <w:color w:val="000000" w:themeColor="text1" w:themeTint="FF" w:themeShade="FF"/>
                <w:sz w:val="20"/>
                <w:szCs w:val="20"/>
                <w:lang w:val="ro"/>
              </w:rPr>
              <w:t xml:space="preserve"> Între transformare și adaptare. </w:t>
            </w:r>
            <w:r w:rsidRPr="77E4614B" w:rsidR="4D9B97B1">
              <w:rPr>
                <w:rFonts w:ascii="Cambria" w:hAnsi="Cambria" w:eastAsia="Cambria" w:cs="Cambria"/>
                <w:color w:val="000000" w:themeColor="text1" w:themeTint="FF" w:themeShade="FF"/>
                <w:sz w:val="20"/>
                <w:szCs w:val="20"/>
                <w:lang w:val="ro"/>
              </w:rPr>
              <w:t>Arhiva IICCMER, București, pp, 45-75.</w:t>
            </w:r>
          </w:p>
          <w:p w:rsidR="37D37E2C" w:rsidP="77E4614B" w:rsidRDefault="37D37E2C" w14:paraId="1666BF62" w14:textId="156CB40A">
            <w:pPr>
              <w:spacing w:before="0" w:beforeAutospacing="off" w:after="0" w:afterAutospacing="off"/>
              <w:rPr>
                <w:rFonts w:ascii="Cambria" w:hAnsi="Cambria" w:eastAsia="Cambria" w:cs="Cambria"/>
                <w:b w:val="1"/>
                <w:bCs w:val="1"/>
                <w:color w:val="000000" w:themeColor="text1" w:themeTint="FF" w:themeShade="FF"/>
                <w:sz w:val="20"/>
                <w:szCs w:val="20"/>
                <w:lang w:val="ro"/>
              </w:rPr>
            </w:pPr>
            <w:r w:rsidRPr="77E4614B" w:rsidR="4D9B97B1">
              <w:rPr>
                <w:rFonts w:ascii="Cambria" w:hAnsi="Cambria" w:eastAsia="Cambria" w:cs="Cambria"/>
                <w:b w:val="1"/>
                <w:bCs w:val="1"/>
                <w:color w:val="000000" w:themeColor="text1" w:themeTint="FF" w:themeShade="FF"/>
                <w:sz w:val="20"/>
                <w:szCs w:val="20"/>
                <w:lang w:val="ro"/>
              </w:rPr>
              <w:t xml:space="preserve">Lectură opțională: </w:t>
            </w:r>
          </w:p>
          <w:p w:rsidR="37D37E2C" w:rsidP="77E4614B" w:rsidRDefault="37D37E2C" w14:paraId="41C2A2AA" w14:textId="4CE7E7CE">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Ghiț, Alexandra (2023). Gendered Work, Skill, and Women’s Labor Activism in Romanian</w:t>
            </w:r>
            <w:r w:rsidRPr="77E4614B" w:rsidR="4D9B97B1">
              <w:rPr>
                <w:rFonts w:ascii="Cambria" w:hAnsi="Cambria" w:eastAsia="Cambria" w:cs="Cambria"/>
                <w:i w:val="1"/>
                <w:iCs w:val="1"/>
                <w:color w:val="000000" w:themeColor="text1" w:themeTint="FF" w:themeShade="FF"/>
                <w:sz w:val="20"/>
                <w:szCs w:val="20"/>
                <w:lang w:val="ro"/>
              </w:rPr>
              <w:t xml:space="preserve"> </w:t>
            </w:r>
            <w:r w:rsidRPr="77E4614B" w:rsidR="4D9B97B1">
              <w:rPr>
                <w:rFonts w:ascii="Cambria" w:hAnsi="Cambria" w:eastAsia="Cambria" w:cs="Cambria"/>
                <w:color w:val="000000" w:themeColor="text1" w:themeTint="FF" w:themeShade="FF"/>
                <w:sz w:val="20"/>
                <w:szCs w:val="20"/>
                <w:lang w:val="ro"/>
              </w:rPr>
              <w:t xml:space="preserve">Tobacco Factories from the 1920s to the 1960s. </w:t>
            </w:r>
            <w:r w:rsidRPr="77E4614B" w:rsidR="4D9B97B1">
              <w:rPr>
                <w:rFonts w:ascii="Cambria" w:hAnsi="Cambria" w:eastAsia="Cambria" w:cs="Cambria"/>
                <w:i w:val="1"/>
                <w:iCs w:val="1"/>
                <w:color w:val="000000" w:themeColor="text1" w:themeTint="FF" w:themeShade="FF"/>
                <w:sz w:val="20"/>
                <w:szCs w:val="20"/>
                <w:lang w:val="ro"/>
              </w:rPr>
              <w:t>International Labor and Working-Class History</w:t>
            </w:r>
            <w:r w:rsidRPr="77E4614B" w:rsidR="4D9B97B1">
              <w:rPr>
                <w:rFonts w:ascii="Cambria" w:hAnsi="Cambria" w:eastAsia="Cambria" w:cs="Cambria"/>
                <w:color w:val="000000" w:themeColor="text1" w:themeTint="FF" w:themeShade="FF"/>
                <w:sz w:val="20"/>
                <w:szCs w:val="20"/>
                <w:lang w:val="ro"/>
              </w:rPr>
              <w:t xml:space="preserve"> 104, 11–31. </w:t>
            </w:r>
          </w:p>
        </w:tc>
        <w:tc>
          <w:tcPr>
            <w:tcW w:w="2099" w:type="dxa"/>
            <w:tcBorders>
              <w:top w:val="single" w:sz="8"/>
              <w:left w:val="single" w:sz="8"/>
              <w:bottom w:val="single" w:sz="8"/>
              <w:right w:val="single" w:sz="8"/>
            </w:tcBorders>
            <w:tcMar>
              <w:left w:w="108" w:type="dxa"/>
              <w:right w:w="108" w:type="dxa"/>
            </w:tcMar>
            <w:vAlign w:val="top"/>
          </w:tcPr>
          <w:p w:rsidR="37D37E2C" w:rsidP="77E4614B" w:rsidRDefault="37D37E2C" w14:paraId="03E52833" w14:textId="73167469">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Introducerea autorilor lecturilor, prezentarea temelor de seminar realizate de studenți, discutarea textelor</w:t>
            </w:r>
          </w:p>
        </w:tc>
        <w:tc>
          <w:tcPr>
            <w:tcW w:w="1355" w:type="dxa"/>
            <w:tcBorders>
              <w:top w:val="single" w:sz="8"/>
              <w:left w:val="single" w:sz="8"/>
              <w:bottom w:val="single" w:sz="8"/>
              <w:right w:val="single" w:sz="8"/>
            </w:tcBorders>
            <w:tcMar>
              <w:left w:w="108" w:type="dxa"/>
              <w:right w:w="108" w:type="dxa"/>
            </w:tcMar>
            <w:vAlign w:val="top"/>
          </w:tcPr>
          <w:p w:rsidR="37D37E2C" w:rsidP="77E4614B" w:rsidRDefault="37D37E2C" w14:paraId="0C5FB3E4" w14:textId="6BF43FC3">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 </w:t>
            </w:r>
          </w:p>
        </w:tc>
      </w:tr>
      <w:tr w:rsidR="37D37E2C" w:rsidTr="77E4614B" w14:paraId="35DA3B52">
        <w:trPr>
          <w:trHeight w:val="300"/>
        </w:trPr>
        <w:tc>
          <w:tcPr>
            <w:tcW w:w="6305" w:type="dxa"/>
            <w:tcBorders>
              <w:top w:val="single" w:sz="8"/>
              <w:left w:val="single" w:sz="8"/>
              <w:bottom w:val="single" w:sz="8"/>
              <w:right w:val="single" w:sz="8"/>
            </w:tcBorders>
            <w:tcMar>
              <w:left w:w="108" w:type="dxa"/>
              <w:right w:w="108" w:type="dxa"/>
            </w:tcMar>
            <w:vAlign w:val="top"/>
          </w:tcPr>
          <w:p w:rsidR="37D37E2C" w:rsidP="77E4614B" w:rsidRDefault="37D37E2C" w14:paraId="4A978057" w14:textId="2EAE0CA9">
            <w:pPr>
              <w:spacing w:before="0" w:beforeAutospacing="off" w:after="0" w:afterAutospacing="off"/>
              <w:rPr>
                <w:rFonts w:ascii="Cambria" w:hAnsi="Cambria" w:eastAsia="Cambria" w:cs="Cambria"/>
                <w:b w:val="1"/>
                <w:bCs w:val="1"/>
                <w:color w:val="000000" w:themeColor="text1" w:themeTint="FF" w:themeShade="FF"/>
                <w:sz w:val="20"/>
                <w:szCs w:val="20"/>
              </w:rPr>
            </w:pPr>
            <w:r w:rsidRPr="77E4614B" w:rsidR="4D9B97B1">
              <w:rPr>
                <w:rFonts w:ascii="Cambria" w:hAnsi="Cambria" w:eastAsia="Cambria" w:cs="Cambria"/>
                <w:b w:val="1"/>
                <w:bCs w:val="1"/>
                <w:color w:val="000000" w:themeColor="text1" w:themeTint="FF" w:themeShade="FF"/>
                <w:sz w:val="20"/>
                <w:szCs w:val="20"/>
              </w:rPr>
              <w:t>Seminar 12. Structură de clasă și mobilitate socială în România contemporană</w:t>
            </w:r>
          </w:p>
          <w:p w:rsidR="37D37E2C" w:rsidP="77E4614B" w:rsidRDefault="37D37E2C" w14:paraId="519A15A1" w14:textId="7F8611DA">
            <w:pPr>
              <w:spacing w:before="0" w:beforeAutospacing="off" w:after="0" w:afterAutospacing="off"/>
              <w:rPr>
                <w:rFonts w:ascii="Cambria" w:hAnsi="Cambria" w:eastAsia="Cambria" w:cs="Cambria"/>
                <w:b w:val="1"/>
                <w:bCs w:val="1"/>
                <w:color w:val="000000" w:themeColor="text1" w:themeTint="FF" w:themeShade="FF"/>
                <w:sz w:val="20"/>
                <w:szCs w:val="20"/>
              </w:rPr>
            </w:pPr>
            <w:r w:rsidRPr="77E4614B" w:rsidR="4D9B97B1">
              <w:rPr>
                <w:rFonts w:ascii="Cambria" w:hAnsi="Cambria" w:eastAsia="Cambria" w:cs="Cambria"/>
                <w:b w:val="1"/>
                <w:bCs w:val="1"/>
                <w:color w:val="000000" w:themeColor="text1" w:themeTint="FF" w:themeShade="FF"/>
                <w:sz w:val="20"/>
                <w:szCs w:val="20"/>
              </w:rPr>
              <w:t xml:space="preserve">Lecturi: </w:t>
            </w:r>
          </w:p>
          <w:p w:rsidR="37D37E2C" w:rsidP="77E4614B" w:rsidRDefault="37D37E2C" w14:paraId="2BB4767B" w14:textId="2DC8ABDD">
            <w:pPr>
              <w:spacing w:before="0" w:beforeAutospacing="off" w:after="0" w:afterAutospacing="off"/>
              <w:rPr>
                <w:rFonts w:ascii="Cambria" w:hAnsi="Cambria" w:eastAsia="Cambria" w:cs="Cambria"/>
                <w:color w:val="000000" w:themeColor="text1" w:themeTint="FF" w:themeShade="FF"/>
                <w:sz w:val="20"/>
                <w:szCs w:val="20"/>
              </w:rPr>
            </w:pPr>
            <w:r w:rsidRPr="77E4614B" w:rsidR="4D9B97B1">
              <w:rPr>
                <w:rFonts w:ascii="Cambria" w:hAnsi="Cambria" w:eastAsia="Cambria" w:cs="Cambria"/>
                <w:color w:val="000000" w:themeColor="text1" w:themeTint="FF" w:themeShade="FF"/>
                <w:sz w:val="20"/>
                <w:szCs w:val="20"/>
              </w:rPr>
              <w:t xml:space="preserve">Pop, Cristian (2016). </w:t>
            </w:r>
            <w:r w:rsidRPr="77E4614B" w:rsidR="4D9B97B1">
              <w:rPr>
                <w:rFonts w:ascii="Cambria" w:hAnsi="Cambria" w:eastAsia="Cambria" w:cs="Cambria"/>
                <w:i w:val="1"/>
                <w:iCs w:val="1"/>
                <w:color w:val="000000" w:themeColor="text1" w:themeTint="FF" w:themeShade="FF"/>
                <w:sz w:val="20"/>
                <w:szCs w:val="20"/>
              </w:rPr>
              <w:t xml:space="preserve">Clase sociale în România. Metodologia inegalităților. </w:t>
            </w:r>
            <w:r w:rsidRPr="77E4614B" w:rsidR="4D9B97B1">
              <w:rPr>
                <w:rFonts w:ascii="Cambria" w:hAnsi="Cambria" w:eastAsia="Cambria" w:cs="Cambria"/>
                <w:color w:val="000000" w:themeColor="text1" w:themeTint="FF" w:themeShade="FF"/>
                <w:sz w:val="20"/>
                <w:szCs w:val="20"/>
              </w:rPr>
              <w:t xml:space="preserve">Cluj-Napoca: Presa Universitară Clujeană. Cap.4 "Condiționări subiective ale inegalităților sociale" și Cap.5 "Mobilitatea socială în România". </w:t>
            </w:r>
          </w:p>
          <w:p w:rsidR="37D37E2C" w:rsidP="77E4614B" w:rsidRDefault="37D37E2C" w14:paraId="3AC9A06C" w14:textId="28E07573">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b w:val="1"/>
                <w:bCs w:val="1"/>
                <w:color w:val="000000" w:themeColor="text1" w:themeTint="FF" w:themeShade="FF"/>
                <w:sz w:val="20"/>
                <w:szCs w:val="20"/>
                <w:lang w:val="ro"/>
              </w:rPr>
              <w:t>Exercițiu</w:t>
            </w:r>
            <w:r w:rsidRPr="77E4614B" w:rsidR="4D9B97B1">
              <w:rPr>
                <w:rFonts w:ascii="Cambria" w:hAnsi="Cambria" w:eastAsia="Cambria" w:cs="Cambria"/>
                <w:color w:val="000000" w:themeColor="text1" w:themeTint="FF" w:themeShade="FF"/>
                <w:sz w:val="20"/>
                <w:szCs w:val="20"/>
                <w:lang w:val="ro"/>
              </w:rPr>
              <w:t>: Alegeți două cohorte cuprinse în cercetarea STRATSOC 2010 și calculați în cazul lor mobilitatea ascendentă, descendentă, imobilitatea, mobilitatea structurală și cea netă. În care dintre cele două cohorte alese este mai puternică mobilitatea ascendentă? Dar mobilitatea structurală? Interpretați rezultatele.</w:t>
            </w:r>
          </w:p>
          <w:p w:rsidR="37D37E2C" w:rsidP="77E4614B" w:rsidRDefault="37D37E2C" w14:paraId="5A48B93D" w14:textId="7D9FDC5F">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Calculați apoi în cazul lor indicatorii de inegalitate a șanselor în privința accesului la funcții de conducere și ocupații intelectuale în rândul celor ai căror tați au avut o ocupație non-manuală și, respectiv, au fost muncitori manuali. Interpretați rezultatele.</w:t>
            </w:r>
          </w:p>
        </w:tc>
        <w:tc>
          <w:tcPr>
            <w:tcW w:w="2099" w:type="dxa"/>
            <w:tcBorders>
              <w:top w:val="single" w:sz="8"/>
              <w:left w:val="single" w:sz="8"/>
              <w:bottom w:val="single" w:sz="8"/>
              <w:right w:val="single" w:sz="8"/>
            </w:tcBorders>
            <w:tcMar>
              <w:left w:w="108" w:type="dxa"/>
              <w:right w:w="108" w:type="dxa"/>
            </w:tcMar>
            <w:vAlign w:val="top"/>
          </w:tcPr>
          <w:p w:rsidR="37D37E2C" w:rsidP="77E4614B" w:rsidRDefault="37D37E2C" w14:paraId="598F765C" w14:textId="65814FBF">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Introducerea autorilor lecturilor, prezentarea temelor de seminar realizate de studenți, discutarea lecturilor. </w:t>
            </w:r>
          </w:p>
          <w:p w:rsidR="37D37E2C" w:rsidP="77E4614B" w:rsidRDefault="37D37E2C" w14:paraId="0A621BA1" w14:textId="79C15DC8">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 </w:t>
            </w:r>
          </w:p>
          <w:p w:rsidR="37D37E2C" w:rsidP="77E4614B" w:rsidRDefault="37D37E2C" w14:paraId="27172610" w14:textId="180FE997">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Exerciții de calcul al indicatorilor de mobilitate socială</w:t>
            </w:r>
          </w:p>
        </w:tc>
        <w:tc>
          <w:tcPr>
            <w:tcW w:w="1355" w:type="dxa"/>
            <w:tcBorders>
              <w:top w:val="single" w:sz="8"/>
              <w:left w:val="single" w:sz="8"/>
              <w:bottom w:val="single" w:sz="8"/>
              <w:right w:val="single" w:sz="8"/>
            </w:tcBorders>
            <w:tcMar>
              <w:left w:w="108" w:type="dxa"/>
              <w:right w:w="108" w:type="dxa"/>
            </w:tcMar>
            <w:vAlign w:val="top"/>
          </w:tcPr>
          <w:p w:rsidR="37D37E2C" w:rsidP="77E4614B" w:rsidRDefault="37D37E2C" w14:paraId="191E5AFD" w14:textId="2237870F">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 </w:t>
            </w:r>
          </w:p>
        </w:tc>
      </w:tr>
      <w:tr w:rsidR="37D37E2C" w:rsidTr="77E4614B" w14:paraId="6FDD2C53">
        <w:trPr>
          <w:trHeight w:val="300"/>
        </w:trPr>
        <w:tc>
          <w:tcPr>
            <w:tcW w:w="6305" w:type="dxa"/>
            <w:tcBorders>
              <w:top w:val="single" w:sz="8"/>
              <w:left w:val="single" w:sz="8"/>
              <w:bottom w:val="single" w:sz="8"/>
              <w:right w:val="single" w:sz="8"/>
            </w:tcBorders>
            <w:tcMar>
              <w:left w:w="108" w:type="dxa"/>
              <w:right w:w="108" w:type="dxa"/>
            </w:tcMar>
            <w:vAlign w:val="top"/>
          </w:tcPr>
          <w:p w:rsidR="37D37E2C" w:rsidP="77E4614B" w:rsidRDefault="37D37E2C" w14:paraId="6B7F824E" w14:textId="09B101B3">
            <w:pPr>
              <w:spacing w:before="0" w:beforeAutospacing="off" w:after="0" w:afterAutospacing="off"/>
              <w:rPr>
                <w:rFonts w:ascii="Cambria" w:hAnsi="Cambria" w:eastAsia="Cambria" w:cs="Cambria"/>
                <w:b w:val="1"/>
                <w:bCs w:val="1"/>
                <w:color w:val="000000" w:themeColor="text1" w:themeTint="FF" w:themeShade="FF"/>
                <w:sz w:val="20"/>
                <w:szCs w:val="20"/>
                <w:lang w:val="ro"/>
              </w:rPr>
            </w:pPr>
            <w:r w:rsidRPr="77E4614B" w:rsidR="4D9B97B1">
              <w:rPr>
                <w:rFonts w:ascii="Cambria" w:hAnsi="Cambria" w:eastAsia="Cambria" w:cs="Cambria"/>
                <w:b w:val="1"/>
                <w:bCs w:val="1"/>
                <w:color w:val="000000" w:themeColor="text1" w:themeTint="FF" w:themeShade="FF"/>
                <w:sz w:val="20"/>
                <w:szCs w:val="20"/>
                <w:lang w:val="ro"/>
              </w:rPr>
              <w:t>Seminar 13.</w:t>
            </w:r>
            <w:r w:rsidRPr="77E4614B" w:rsidR="4D9B97B1">
              <w:rPr>
                <w:rFonts w:ascii="Cambria" w:hAnsi="Cambria" w:eastAsia="Cambria" w:cs="Cambria"/>
                <w:color w:val="000000" w:themeColor="text1" w:themeTint="FF" w:themeShade="FF"/>
                <w:sz w:val="20"/>
                <w:szCs w:val="20"/>
                <w:lang w:val="ro"/>
              </w:rPr>
              <w:t xml:space="preserve"> </w:t>
            </w:r>
            <w:r w:rsidRPr="77E4614B" w:rsidR="4D9B97B1">
              <w:rPr>
                <w:rFonts w:ascii="Cambria" w:hAnsi="Cambria" w:eastAsia="Cambria" w:cs="Cambria"/>
                <w:b w:val="1"/>
                <w:bCs w:val="1"/>
                <w:color w:val="000000" w:themeColor="text1" w:themeTint="FF" w:themeShade="FF"/>
                <w:sz w:val="20"/>
                <w:szCs w:val="20"/>
                <w:lang w:val="ro"/>
              </w:rPr>
              <w:t>Recapitulare</w:t>
            </w:r>
          </w:p>
          <w:p w:rsidR="37D37E2C" w:rsidP="77E4614B" w:rsidRDefault="37D37E2C" w14:paraId="4FC41FF2" w14:textId="6A5DF240">
            <w:pPr>
              <w:spacing w:before="0" w:beforeAutospacing="off" w:after="0" w:afterAutospacing="off"/>
              <w:rPr>
                <w:rFonts w:ascii="Cambria" w:hAnsi="Cambria" w:eastAsia="Cambria" w:cs="Cambria"/>
                <w:b w:val="1"/>
                <w:bCs w:val="1"/>
                <w:color w:val="000000" w:themeColor="text1" w:themeTint="FF" w:themeShade="FF"/>
                <w:sz w:val="20"/>
                <w:szCs w:val="20"/>
                <w:lang w:val="ro"/>
              </w:rPr>
            </w:pPr>
            <w:r w:rsidRPr="77E4614B" w:rsidR="4D9B97B1">
              <w:rPr>
                <w:rFonts w:ascii="Cambria" w:hAnsi="Cambria" w:eastAsia="Cambria" w:cs="Cambria"/>
                <w:b w:val="1"/>
                <w:bCs w:val="1"/>
                <w:color w:val="000000" w:themeColor="text1" w:themeTint="FF" w:themeShade="FF"/>
                <w:sz w:val="20"/>
                <w:szCs w:val="20"/>
                <w:lang w:val="ro"/>
              </w:rPr>
              <w:t xml:space="preserve"> </w:t>
            </w:r>
          </w:p>
          <w:p w:rsidR="37D37E2C" w:rsidP="77E4614B" w:rsidRDefault="37D37E2C" w14:paraId="0A1F0464" w14:textId="54C1B825">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Recapitulare, exerciții de calcul al indicatorilor de mobilitate. </w:t>
            </w:r>
          </w:p>
        </w:tc>
        <w:tc>
          <w:tcPr>
            <w:tcW w:w="2099" w:type="dxa"/>
            <w:tcBorders>
              <w:top w:val="single" w:sz="8"/>
              <w:left w:val="single" w:sz="8"/>
              <w:bottom w:val="single" w:sz="8"/>
              <w:right w:val="single" w:sz="8"/>
            </w:tcBorders>
            <w:tcMar>
              <w:left w:w="108" w:type="dxa"/>
              <w:right w:w="108" w:type="dxa"/>
            </w:tcMar>
            <w:vAlign w:val="top"/>
          </w:tcPr>
          <w:p w:rsidR="37D37E2C" w:rsidP="77E4614B" w:rsidRDefault="37D37E2C" w14:paraId="1F594C58" w14:textId="57E7724B">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 </w:t>
            </w:r>
          </w:p>
        </w:tc>
        <w:tc>
          <w:tcPr>
            <w:tcW w:w="1355" w:type="dxa"/>
            <w:tcBorders>
              <w:top w:val="single" w:sz="8"/>
              <w:left w:val="single" w:sz="8"/>
              <w:bottom w:val="single" w:sz="8"/>
              <w:right w:val="single" w:sz="8"/>
            </w:tcBorders>
            <w:tcMar>
              <w:left w:w="108" w:type="dxa"/>
              <w:right w:w="108" w:type="dxa"/>
            </w:tcMar>
            <w:vAlign w:val="top"/>
          </w:tcPr>
          <w:p w:rsidR="37D37E2C" w:rsidP="77E4614B" w:rsidRDefault="37D37E2C" w14:paraId="7E177FE8" w14:textId="21519B0F">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 </w:t>
            </w:r>
          </w:p>
        </w:tc>
      </w:tr>
      <w:tr w:rsidR="37D37E2C" w:rsidTr="77E4614B" w14:paraId="3C087688">
        <w:trPr>
          <w:trHeight w:val="300"/>
        </w:trPr>
        <w:tc>
          <w:tcPr>
            <w:tcW w:w="6305" w:type="dxa"/>
            <w:tcBorders>
              <w:top w:val="single" w:sz="8"/>
              <w:left w:val="single" w:sz="8"/>
              <w:bottom w:val="single" w:sz="8"/>
              <w:right w:val="single" w:sz="8"/>
            </w:tcBorders>
            <w:tcMar>
              <w:left w:w="108" w:type="dxa"/>
              <w:right w:w="108" w:type="dxa"/>
            </w:tcMar>
            <w:vAlign w:val="top"/>
          </w:tcPr>
          <w:p w:rsidR="37D37E2C" w:rsidP="77E4614B" w:rsidRDefault="37D37E2C" w14:paraId="4769FC53" w14:textId="20DAC50E">
            <w:pPr>
              <w:spacing w:before="0" w:beforeAutospacing="off" w:after="0" w:afterAutospacing="off"/>
              <w:rPr>
                <w:rFonts w:ascii="Cambria" w:hAnsi="Cambria" w:eastAsia="Cambria" w:cs="Cambria"/>
                <w:b w:val="1"/>
                <w:bCs w:val="1"/>
                <w:color w:val="000000" w:themeColor="text1" w:themeTint="FF" w:themeShade="FF"/>
                <w:sz w:val="20"/>
                <w:szCs w:val="20"/>
                <w:lang w:val="ro"/>
              </w:rPr>
            </w:pPr>
            <w:r w:rsidRPr="77E4614B" w:rsidR="4D9B97B1">
              <w:rPr>
                <w:rFonts w:ascii="Cambria" w:hAnsi="Cambria" w:eastAsia="Cambria" w:cs="Cambria"/>
                <w:b w:val="1"/>
                <w:bCs w:val="1"/>
                <w:color w:val="000000" w:themeColor="text1" w:themeTint="FF" w:themeShade="FF"/>
                <w:sz w:val="20"/>
                <w:szCs w:val="20"/>
                <w:lang w:val="ro"/>
              </w:rPr>
              <w:t xml:space="preserve">Seminar 14. Prezentările studenților </w:t>
            </w:r>
          </w:p>
          <w:p w:rsidR="37D37E2C" w:rsidP="77E4614B" w:rsidRDefault="37D37E2C" w14:paraId="44E29622" w14:textId="5CC9C601">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 </w:t>
            </w:r>
          </w:p>
        </w:tc>
        <w:tc>
          <w:tcPr>
            <w:tcW w:w="2099" w:type="dxa"/>
            <w:tcBorders>
              <w:top w:val="single" w:sz="8"/>
              <w:left w:val="single" w:sz="8"/>
              <w:bottom w:val="single" w:sz="8"/>
              <w:right w:val="single" w:sz="8"/>
            </w:tcBorders>
            <w:tcMar>
              <w:left w:w="108" w:type="dxa"/>
              <w:right w:w="108" w:type="dxa"/>
            </w:tcMar>
            <w:vAlign w:val="top"/>
          </w:tcPr>
          <w:p w:rsidR="37D37E2C" w:rsidP="77E4614B" w:rsidRDefault="37D37E2C" w14:paraId="3DB94CA9" w14:textId="3705C3F5">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Colocviu de prezentare a cercetărilor pilot realizate de studenți în echipe de 2-3 pers.</w:t>
            </w:r>
          </w:p>
        </w:tc>
        <w:tc>
          <w:tcPr>
            <w:tcW w:w="1355" w:type="dxa"/>
            <w:tcBorders>
              <w:top w:val="single" w:sz="8"/>
              <w:left w:val="single" w:sz="8"/>
              <w:bottom w:val="single" w:sz="8"/>
              <w:right w:val="single" w:sz="8"/>
            </w:tcBorders>
            <w:tcMar>
              <w:left w:w="108" w:type="dxa"/>
              <w:right w:w="108" w:type="dxa"/>
            </w:tcMar>
            <w:vAlign w:val="top"/>
          </w:tcPr>
          <w:p w:rsidR="37D37E2C" w:rsidP="77E4614B" w:rsidRDefault="37D37E2C" w14:paraId="65D1BBAB" w14:textId="40345A25">
            <w:pPr>
              <w:spacing w:before="0" w:beforeAutospacing="off" w:after="0" w:afterAutospacing="off"/>
              <w:rPr>
                <w:rFonts w:ascii="Cambria" w:hAnsi="Cambria" w:eastAsia="Cambria" w:cs="Cambria"/>
                <w:color w:val="000000" w:themeColor="text1" w:themeTint="FF" w:themeShade="FF"/>
                <w:sz w:val="20"/>
                <w:szCs w:val="20"/>
                <w:lang w:val="ro"/>
              </w:rPr>
            </w:pPr>
          </w:p>
        </w:tc>
      </w:tr>
    </w:tbl>
    <w:p w:rsidR="0084063D" w:rsidP="00F01F2B" w:rsidRDefault="0084063D" w14:paraId="65CC45BE" w14:textId="6019E393">
      <w:pPr>
        <w:rPr>
          <w:rFonts w:ascii="Cambria" w:hAnsi="Cambria"/>
          <w:sz w:val="20"/>
          <w:szCs w:val="20"/>
        </w:rPr>
      </w:pPr>
    </w:p>
    <w:p w:rsidR="7DE0CAC2" w:rsidP="77E4614B" w:rsidRDefault="7DE0CAC2" w14:paraId="1BEE0DC1" w14:textId="31274A76">
      <w:pPr>
        <w:pBdr>
          <w:top w:val="single" w:color="000000" w:sz="4" w:space="4"/>
          <w:left w:val="single" w:color="000000" w:sz="4" w:space="4"/>
          <w:bottom w:val="single" w:color="000000" w:sz="4" w:space="4"/>
          <w:right w:val="single" w:color="000000" w:sz="4" w:space="4"/>
        </w:pBdr>
        <w:spacing w:before="0" w:beforeAutospacing="off" w:after="0" w:afterAutospacing="off"/>
        <w:jc w:val="both"/>
        <w:rPr>
          <w:rFonts w:ascii="Cambria" w:hAnsi="Cambria" w:eastAsia="Cambria" w:cs="Cambria"/>
          <w:b w:val="1"/>
          <w:bCs w:val="1"/>
          <w:noProof w:val="0"/>
          <w:color w:val="000000" w:themeColor="text1" w:themeTint="FF" w:themeShade="FF"/>
          <w:sz w:val="20"/>
          <w:szCs w:val="20"/>
          <w:lang w:val="ro"/>
        </w:rPr>
      </w:pPr>
      <w:r w:rsidRPr="77E4614B" w:rsidR="7DE0CAC2">
        <w:rPr>
          <w:rFonts w:ascii="Cambria" w:hAnsi="Cambria" w:eastAsia="Cambria" w:cs="Cambria"/>
          <w:b w:val="1"/>
          <w:bCs w:val="1"/>
          <w:noProof w:val="0"/>
          <w:color w:val="000000" w:themeColor="text1" w:themeTint="FF" w:themeShade="FF"/>
          <w:sz w:val="20"/>
          <w:szCs w:val="20"/>
          <w:lang w:val="ro"/>
        </w:rPr>
        <w:t>8.3 Bibliografie</w:t>
      </w:r>
    </w:p>
    <w:p w:rsidR="7DE0CAC2" w:rsidP="77E4614B" w:rsidRDefault="7DE0CAC2" w14:paraId="68EB30DD" w14:textId="226A6738">
      <w:pPr>
        <w:pBdr>
          <w:top w:val="single" w:color="000000" w:sz="4" w:space="4"/>
          <w:left w:val="single" w:color="000000" w:sz="4" w:space="4"/>
          <w:bottom w:val="single" w:color="000000" w:sz="4" w:space="4"/>
          <w:right w:val="single" w:color="000000" w:sz="4" w:space="4"/>
        </w:pBdr>
        <w:spacing w:before="0" w:beforeAutospacing="off" w:after="0" w:afterAutospacing="off"/>
        <w:rPr>
          <w:rFonts w:ascii="Cambria" w:hAnsi="Cambria" w:eastAsia="Cambria" w:cs="Cambria"/>
          <w:noProof w:val="0"/>
          <w:color w:val="000000" w:themeColor="text1" w:themeTint="FF" w:themeShade="FF"/>
          <w:sz w:val="20"/>
          <w:szCs w:val="20"/>
          <w:lang w:val="ro"/>
        </w:rPr>
      </w:pPr>
      <w:r w:rsidRPr="77E4614B" w:rsidR="7DE0CAC2">
        <w:rPr>
          <w:rFonts w:ascii="Cambria" w:hAnsi="Cambria" w:eastAsia="Cambria" w:cs="Cambria"/>
          <w:noProof w:val="0"/>
          <w:color w:val="000000" w:themeColor="text1" w:themeTint="FF" w:themeShade="FF"/>
          <w:sz w:val="20"/>
          <w:szCs w:val="20"/>
          <w:lang w:val="ro"/>
        </w:rPr>
        <w:t xml:space="preserve">Bourdieu, P. (1989). Social space and symbolic power. </w:t>
      </w:r>
      <w:r w:rsidRPr="77E4614B" w:rsidR="7DE0CAC2">
        <w:rPr>
          <w:rFonts w:ascii="Cambria" w:hAnsi="Cambria" w:eastAsia="Cambria" w:cs="Cambria"/>
          <w:i w:val="1"/>
          <w:iCs w:val="1"/>
          <w:noProof w:val="0"/>
          <w:color w:val="000000" w:themeColor="text1" w:themeTint="FF" w:themeShade="FF"/>
          <w:sz w:val="20"/>
          <w:szCs w:val="20"/>
          <w:lang w:val="ro"/>
        </w:rPr>
        <w:t>In Other Words</w:t>
      </w:r>
      <w:r w:rsidRPr="77E4614B" w:rsidR="7DE0CAC2">
        <w:rPr>
          <w:rFonts w:ascii="Cambria" w:hAnsi="Cambria" w:eastAsia="Cambria" w:cs="Cambria"/>
          <w:noProof w:val="0"/>
          <w:color w:val="000000" w:themeColor="text1" w:themeTint="FF" w:themeShade="FF"/>
          <w:sz w:val="20"/>
          <w:szCs w:val="20"/>
          <w:lang w:val="ro"/>
        </w:rPr>
        <w:t>, Polity Press: Cambridge, pp. 123-139.</w:t>
      </w:r>
    </w:p>
    <w:p w:rsidR="7DE0CAC2" w:rsidP="77E4614B" w:rsidRDefault="7DE0CAC2" w14:paraId="6EBF63A2" w14:textId="7C25F802">
      <w:pPr>
        <w:pBdr>
          <w:top w:val="single" w:color="000000" w:sz="4" w:space="4"/>
          <w:left w:val="single" w:color="000000" w:sz="4" w:space="4"/>
          <w:bottom w:val="single" w:color="000000" w:sz="4" w:space="4"/>
          <w:right w:val="single" w:color="000000" w:sz="4" w:space="4"/>
        </w:pBdr>
        <w:spacing w:before="0" w:beforeAutospacing="off" w:after="0" w:afterAutospacing="off"/>
        <w:rPr>
          <w:rFonts w:ascii="Cambria" w:hAnsi="Cambria" w:eastAsia="Cambria" w:cs="Cambria"/>
          <w:noProof w:val="0"/>
          <w:color w:val="000000" w:themeColor="text1" w:themeTint="FF" w:themeShade="FF"/>
          <w:sz w:val="20"/>
          <w:szCs w:val="20"/>
          <w:lang w:val="ro"/>
        </w:rPr>
      </w:pPr>
      <w:r w:rsidRPr="77E4614B" w:rsidR="7DE0CAC2">
        <w:rPr>
          <w:rFonts w:ascii="Cambria" w:hAnsi="Cambria" w:eastAsia="Cambria" w:cs="Cambria"/>
          <w:noProof w:val="0"/>
          <w:color w:val="000000" w:themeColor="text1" w:themeTint="FF" w:themeShade="FF"/>
          <w:sz w:val="20"/>
          <w:szCs w:val="20"/>
          <w:lang w:val="ro"/>
        </w:rPr>
        <w:t xml:space="preserve">Bourdieu, P. (1999). </w:t>
      </w:r>
      <w:r w:rsidRPr="77E4614B" w:rsidR="7DE0CAC2">
        <w:rPr>
          <w:rFonts w:ascii="Cambria" w:hAnsi="Cambria" w:eastAsia="Cambria" w:cs="Cambria"/>
          <w:i w:val="1"/>
          <w:iCs w:val="1"/>
          <w:noProof w:val="0"/>
          <w:color w:val="000000" w:themeColor="text1" w:themeTint="FF" w:themeShade="FF"/>
          <w:sz w:val="20"/>
          <w:szCs w:val="20"/>
          <w:lang w:val="ro"/>
        </w:rPr>
        <w:t xml:space="preserve">Rațiuni practice, </w:t>
      </w:r>
      <w:r w:rsidRPr="77E4614B" w:rsidR="7DE0CAC2">
        <w:rPr>
          <w:rFonts w:ascii="Cambria" w:hAnsi="Cambria" w:eastAsia="Cambria" w:cs="Cambria"/>
          <w:noProof w:val="0"/>
          <w:color w:val="000000" w:themeColor="text1" w:themeTint="FF" w:themeShade="FF"/>
          <w:sz w:val="20"/>
          <w:szCs w:val="20"/>
          <w:lang w:val="ro"/>
        </w:rPr>
        <w:t>București: Meridiane. Cap. “Spațiu social și spațiu simbolic“, pp. 8-25.</w:t>
      </w:r>
    </w:p>
    <w:p w:rsidR="7DE0CAC2" w:rsidP="77E4614B" w:rsidRDefault="7DE0CAC2" w14:paraId="4DD6BF85" w14:textId="7D900C50">
      <w:pPr>
        <w:pBdr>
          <w:top w:val="single" w:color="000000" w:sz="4" w:space="4"/>
          <w:left w:val="single" w:color="000000" w:sz="4" w:space="4"/>
          <w:bottom w:val="single" w:color="000000" w:sz="4" w:space="4"/>
          <w:right w:val="single" w:color="000000" w:sz="4" w:space="4"/>
        </w:pBdr>
        <w:spacing w:before="0" w:beforeAutospacing="off" w:after="0" w:afterAutospacing="off"/>
        <w:rPr>
          <w:rFonts w:ascii="Cambria" w:hAnsi="Cambria" w:eastAsia="Cambria" w:cs="Cambria"/>
          <w:noProof w:val="0"/>
          <w:color w:val="000000" w:themeColor="text1" w:themeTint="FF" w:themeShade="FF"/>
          <w:sz w:val="20"/>
          <w:szCs w:val="20"/>
          <w:lang w:val="ro"/>
        </w:rPr>
      </w:pPr>
      <w:r w:rsidRPr="77E4614B" w:rsidR="7DE0CAC2">
        <w:rPr>
          <w:rFonts w:ascii="Cambria" w:hAnsi="Cambria" w:eastAsia="Cambria" w:cs="Cambria"/>
          <w:noProof w:val="0"/>
          <w:color w:val="000000" w:themeColor="text1" w:themeTint="FF" w:themeShade="FF"/>
          <w:sz w:val="20"/>
          <w:szCs w:val="20"/>
          <w:lang w:val="ro"/>
        </w:rPr>
        <w:t xml:space="preserve">Bourdieu, P. (1960): The Peasant and his body. </w:t>
      </w:r>
      <w:r w:rsidRPr="77E4614B" w:rsidR="7DE0CAC2">
        <w:rPr>
          <w:rFonts w:ascii="Cambria" w:hAnsi="Cambria" w:eastAsia="Cambria" w:cs="Cambria"/>
          <w:i w:val="1"/>
          <w:iCs w:val="1"/>
          <w:noProof w:val="0"/>
          <w:color w:val="000000" w:themeColor="text1" w:themeTint="FF" w:themeShade="FF"/>
          <w:sz w:val="20"/>
          <w:szCs w:val="20"/>
          <w:lang w:val="ro"/>
        </w:rPr>
        <w:t>Ethnography</w:t>
      </w:r>
      <w:r w:rsidRPr="77E4614B" w:rsidR="7DE0CAC2">
        <w:rPr>
          <w:rFonts w:ascii="Cambria" w:hAnsi="Cambria" w:eastAsia="Cambria" w:cs="Cambria"/>
          <w:noProof w:val="0"/>
          <w:color w:val="000000" w:themeColor="text1" w:themeTint="FF" w:themeShade="FF"/>
          <w:sz w:val="20"/>
          <w:szCs w:val="20"/>
          <w:lang w:val="ro"/>
        </w:rPr>
        <w:t>. vol. 5(4): 579-599.</w:t>
      </w:r>
    </w:p>
    <w:p w:rsidR="7DE0CAC2" w:rsidP="77E4614B" w:rsidRDefault="7DE0CAC2" w14:paraId="2DEE3390" w14:textId="544CB192">
      <w:pPr>
        <w:pBdr>
          <w:top w:val="single" w:color="000000" w:sz="4" w:space="4"/>
          <w:left w:val="single" w:color="000000" w:sz="4" w:space="4"/>
          <w:bottom w:val="single" w:color="000000" w:sz="4" w:space="4"/>
          <w:right w:val="single" w:color="000000" w:sz="4" w:space="4"/>
        </w:pBdr>
        <w:spacing w:before="0" w:beforeAutospacing="off" w:after="0" w:afterAutospacing="off"/>
        <w:rPr>
          <w:rFonts w:ascii="Cambria" w:hAnsi="Cambria" w:eastAsia="Cambria" w:cs="Cambria"/>
          <w:noProof w:val="0"/>
          <w:color w:val="000000" w:themeColor="text1" w:themeTint="FF" w:themeShade="FF"/>
          <w:sz w:val="20"/>
          <w:szCs w:val="20"/>
          <w:lang w:val="ro"/>
        </w:rPr>
      </w:pPr>
      <w:r w:rsidRPr="77E4614B" w:rsidR="7DE0CAC2">
        <w:rPr>
          <w:rFonts w:ascii="Cambria" w:hAnsi="Cambria" w:eastAsia="Cambria" w:cs="Cambria"/>
          <w:noProof w:val="0"/>
          <w:color w:val="000000" w:themeColor="text1" w:themeTint="FF" w:themeShade="FF"/>
          <w:sz w:val="20"/>
          <w:szCs w:val="20"/>
          <w:lang w:val="ro"/>
        </w:rPr>
        <w:t>Butler, Tim and Watt, T. (2007): Understanding social inequality. Chapter 7: New Work and New Workers. London: Sage.</w:t>
      </w:r>
    </w:p>
    <w:p w:rsidR="7DE0CAC2" w:rsidP="77E4614B" w:rsidRDefault="7DE0CAC2" w14:paraId="6DBFFB1D" w14:textId="222B0C1C">
      <w:pPr>
        <w:pBdr>
          <w:top w:val="single" w:color="000000" w:sz="4" w:space="4"/>
          <w:left w:val="single" w:color="000000" w:sz="4" w:space="4"/>
          <w:bottom w:val="single" w:color="000000" w:sz="4" w:space="4"/>
          <w:right w:val="single" w:color="000000" w:sz="4" w:space="4"/>
        </w:pBdr>
        <w:spacing w:before="0" w:beforeAutospacing="off" w:after="0" w:afterAutospacing="off"/>
        <w:rPr>
          <w:rFonts w:ascii="Cambria" w:hAnsi="Cambria" w:eastAsia="Cambria" w:cs="Cambria"/>
          <w:noProof w:val="0"/>
          <w:color w:val="000000" w:themeColor="text1" w:themeTint="FF" w:themeShade="FF"/>
          <w:sz w:val="20"/>
          <w:szCs w:val="20"/>
          <w:lang w:val="ro"/>
        </w:rPr>
      </w:pPr>
      <w:r w:rsidRPr="77E4614B" w:rsidR="7DE0CAC2">
        <w:rPr>
          <w:rFonts w:ascii="Cambria" w:hAnsi="Cambria" w:eastAsia="Cambria" w:cs="Cambria"/>
          <w:noProof w:val="0"/>
          <w:color w:val="000000" w:themeColor="text1" w:themeTint="FF" w:themeShade="FF"/>
          <w:sz w:val="20"/>
          <w:szCs w:val="20"/>
          <w:lang w:val="ro"/>
        </w:rPr>
        <w:t xml:space="preserve">Cucu, Alina-Sandra și Culic, Irina (2012). Procese de configurare a claselor sociale în România. O analiză relațională a căsătoriilor pentru cinci generații. În T. Rotariu și V. Voineagu (eds.) </w:t>
      </w:r>
      <w:r w:rsidRPr="77E4614B" w:rsidR="7DE0CAC2">
        <w:rPr>
          <w:rFonts w:ascii="Cambria" w:hAnsi="Cambria" w:eastAsia="Cambria" w:cs="Cambria"/>
          <w:i w:val="1"/>
          <w:iCs w:val="1"/>
          <w:noProof w:val="0"/>
          <w:color w:val="000000" w:themeColor="text1" w:themeTint="FF" w:themeShade="FF"/>
          <w:sz w:val="20"/>
          <w:szCs w:val="20"/>
          <w:lang w:val="ro"/>
        </w:rPr>
        <w:t>Inerție și schimbare.</w:t>
      </w:r>
      <w:r w:rsidRPr="77E4614B" w:rsidR="7DE0CAC2">
        <w:rPr>
          <w:rFonts w:ascii="Cambria" w:hAnsi="Cambria" w:eastAsia="Cambria" w:cs="Cambria"/>
          <w:noProof w:val="0"/>
          <w:color w:val="000000" w:themeColor="text1" w:themeTint="FF" w:themeShade="FF"/>
          <w:sz w:val="20"/>
          <w:szCs w:val="20"/>
          <w:lang w:val="ro"/>
        </w:rPr>
        <w:t xml:space="preserve"> Iași: Polirom, pp. 159-178.</w:t>
      </w:r>
    </w:p>
    <w:p w:rsidR="7DE0CAC2" w:rsidP="77E4614B" w:rsidRDefault="7DE0CAC2" w14:paraId="162CAF49" w14:textId="1A2251BC">
      <w:pPr>
        <w:pBdr>
          <w:top w:val="single" w:color="000000" w:sz="4" w:space="4"/>
          <w:left w:val="single" w:color="000000" w:sz="4" w:space="4"/>
          <w:bottom w:val="single" w:color="000000" w:sz="4" w:space="4"/>
          <w:right w:val="single" w:color="000000" w:sz="4" w:space="4"/>
        </w:pBdr>
        <w:spacing w:before="0" w:beforeAutospacing="off" w:after="0" w:afterAutospacing="off"/>
        <w:rPr>
          <w:rFonts w:ascii="Cambria" w:hAnsi="Cambria" w:eastAsia="Cambria" w:cs="Cambria"/>
          <w:noProof w:val="0"/>
          <w:color w:val="000000" w:themeColor="text1" w:themeTint="FF" w:themeShade="FF"/>
          <w:sz w:val="20"/>
          <w:szCs w:val="20"/>
          <w:lang w:val="ro"/>
        </w:rPr>
      </w:pPr>
      <w:r w:rsidRPr="77E4614B" w:rsidR="7DE0CAC2">
        <w:rPr>
          <w:rFonts w:ascii="Cambria" w:hAnsi="Cambria" w:eastAsia="Cambria" w:cs="Cambria"/>
          <w:noProof w:val="0"/>
          <w:color w:val="000000" w:themeColor="text1" w:themeTint="FF" w:themeShade="FF"/>
          <w:sz w:val="20"/>
          <w:szCs w:val="20"/>
          <w:lang w:val="ro"/>
        </w:rPr>
        <w:t xml:space="preserve">Cucu, Alina (2019). </w:t>
      </w:r>
      <w:r w:rsidRPr="77E4614B" w:rsidR="7DE0CAC2">
        <w:rPr>
          <w:rFonts w:ascii="Cambria" w:hAnsi="Cambria" w:eastAsia="Cambria" w:cs="Cambria"/>
          <w:i w:val="1"/>
          <w:iCs w:val="1"/>
          <w:noProof w:val="0"/>
          <w:color w:val="000000" w:themeColor="text1" w:themeTint="FF" w:themeShade="FF"/>
          <w:sz w:val="20"/>
          <w:szCs w:val="20"/>
          <w:lang w:val="ro"/>
        </w:rPr>
        <w:t xml:space="preserve">Planning labour. </w:t>
      </w:r>
      <w:r w:rsidRPr="77E4614B" w:rsidR="7DE0CAC2">
        <w:rPr>
          <w:rFonts w:ascii="Cambria" w:hAnsi="Cambria" w:eastAsia="Cambria" w:cs="Cambria"/>
          <w:noProof w:val="0"/>
          <w:color w:val="000000" w:themeColor="text1" w:themeTint="FF" w:themeShade="FF"/>
          <w:sz w:val="20"/>
          <w:szCs w:val="20"/>
          <w:lang w:val="ro"/>
        </w:rPr>
        <w:t xml:space="preserve">Oxford: Beghahn Books. Chapter 3, pp. 109-147. </w:t>
      </w:r>
    </w:p>
    <w:p w:rsidR="7DE0CAC2" w:rsidP="77E4614B" w:rsidRDefault="7DE0CAC2" w14:paraId="52594921" w14:textId="61CBE2C1">
      <w:pPr>
        <w:pBdr>
          <w:top w:val="single" w:color="000000" w:sz="4" w:space="4"/>
          <w:left w:val="single" w:color="000000" w:sz="4" w:space="4"/>
          <w:bottom w:val="single" w:color="000000" w:sz="4" w:space="4"/>
          <w:right w:val="single" w:color="000000" w:sz="4" w:space="4"/>
        </w:pBdr>
        <w:spacing w:before="0" w:beforeAutospacing="off" w:after="0" w:afterAutospacing="off"/>
        <w:rPr>
          <w:rFonts w:ascii="Cambria" w:hAnsi="Cambria" w:eastAsia="Cambria" w:cs="Cambria"/>
          <w:noProof w:val="0"/>
          <w:sz w:val="20"/>
          <w:szCs w:val="20"/>
          <w:lang w:val="ro"/>
        </w:rPr>
      </w:pPr>
      <w:r w:rsidRPr="77E4614B" w:rsidR="7DE0CAC2">
        <w:rPr>
          <w:rFonts w:ascii="Cambria" w:hAnsi="Cambria" w:eastAsia="Cambria" w:cs="Cambria"/>
          <w:noProof w:val="0"/>
          <w:sz w:val="20"/>
          <w:szCs w:val="20"/>
          <w:lang w:val="ro"/>
        </w:rPr>
        <w:t xml:space="preserve">Eurofound (2017). </w:t>
      </w:r>
      <w:r w:rsidRPr="77E4614B" w:rsidR="7DE0CAC2">
        <w:rPr>
          <w:rFonts w:ascii="Cambria" w:hAnsi="Cambria" w:eastAsia="Cambria" w:cs="Cambria"/>
          <w:i w:val="1"/>
          <w:iCs w:val="1"/>
          <w:noProof w:val="0"/>
          <w:sz w:val="20"/>
          <w:szCs w:val="20"/>
          <w:lang w:val="ro"/>
        </w:rPr>
        <w:t xml:space="preserve">Social mobility in the EU, </w:t>
      </w:r>
      <w:r w:rsidRPr="77E4614B" w:rsidR="7DE0CAC2">
        <w:rPr>
          <w:rFonts w:ascii="Cambria" w:hAnsi="Cambria" w:eastAsia="Cambria" w:cs="Cambria"/>
          <w:noProof w:val="0"/>
          <w:sz w:val="20"/>
          <w:szCs w:val="20"/>
          <w:lang w:val="ro"/>
        </w:rPr>
        <w:t xml:space="preserve">Publications Office of the European Union, Luxembourg. Authors: Anna Ludwinek, Robert Anderson, Daphne Ahrendt, Jean-Marie Jungblut, Tadas Leončikas. </w:t>
      </w:r>
    </w:p>
    <w:p w:rsidR="7DE0CAC2" w:rsidP="77E4614B" w:rsidRDefault="7DE0CAC2" w14:paraId="5843A75D" w14:textId="5B23BAEA">
      <w:pPr>
        <w:pBdr>
          <w:top w:val="single" w:color="000000" w:sz="4" w:space="4"/>
          <w:left w:val="single" w:color="000000" w:sz="4" w:space="4"/>
          <w:bottom w:val="single" w:color="000000" w:sz="4" w:space="4"/>
          <w:right w:val="single" w:color="000000" w:sz="4" w:space="4"/>
        </w:pBdr>
        <w:spacing w:before="0" w:beforeAutospacing="off" w:after="0" w:afterAutospacing="off"/>
        <w:rPr>
          <w:rFonts w:ascii="Cambria" w:hAnsi="Cambria" w:eastAsia="Cambria" w:cs="Cambria"/>
          <w:noProof w:val="0"/>
          <w:color w:val="000000" w:themeColor="text1" w:themeTint="FF" w:themeShade="FF"/>
          <w:sz w:val="20"/>
          <w:szCs w:val="20"/>
          <w:lang w:val="ro"/>
        </w:rPr>
      </w:pPr>
      <w:r w:rsidRPr="77E4614B" w:rsidR="7DE0CAC2">
        <w:rPr>
          <w:rFonts w:ascii="Cambria" w:hAnsi="Cambria" w:eastAsia="Cambria" w:cs="Cambria"/>
          <w:noProof w:val="0"/>
          <w:color w:val="000000" w:themeColor="text1" w:themeTint="FF" w:themeShade="FF"/>
          <w:sz w:val="20"/>
          <w:szCs w:val="20"/>
          <w:lang w:val="ro"/>
        </w:rPr>
        <w:t xml:space="preserve">Fraser, Nancy (2012). Probleme de teorie socială. Despre clasă și statut în societatea capitalistă. În A.Honneth și N.Fraser, </w:t>
      </w:r>
      <w:r w:rsidRPr="77E4614B" w:rsidR="7DE0CAC2">
        <w:rPr>
          <w:rFonts w:ascii="Cambria" w:hAnsi="Cambria" w:eastAsia="Cambria" w:cs="Cambria"/>
          <w:i w:val="1"/>
          <w:iCs w:val="1"/>
          <w:noProof w:val="0"/>
          <w:color w:val="000000" w:themeColor="text1" w:themeTint="FF" w:themeShade="FF"/>
          <w:sz w:val="20"/>
          <w:szCs w:val="20"/>
          <w:lang w:val="ro"/>
        </w:rPr>
        <w:t>Despre redistribuție și recunoaștere.</w:t>
      </w:r>
      <w:r w:rsidRPr="77E4614B" w:rsidR="7DE0CAC2">
        <w:rPr>
          <w:rFonts w:ascii="Cambria" w:hAnsi="Cambria" w:eastAsia="Cambria" w:cs="Cambria"/>
          <w:noProof w:val="0"/>
          <w:color w:val="000000" w:themeColor="text1" w:themeTint="FF" w:themeShade="FF"/>
          <w:sz w:val="20"/>
          <w:szCs w:val="20"/>
          <w:lang w:val="ro"/>
        </w:rPr>
        <w:t>Cluj-Napoca: Tact, pp. 89-119.</w:t>
      </w:r>
    </w:p>
    <w:p w:rsidR="7DE0CAC2" w:rsidP="77E4614B" w:rsidRDefault="7DE0CAC2" w14:paraId="0D4B4821" w14:textId="159915EA">
      <w:pPr>
        <w:pBdr>
          <w:top w:val="single" w:color="000000" w:sz="4" w:space="4"/>
          <w:left w:val="single" w:color="000000" w:sz="4" w:space="4"/>
          <w:bottom w:val="single" w:color="000000" w:sz="4" w:space="4"/>
          <w:right w:val="single" w:color="000000" w:sz="4" w:space="4"/>
        </w:pBdr>
        <w:spacing w:before="0" w:beforeAutospacing="off" w:after="0" w:afterAutospacing="off"/>
        <w:rPr>
          <w:rFonts w:ascii="Cambria" w:hAnsi="Cambria" w:eastAsia="Cambria" w:cs="Cambria"/>
          <w:noProof w:val="0"/>
          <w:color w:val="000000" w:themeColor="text1" w:themeTint="FF" w:themeShade="FF"/>
          <w:sz w:val="20"/>
          <w:szCs w:val="20"/>
          <w:lang w:val="ro"/>
        </w:rPr>
      </w:pPr>
      <w:r w:rsidRPr="77E4614B" w:rsidR="7DE0CAC2">
        <w:rPr>
          <w:rFonts w:ascii="Cambria" w:hAnsi="Cambria" w:eastAsia="Cambria" w:cs="Cambria"/>
          <w:noProof w:val="0"/>
          <w:color w:val="000000" w:themeColor="text1" w:themeTint="FF" w:themeShade="FF"/>
          <w:sz w:val="20"/>
          <w:szCs w:val="20"/>
          <w:lang w:val="ro"/>
        </w:rPr>
        <w:t xml:space="preserve">Fraser, Nancy (1996). </w:t>
      </w:r>
      <w:r w:rsidRPr="77E4614B" w:rsidR="7DE0CAC2">
        <w:rPr>
          <w:rFonts w:ascii="Cambria" w:hAnsi="Cambria" w:eastAsia="Cambria" w:cs="Cambria"/>
          <w:i w:val="1"/>
          <w:iCs w:val="1"/>
          <w:noProof w:val="0"/>
          <w:color w:val="000000" w:themeColor="text1" w:themeTint="FF" w:themeShade="FF"/>
          <w:sz w:val="20"/>
          <w:szCs w:val="20"/>
          <w:lang w:val="ro"/>
        </w:rPr>
        <w:t>Social justice in the age of identity politics. Redistribution, recognition, and participation.</w:t>
      </w:r>
      <w:r w:rsidRPr="77E4614B" w:rsidR="7DE0CAC2">
        <w:rPr>
          <w:rFonts w:ascii="Cambria" w:hAnsi="Cambria" w:eastAsia="Cambria" w:cs="Cambria"/>
          <w:noProof w:val="0"/>
          <w:color w:val="000000" w:themeColor="text1" w:themeTint="FF" w:themeShade="FF"/>
          <w:sz w:val="20"/>
          <w:szCs w:val="20"/>
          <w:lang w:val="ro"/>
        </w:rPr>
        <w:t>The Tanner Lectures on Human Values, University of Stanford.</w:t>
      </w:r>
    </w:p>
    <w:p w:rsidR="7DE0CAC2" w:rsidP="77E4614B" w:rsidRDefault="7DE0CAC2" w14:paraId="258E023C" w14:textId="4C16D150">
      <w:pPr>
        <w:pBdr>
          <w:top w:val="single" w:color="000000" w:sz="4" w:space="4"/>
          <w:left w:val="single" w:color="000000" w:sz="4" w:space="4"/>
          <w:bottom w:val="single" w:color="000000" w:sz="4" w:space="4"/>
          <w:right w:val="single" w:color="000000" w:sz="4" w:space="4"/>
        </w:pBdr>
        <w:spacing w:before="0" w:beforeAutospacing="off" w:after="0" w:afterAutospacing="off"/>
        <w:rPr>
          <w:rFonts w:ascii="Cambria" w:hAnsi="Cambria" w:eastAsia="Cambria" w:cs="Cambria"/>
          <w:noProof w:val="0"/>
          <w:color w:val="000000" w:themeColor="text1" w:themeTint="FF" w:themeShade="FF"/>
          <w:sz w:val="20"/>
          <w:szCs w:val="20"/>
          <w:lang w:val="ro"/>
        </w:rPr>
      </w:pPr>
      <w:r w:rsidRPr="77E4614B" w:rsidR="7DE0CAC2">
        <w:rPr>
          <w:rFonts w:ascii="Cambria" w:hAnsi="Cambria" w:eastAsia="Cambria" w:cs="Cambria"/>
          <w:noProof w:val="0"/>
          <w:color w:val="000000" w:themeColor="text1" w:themeTint="FF" w:themeShade="FF"/>
          <w:sz w:val="20"/>
          <w:szCs w:val="20"/>
          <w:lang w:val="ro"/>
        </w:rPr>
        <w:t xml:space="preserve">Kalb, D (2004): ‘Bare Legs Like Ice’: Recasting Class for Local/Global Inquiry. In </w:t>
      </w:r>
      <w:r w:rsidRPr="77E4614B" w:rsidR="7DE0CAC2">
        <w:rPr>
          <w:rFonts w:ascii="Cambria" w:hAnsi="Cambria" w:eastAsia="Cambria" w:cs="Cambria"/>
          <w:i w:val="1"/>
          <w:iCs w:val="1"/>
          <w:noProof w:val="0"/>
          <w:color w:val="000000" w:themeColor="text1" w:themeTint="FF" w:themeShade="FF"/>
          <w:sz w:val="20"/>
          <w:szCs w:val="20"/>
          <w:lang w:val="ro"/>
        </w:rPr>
        <w:t>Critical junctions: anthropology and history beyond the cultural turn,</w:t>
      </w:r>
      <w:r w:rsidRPr="77E4614B" w:rsidR="7DE0CAC2">
        <w:rPr>
          <w:rFonts w:ascii="Cambria" w:hAnsi="Cambria" w:eastAsia="Cambria" w:cs="Cambria"/>
          <w:noProof w:val="0"/>
          <w:color w:val="000000" w:themeColor="text1" w:themeTint="FF" w:themeShade="FF"/>
          <w:sz w:val="20"/>
          <w:szCs w:val="20"/>
          <w:lang w:val="ro"/>
        </w:rPr>
        <w:t xml:space="preserve"> D. Kalb and H. Tak (eds.), New York: Berghahn Books, pp. 109-136.</w:t>
      </w:r>
    </w:p>
    <w:p w:rsidR="7DE0CAC2" w:rsidP="77E4614B" w:rsidRDefault="7DE0CAC2" w14:paraId="0934E27D" w14:textId="2D3D9429">
      <w:pPr>
        <w:pBdr>
          <w:top w:val="single" w:color="000000" w:sz="4" w:space="4"/>
          <w:left w:val="single" w:color="000000" w:sz="4" w:space="4"/>
          <w:bottom w:val="single" w:color="000000" w:sz="4" w:space="4"/>
          <w:right w:val="single" w:color="000000" w:sz="4" w:space="4"/>
        </w:pBdr>
        <w:spacing w:before="0" w:beforeAutospacing="off" w:after="0" w:afterAutospacing="off"/>
        <w:rPr>
          <w:rFonts w:ascii="Cambria" w:hAnsi="Cambria" w:eastAsia="Cambria" w:cs="Cambria"/>
          <w:noProof w:val="0"/>
          <w:color w:val="000000" w:themeColor="text1" w:themeTint="FF" w:themeShade="FF"/>
          <w:sz w:val="20"/>
          <w:szCs w:val="20"/>
          <w:lang w:val="en-US"/>
        </w:rPr>
      </w:pPr>
      <w:r w:rsidRPr="77E4614B" w:rsidR="7DE0CAC2">
        <w:rPr>
          <w:rFonts w:ascii="Cambria" w:hAnsi="Cambria" w:eastAsia="Cambria" w:cs="Cambria"/>
          <w:noProof w:val="0"/>
          <w:sz w:val="20"/>
          <w:szCs w:val="20"/>
          <w:lang w:val="en-US"/>
        </w:rPr>
        <w:t xml:space="preserve">Kalb, Don (2015). Introduction: class and the new anthropological </w:t>
      </w:r>
      <w:r w:rsidRPr="77E4614B" w:rsidR="7DE0CAC2">
        <w:rPr>
          <w:rFonts w:ascii="Cambria" w:hAnsi="Cambria" w:eastAsia="Cambria" w:cs="Cambria"/>
          <w:noProof w:val="0"/>
          <w:sz w:val="20"/>
          <w:szCs w:val="20"/>
          <w:lang w:val="en-US"/>
        </w:rPr>
        <w:t>holims</w:t>
      </w:r>
      <w:r w:rsidRPr="77E4614B" w:rsidR="7DE0CAC2">
        <w:rPr>
          <w:rFonts w:ascii="Cambria" w:hAnsi="Cambria" w:eastAsia="Cambria" w:cs="Cambria"/>
          <w:noProof w:val="0"/>
          <w:sz w:val="20"/>
          <w:szCs w:val="20"/>
          <w:lang w:val="en-US"/>
        </w:rPr>
        <w:t xml:space="preserve">. In </w:t>
      </w:r>
      <w:r w:rsidRPr="77E4614B" w:rsidR="7DE0CAC2">
        <w:rPr>
          <w:rFonts w:ascii="Cambria" w:hAnsi="Cambria" w:eastAsia="Cambria" w:cs="Cambria"/>
          <w:noProof w:val="0"/>
          <w:sz w:val="20"/>
          <w:szCs w:val="20"/>
          <w:lang w:val="en-US"/>
        </w:rPr>
        <w:t>J.Carrier</w:t>
      </w:r>
      <w:r w:rsidRPr="77E4614B" w:rsidR="7DE0CAC2">
        <w:rPr>
          <w:rFonts w:ascii="Cambria" w:hAnsi="Cambria" w:eastAsia="Cambria" w:cs="Cambria"/>
          <w:noProof w:val="0"/>
          <w:sz w:val="20"/>
          <w:szCs w:val="20"/>
          <w:lang w:val="en-US"/>
        </w:rPr>
        <w:t xml:space="preserve"> and </w:t>
      </w:r>
      <w:r w:rsidRPr="77E4614B" w:rsidR="7DE0CAC2">
        <w:rPr>
          <w:rFonts w:ascii="Cambria" w:hAnsi="Cambria" w:eastAsia="Cambria" w:cs="Cambria"/>
          <w:noProof w:val="0"/>
          <w:sz w:val="20"/>
          <w:szCs w:val="20"/>
          <w:lang w:val="en-US"/>
        </w:rPr>
        <w:t>D.Kalb</w:t>
      </w:r>
      <w:r w:rsidRPr="77E4614B" w:rsidR="7DE0CAC2">
        <w:rPr>
          <w:rFonts w:ascii="Cambria" w:hAnsi="Cambria" w:eastAsia="Cambria" w:cs="Cambria"/>
          <w:noProof w:val="0"/>
          <w:sz w:val="20"/>
          <w:szCs w:val="20"/>
          <w:lang w:val="en-US"/>
        </w:rPr>
        <w:t xml:space="preserve"> (eds.) </w:t>
      </w:r>
      <w:r w:rsidRPr="77E4614B" w:rsidR="7DE0CAC2">
        <w:rPr>
          <w:rFonts w:ascii="Cambria" w:hAnsi="Cambria" w:eastAsia="Cambria" w:cs="Cambria"/>
          <w:i w:val="1"/>
          <w:iCs w:val="1"/>
          <w:noProof w:val="0"/>
          <w:sz w:val="20"/>
          <w:szCs w:val="20"/>
          <w:lang w:val="en-US"/>
        </w:rPr>
        <w:t xml:space="preserve">Anthropologies of Class. Power, Practice, and Inequality. </w:t>
      </w:r>
      <w:r w:rsidRPr="77E4614B" w:rsidR="7DE0CAC2">
        <w:rPr>
          <w:rFonts w:ascii="Cambria" w:hAnsi="Cambria" w:eastAsia="Cambria" w:cs="Cambria"/>
          <w:noProof w:val="0"/>
          <w:sz w:val="20"/>
          <w:szCs w:val="20"/>
          <w:lang w:val="en-US"/>
        </w:rPr>
        <w:t xml:space="preserve">Cambridge: Cambridge University Press, pp. 1-28. </w:t>
      </w:r>
      <w:r w:rsidRPr="77E4614B" w:rsidR="7DE0CAC2">
        <w:rPr>
          <w:rFonts w:ascii="Cambria" w:hAnsi="Cambria" w:eastAsia="Cambria" w:cs="Cambria"/>
          <w:noProof w:val="0"/>
          <w:color w:val="000000" w:themeColor="text1" w:themeTint="FF" w:themeShade="FF"/>
          <w:sz w:val="20"/>
          <w:szCs w:val="20"/>
          <w:lang w:val="en-US"/>
        </w:rPr>
        <w:t xml:space="preserve">Ingram, Nicola and Allen, Kim (2019). ‘Talent-spotting’ or ‘social magic’? Inequality, cultural </w:t>
      </w:r>
      <w:r w:rsidRPr="77E4614B" w:rsidR="7DE0CAC2">
        <w:rPr>
          <w:rFonts w:ascii="Cambria" w:hAnsi="Cambria" w:eastAsia="Cambria" w:cs="Cambria"/>
          <w:noProof w:val="0"/>
          <w:color w:val="000000" w:themeColor="text1" w:themeTint="FF" w:themeShade="FF"/>
          <w:sz w:val="20"/>
          <w:szCs w:val="20"/>
          <w:lang w:val="en-US"/>
        </w:rPr>
        <w:t>sorting</w:t>
      </w:r>
      <w:r w:rsidRPr="77E4614B" w:rsidR="7DE0CAC2">
        <w:rPr>
          <w:rFonts w:ascii="Cambria" w:hAnsi="Cambria" w:eastAsia="Cambria" w:cs="Cambria"/>
          <w:noProof w:val="0"/>
          <w:color w:val="000000" w:themeColor="text1" w:themeTint="FF" w:themeShade="FF"/>
          <w:sz w:val="20"/>
          <w:szCs w:val="20"/>
          <w:lang w:val="en-US"/>
        </w:rPr>
        <w:t xml:space="preserve"> and constructions of the ideal graduate in elite professions. </w:t>
      </w:r>
      <w:r w:rsidRPr="77E4614B" w:rsidR="7DE0CAC2">
        <w:rPr>
          <w:rFonts w:ascii="Cambria" w:hAnsi="Cambria" w:eastAsia="Cambria" w:cs="Cambria"/>
          <w:i w:val="1"/>
          <w:iCs w:val="1"/>
          <w:noProof w:val="0"/>
          <w:color w:val="000000" w:themeColor="text1" w:themeTint="FF" w:themeShade="FF"/>
          <w:sz w:val="20"/>
          <w:szCs w:val="20"/>
          <w:lang w:val="en-US"/>
        </w:rPr>
        <w:t>Sociological Review</w:t>
      </w:r>
      <w:r w:rsidRPr="77E4614B" w:rsidR="7DE0CAC2">
        <w:rPr>
          <w:rFonts w:ascii="Cambria" w:hAnsi="Cambria" w:eastAsia="Cambria" w:cs="Cambria"/>
          <w:noProof w:val="0"/>
          <w:color w:val="000000" w:themeColor="text1" w:themeTint="FF" w:themeShade="FF"/>
          <w:sz w:val="20"/>
          <w:szCs w:val="20"/>
          <w:lang w:val="en-US"/>
        </w:rPr>
        <w:t>, 67 (3). pp. 723-740.</w:t>
      </w:r>
    </w:p>
    <w:p w:rsidR="7DE0CAC2" w:rsidP="77E4614B" w:rsidRDefault="7DE0CAC2" w14:paraId="67EBA1AE" w14:textId="4552065B">
      <w:pPr>
        <w:pBdr>
          <w:top w:val="single" w:color="000000" w:sz="4" w:space="4"/>
          <w:left w:val="single" w:color="000000" w:sz="4" w:space="4"/>
          <w:bottom w:val="single" w:color="000000" w:sz="4" w:space="4"/>
          <w:right w:val="single" w:color="000000" w:sz="4" w:space="4"/>
        </w:pBdr>
        <w:spacing w:before="0" w:beforeAutospacing="off" w:after="0" w:afterAutospacing="off"/>
        <w:rPr>
          <w:rFonts w:ascii="Cambria" w:hAnsi="Cambria" w:eastAsia="Cambria" w:cs="Cambria"/>
          <w:noProof w:val="0"/>
          <w:color w:val="000000" w:themeColor="text1" w:themeTint="FF" w:themeShade="FF"/>
          <w:sz w:val="20"/>
          <w:szCs w:val="20"/>
          <w:lang w:val="ro"/>
        </w:rPr>
      </w:pPr>
      <w:r w:rsidRPr="77E4614B" w:rsidR="7DE0CAC2">
        <w:rPr>
          <w:rFonts w:ascii="Cambria" w:hAnsi="Cambria" w:eastAsia="Cambria" w:cs="Cambria"/>
          <w:noProof w:val="0"/>
          <w:color w:val="000000" w:themeColor="text1" w:themeTint="FF" w:themeShade="FF"/>
          <w:sz w:val="20"/>
          <w:szCs w:val="20"/>
          <w:lang w:val="ro"/>
        </w:rPr>
        <w:t xml:space="preserve">Harvey, David (2003): </w:t>
      </w:r>
      <w:r w:rsidRPr="77E4614B" w:rsidR="7DE0CAC2">
        <w:rPr>
          <w:rFonts w:ascii="Cambria" w:hAnsi="Cambria" w:eastAsia="Cambria" w:cs="Cambria"/>
          <w:i w:val="1"/>
          <w:iCs w:val="1"/>
          <w:noProof w:val="0"/>
          <w:color w:val="000000" w:themeColor="text1" w:themeTint="FF" w:themeShade="FF"/>
          <w:sz w:val="20"/>
          <w:szCs w:val="20"/>
          <w:lang w:val="ro"/>
        </w:rPr>
        <w:t>The New Imperialism</w:t>
      </w:r>
      <w:r w:rsidRPr="77E4614B" w:rsidR="7DE0CAC2">
        <w:rPr>
          <w:rFonts w:ascii="Cambria" w:hAnsi="Cambria" w:eastAsia="Cambria" w:cs="Cambria"/>
          <w:noProof w:val="0"/>
          <w:color w:val="000000" w:themeColor="text1" w:themeTint="FF" w:themeShade="FF"/>
          <w:sz w:val="20"/>
          <w:szCs w:val="20"/>
          <w:lang w:val="ro"/>
        </w:rPr>
        <w:t xml:space="preserve">. Oxford: Oxford University Press, Chapter: “Accumulation by Dispossession”, pp. 137-182 (tradus în lb.română ca </w:t>
      </w:r>
      <w:r w:rsidRPr="77E4614B" w:rsidR="7DE0CAC2">
        <w:rPr>
          <w:rFonts w:ascii="Cambria" w:hAnsi="Cambria" w:eastAsia="Cambria" w:cs="Cambria"/>
          <w:i w:val="1"/>
          <w:iCs w:val="1"/>
          <w:noProof w:val="0"/>
          <w:color w:val="000000" w:themeColor="text1" w:themeTint="FF" w:themeShade="FF"/>
          <w:sz w:val="20"/>
          <w:szCs w:val="20"/>
          <w:lang w:val="ro"/>
        </w:rPr>
        <w:t xml:space="preserve">Noul imperialism </w:t>
      </w:r>
      <w:r w:rsidRPr="77E4614B" w:rsidR="7DE0CAC2">
        <w:rPr>
          <w:rFonts w:ascii="Cambria" w:hAnsi="Cambria" w:eastAsia="Cambria" w:cs="Cambria"/>
          <w:noProof w:val="0"/>
          <w:color w:val="000000" w:themeColor="text1" w:themeTint="FF" w:themeShade="FF"/>
          <w:sz w:val="20"/>
          <w:szCs w:val="20"/>
          <w:lang w:val="ro"/>
        </w:rPr>
        <w:t>și publicat în 2003 la editura ALL. Volumul în limba română este disponibil la BCU).</w:t>
      </w:r>
    </w:p>
    <w:p w:rsidR="7DE0CAC2" w:rsidP="77E4614B" w:rsidRDefault="7DE0CAC2" w14:paraId="49627EC5" w14:textId="7FA51B7A">
      <w:pPr>
        <w:pBdr>
          <w:top w:val="single" w:color="000000" w:sz="4" w:space="4"/>
          <w:left w:val="single" w:color="000000" w:sz="4" w:space="4"/>
          <w:bottom w:val="single" w:color="000000" w:sz="4" w:space="4"/>
          <w:right w:val="single" w:color="000000" w:sz="4" w:space="4"/>
        </w:pBdr>
        <w:spacing w:before="0" w:beforeAutospacing="off" w:after="0" w:afterAutospacing="off"/>
        <w:rPr>
          <w:rFonts w:ascii="Cambria" w:hAnsi="Cambria" w:eastAsia="Cambria" w:cs="Cambria"/>
          <w:noProof w:val="0"/>
          <w:color w:val="000000" w:themeColor="text1" w:themeTint="FF" w:themeShade="FF"/>
          <w:sz w:val="20"/>
          <w:szCs w:val="20"/>
          <w:lang w:val="ro-RO"/>
        </w:rPr>
      </w:pPr>
      <w:r w:rsidRPr="77E4614B" w:rsidR="7DE0CAC2">
        <w:rPr>
          <w:rFonts w:ascii="Cambria" w:hAnsi="Cambria" w:eastAsia="Cambria" w:cs="Cambria"/>
          <w:noProof w:val="0"/>
          <w:color w:val="000000" w:themeColor="text1" w:themeTint="FF" w:themeShade="FF"/>
          <w:sz w:val="20"/>
          <w:szCs w:val="20"/>
          <w:lang w:val="ro"/>
        </w:rPr>
        <w:t xml:space="preserve">Islam, Nazrul and Winkel, John (2017). Climage change and social inequality, </w:t>
      </w:r>
      <w:r w:rsidRPr="77E4614B" w:rsidR="7DE0CAC2">
        <w:rPr>
          <w:rFonts w:ascii="Cambria" w:hAnsi="Cambria" w:eastAsia="Cambria" w:cs="Cambria"/>
          <w:i w:val="1"/>
          <w:iCs w:val="1"/>
          <w:noProof w:val="0"/>
          <w:color w:val="000000" w:themeColor="text1" w:themeTint="FF" w:themeShade="FF"/>
          <w:sz w:val="20"/>
          <w:szCs w:val="20"/>
          <w:lang w:val="ro-RO"/>
        </w:rPr>
        <w:t xml:space="preserve">DESA </w:t>
      </w:r>
      <w:r w:rsidRPr="77E4614B" w:rsidR="7DE0CAC2">
        <w:rPr>
          <w:rFonts w:ascii="Cambria" w:hAnsi="Cambria" w:eastAsia="Cambria" w:cs="Cambria"/>
          <w:i w:val="1"/>
          <w:iCs w:val="1"/>
          <w:noProof w:val="0"/>
          <w:color w:val="000000" w:themeColor="text1" w:themeTint="FF" w:themeShade="FF"/>
          <w:sz w:val="20"/>
          <w:szCs w:val="20"/>
          <w:lang w:val="ro-RO"/>
        </w:rPr>
        <w:t>Working</w:t>
      </w:r>
      <w:r w:rsidRPr="77E4614B" w:rsidR="7DE0CAC2">
        <w:rPr>
          <w:rFonts w:ascii="Cambria" w:hAnsi="Cambria" w:eastAsia="Cambria" w:cs="Cambria"/>
          <w:i w:val="1"/>
          <w:iCs w:val="1"/>
          <w:noProof w:val="0"/>
          <w:color w:val="000000" w:themeColor="text1" w:themeTint="FF" w:themeShade="FF"/>
          <w:sz w:val="20"/>
          <w:szCs w:val="20"/>
          <w:lang w:val="ro-RO"/>
        </w:rPr>
        <w:t xml:space="preserve"> </w:t>
      </w:r>
      <w:r w:rsidRPr="77E4614B" w:rsidR="7DE0CAC2">
        <w:rPr>
          <w:rFonts w:ascii="Cambria" w:hAnsi="Cambria" w:eastAsia="Cambria" w:cs="Cambria"/>
          <w:i w:val="1"/>
          <w:iCs w:val="1"/>
          <w:noProof w:val="0"/>
          <w:color w:val="000000" w:themeColor="text1" w:themeTint="FF" w:themeShade="FF"/>
          <w:sz w:val="20"/>
          <w:szCs w:val="20"/>
          <w:lang w:val="ro-RO"/>
        </w:rPr>
        <w:t>Paper</w:t>
      </w:r>
      <w:r w:rsidRPr="77E4614B" w:rsidR="7DE0CAC2">
        <w:rPr>
          <w:rFonts w:ascii="Cambria" w:hAnsi="Cambria" w:eastAsia="Cambria" w:cs="Cambria"/>
          <w:i w:val="1"/>
          <w:iCs w:val="1"/>
          <w:noProof w:val="0"/>
          <w:color w:val="000000" w:themeColor="text1" w:themeTint="FF" w:themeShade="FF"/>
          <w:sz w:val="20"/>
          <w:szCs w:val="20"/>
          <w:lang w:val="ro-RO"/>
        </w:rPr>
        <w:t xml:space="preserve">, </w:t>
      </w:r>
      <w:r w:rsidRPr="77E4614B" w:rsidR="7DE0CAC2">
        <w:rPr>
          <w:rFonts w:ascii="Cambria" w:hAnsi="Cambria" w:eastAsia="Cambria" w:cs="Cambria"/>
          <w:noProof w:val="0"/>
          <w:color w:val="000000" w:themeColor="text1" w:themeTint="FF" w:themeShade="FF"/>
          <w:sz w:val="20"/>
          <w:szCs w:val="20"/>
          <w:lang w:val="ro-RO"/>
        </w:rPr>
        <w:t>No.152:1-31.</w:t>
      </w:r>
    </w:p>
    <w:p w:rsidR="7DE0CAC2" w:rsidP="77E4614B" w:rsidRDefault="7DE0CAC2" w14:paraId="7C4D1A56" w14:textId="7559F58F">
      <w:pPr>
        <w:pBdr>
          <w:top w:val="single" w:color="000000" w:sz="4" w:space="4"/>
          <w:left w:val="single" w:color="000000" w:sz="4" w:space="4"/>
          <w:bottom w:val="single" w:color="000000" w:sz="4" w:space="4"/>
          <w:right w:val="single" w:color="000000" w:sz="4" w:space="4"/>
        </w:pBdr>
        <w:spacing w:before="0" w:beforeAutospacing="off" w:after="0" w:afterAutospacing="off"/>
        <w:rPr>
          <w:rFonts w:ascii="Cambria" w:hAnsi="Cambria" w:eastAsia="Cambria" w:cs="Cambria"/>
          <w:noProof w:val="0"/>
          <w:color w:val="000000" w:themeColor="text1" w:themeTint="FF" w:themeShade="FF"/>
          <w:sz w:val="20"/>
          <w:szCs w:val="20"/>
          <w:lang w:val="ro-RO"/>
        </w:rPr>
      </w:pPr>
      <w:r w:rsidRPr="77E4614B" w:rsidR="7DE0CAC2">
        <w:rPr>
          <w:rFonts w:ascii="Cambria" w:hAnsi="Cambria" w:eastAsia="Cambria" w:cs="Cambria"/>
          <w:noProof w:val="0"/>
          <w:color w:val="000000" w:themeColor="text1" w:themeTint="FF" w:themeShade="FF"/>
          <w:sz w:val="20"/>
          <w:szCs w:val="20"/>
          <w:lang w:val="ro-RO"/>
        </w:rPr>
        <w:t>Markkanen</w:t>
      </w:r>
      <w:r w:rsidRPr="77E4614B" w:rsidR="7DE0CAC2">
        <w:rPr>
          <w:rFonts w:ascii="Cambria" w:hAnsi="Cambria" w:eastAsia="Cambria" w:cs="Cambria"/>
          <w:noProof w:val="0"/>
          <w:color w:val="000000" w:themeColor="text1" w:themeTint="FF" w:themeShade="FF"/>
          <w:sz w:val="20"/>
          <w:szCs w:val="20"/>
          <w:lang w:val="ro-RO"/>
        </w:rPr>
        <w:t xml:space="preserve">, </w:t>
      </w:r>
      <w:r w:rsidRPr="77E4614B" w:rsidR="7DE0CAC2">
        <w:rPr>
          <w:rFonts w:ascii="Cambria" w:hAnsi="Cambria" w:eastAsia="Cambria" w:cs="Cambria"/>
          <w:noProof w:val="0"/>
          <w:color w:val="000000" w:themeColor="text1" w:themeTint="FF" w:themeShade="FF"/>
          <w:sz w:val="20"/>
          <w:szCs w:val="20"/>
          <w:lang w:val="ro-RO"/>
        </w:rPr>
        <w:t>Sanna</w:t>
      </w:r>
      <w:r w:rsidRPr="77E4614B" w:rsidR="7DE0CAC2">
        <w:rPr>
          <w:rFonts w:ascii="Cambria" w:hAnsi="Cambria" w:eastAsia="Cambria" w:cs="Cambria"/>
          <w:noProof w:val="0"/>
          <w:color w:val="000000" w:themeColor="text1" w:themeTint="FF" w:themeShade="FF"/>
          <w:sz w:val="20"/>
          <w:szCs w:val="20"/>
          <w:lang w:val="ro-RO"/>
        </w:rPr>
        <w:t xml:space="preserve"> </w:t>
      </w:r>
      <w:r w:rsidRPr="77E4614B" w:rsidR="7DE0CAC2">
        <w:rPr>
          <w:rFonts w:ascii="Cambria" w:hAnsi="Cambria" w:eastAsia="Cambria" w:cs="Cambria"/>
          <w:noProof w:val="0"/>
          <w:color w:val="000000" w:themeColor="text1" w:themeTint="FF" w:themeShade="FF"/>
          <w:sz w:val="20"/>
          <w:szCs w:val="20"/>
          <w:lang w:val="ro-RO"/>
        </w:rPr>
        <w:t>and</w:t>
      </w:r>
      <w:r w:rsidRPr="77E4614B" w:rsidR="7DE0CAC2">
        <w:rPr>
          <w:rFonts w:ascii="Cambria" w:hAnsi="Cambria" w:eastAsia="Cambria" w:cs="Cambria"/>
          <w:noProof w:val="0"/>
          <w:color w:val="000000" w:themeColor="text1" w:themeTint="FF" w:themeShade="FF"/>
          <w:sz w:val="20"/>
          <w:szCs w:val="20"/>
          <w:lang w:val="ro-RO"/>
        </w:rPr>
        <w:t xml:space="preserve"> </w:t>
      </w:r>
      <w:r w:rsidRPr="77E4614B" w:rsidR="7DE0CAC2">
        <w:rPr>
          <w:rFonts w:ascii="Cambria" w:hAnsi="Cambria" w:eastAsia="Cambria" w:cs="Cambria"/>
          <w:noProof w:val="0"/>
          <w:color w:val="000000" w:themeColor="text1" w:themeTint="FF" w:themeShade="FF"/>
          <w:sz w:val="20"/>
          <w:szCs w:val="20"/>
          <w:lang w:val="ro-RO"/>
        </w:rPr>
        <w:t>Annela</w:t>
      </w:r>
      <w:r w:rsidRPr="77E4614B" w:rsidR="7DE0CAC2">
        <w:rPr>
          <w:rFonts w:ascii="Cambria" w:hAnsi="Cambria" w:eastAsia="Cambria" w:cs="Cambria"/>
          <w:noProof w:val="0"/>
          <w:color w:val="000000" w:themeColor="text1" w:themeTint="FF" w:themeShade="FF"/>
          <w:sz w:val="20"/>
          <w:szCs w:val="20"/>
          <w:lang w:val="ro-RO"/>
        </w:rPr>
        <w:t xml:space="preserve"> </w:t>
      </w:r>
      <w:r w:rsidRPr="77E4614B" w:rsidR="7DE0CAC2">
        <w:rPr>
          <w:rFonts w:ascii="Cambria" w:hAnsi="Cambria" w:eastAsia="Cambria" w:cs="Cambria"/>
          <w:noProof w:val="0"/>
          <w:color w:val="000000" w:themeColor="text1" w:themeTint="FF" w:themeShade="FF"/>
          <w:sz w:val="20"/>
          <w:szCs w:val="20"/>
          <w:lang w:val="ro-RO"/>
        </w:rPr>
        <w:t>Anger-Kraavi</w:t>
      </w:r>
      <w:r w:rsidRPr="77E4614B" w:rsidR="7DE0CAC2">
        <w:rPr>
          <w:rFonts w:ascii="Cambria" w:hAnsi="Cambria" w:eastAsia="Cambria" w:cs="Cambria"/>
          <w:noProof w:val="0"/>
          <w:color w:val="000000" w:themeColor="text1" w:themeTint="FF" w:themeShade="FF"/>
          <w:sz w:val="20"/>
          <w:szCs w:val="20"/>
          <w:lang w:val="ro-RO"/>
        </w:rPr>
        <w:t xml:space="preserve"> (2019) Social </w:t>
      </w:r>
      <w:r w:rsidRPr="77E4614B" w:rsidR="7DE0CAC2">
        <w:rPr>
          <w:rFonts w:ascii="Cambria" w:hAnsi="Cambria" w:eastAsia="Cambria" w:cs="Cambria"/>
          <w:noProof w:val="0"/>
          <w:color w:val="000000" w:themeColor="text1" w:themeTint="FF" w:themeShade="FF"/>
          <w:sz w:val="20"/>
          <w:szCs w:val="20"/>
          <w:lang w:val="ro-RO"/>
        </w:rPr>
        <w:t>impacts</w:t>
      </w:r>
      <w:r w:rsidRPr="77E4614B" w:rsidR="7DE0CAC2">
        <w:rPr>
          <w:rFonts w:ascii="Cambria" w:hAnsi="Cambria" w:eastAsia="Cambria" w:cs="Cambria"/>
          <w:noProof w:val="0"/>
          <w:color w:val="000000" w:themeColor="text1" w:themeTint="FF" w:themeShade="FF"/>
          <w:sz w:val="20"/>
          <w:szCs w:val="20"/>
          <w:lang w:val="ro-RO"/>
        </w:rPr>
        <w:t xml:space="preserve"> of climate </w:t>
      </w:r>
      <w:r w:rsidRPr="77E4614B" w:rsidR="7DE0CAC2">
        <w:rPr>
          <w:rFonts w:ascii="Cambria" w:hAnsi="Cambria" w:eastAsia="Cambria" w:cs="Cambria"/>
          <w:noProof w:val="0"/>
          <w:color w:val="000000" w:themeColor="text1" w:themeTint="FF" w:themeShade="FF"/>
          <w:sz w:val="20"/>
          <w:szCs w:val="20"/>
          <w:lang w:val="ro-RO"/>
        </w:rPr>
        <w:t>change</w:t>
      </w:r>
      <w:r w:rsidRPr="77E4614B" w:rsidR="7DE0CAC2">
        <w:rPr>
          <w:rFonts w:ascii="Cambria" w:hAnsi="Cambria" w:eastAsia="Cambria" w:cs="Cambria"/>
          <w:noProof w:val="0"/>
          <w:color w:val="000000" w:themeColor="text1" w:themeTint="FF" w:themeShade="FF"/>
          <w:sz w:val="20"/>
          <w:szCs w:val="20"/>
          <w:lang w:val="ro-RO"/>
        </w:rPr>
        <w:t xml:space="preserve"> </w:t>
      </w:r>
      <w:r w:rsidRPr="77E4614B" w:rsidR="7DE0CAC2">
        <w:rPr>
          <w:rFonts w:ascii="Cambria" w:hAnsi="Cambria" w:eastAsia="Cambria" w:cs="Cambria"/>
          <w:noProof w:val="0"/>
          <w:color w:val="000000" w:themeColor="text1" w:themeTint="FF" w:themeShade="FF"/>
          <w:sz w:val="20"/>
          <w:szCs w:val="20"/>
          <w:lang w:val="ro-RO"/>
        </w:rPr>
        <w:t>mitigation</w:t>
      </w:r>
      <w:r w:rsidRPr="77E4614B" w:rsidR="7DE0CAC2">
        <w:rPr>
          <w:rFonts w:ascii="Cambria" w:hAnsi="Cambria" w:eastAsia="Cambria" w:cs="Cambria"/>
          <w:noProof w:val="0"/>
          <w:color w:val="000000" w:themeColor="text1" w:themeTint="FF" w:themeShade="FF"/>
          <w:sz w:val="20"/>
          <w:szCs w:val="20"/>
          <w:lang w:val="ro-RO"/>
        </w:rPr>
        <w:t xml:space="preserve"> </w:t>
      </w:r>
      <w:r w:rsidRPr="77E4614B" w:rsidR="7DE0CAC2">
        <w:rPr>
          <w:rFonts w:ascii="Cambria" w:hAnsi="Cambria" w:eastAsia="Cambria" w:cs="Cambria"/>
          <w:noProof w:val="0"/>
          <w:color w:val="000000" w:themeColor="text1" w:themeTint="FF" w:themeShade="FF"/>
          <w:sz w:val="20"/>
          <w:szCs w:val="20"/>
          <w:lang w:val="ro-RO"/>
        </w:rPr>
        <w:t>policies</w:t>
      </w:r>
      <w:r w:rsidRPr="77E4614B" w:rsidR="7DE0CAC2">
        <w:rPr>
          <w:rFonts w:ascii="Cambria" w:hAnsi="Cambria" w:eastAsia="Cambria" w:cs="Cambria"/>
          <w:noProof w:val="0"/>
          <w:color w:val="000000" w:themeColor="text1" w:themeTint="FF" w:themeShade="FF"/>
          <w:sz w:val="20"/>
          <w:szCs w:val="20"/>
          <w:lang w:val="ro-RO"/>
        </w:rPr>
        <w:t xml:space="preserve"> </w:t>
      </w:r>
      <w:r w:rsidRPr="77E4614B" w:rsidR="7DE0CAC2">
        <w:rPr>
          <w:rFonts w:ascii="Cambria" w:hAnsi="Cambria" w:eastAsia="Cambria" w:cs="Cambria"/>
          <w:noProof w:val="0"/>
          <w:color w:val="000000" w:themeColor="text1" w:themeTint="FF" w:themeShade="FF"/>
          <w:sz w:val="20"/>
          <w:szCs w:val="20"/>
          <w:lang w:val="ro-RO"/>
        </w:rPr>
        <w:t>and</w:t>
      </w:r>
      <w:r w:rsidRPr="77E4614B" w:rsidR="7DE0CAC2">
        <w:rPr>
          <w:rFonts w:ascii="Cambria" w:hAnsi="Cambria" w:eastAsia="Cambria" w:cs="Cambria"/>
          <w:noProof w:val="0"/>
          <w:color w:val="000000" w:themeColor="text1" w:themeTint="FF" w:themeShade="FF"/>
          <w:sz w:val="20"/>
          <w:szCs w:val="20"/>
          <w:lang w:val="ro-RO"/>
        </w:rPr>
        <w:t xml:space="preserve"> </w:t>
      </w:r>
      <w:r w:rsidRPr="77E4614B" w:rsidR="7DE0CAC2">
        <w:rPr>
          <w:rFonts w:ascii="Cambria" w:hAnsi="Cambria" w:eastAsia="Cambria" w:cs="Cambria"/>
          <w:noProof w:val="0"/>
          <w:color w:val="000000" w:themeColor="text1" w:themeTint="FF" w:themeShade="FF"/>
          <w:sz w:val="20"/>
          <w:szCs w:val="20"/>
          <w:lang w:val="ro-RO"/>
        </w:rPr>
        <w:t>their</w:t>
      </w:r>
      <w:r w:rsidRPr="77E4614B" w:rsidR="7DE0CAC2">
        <w:rPr>
          <w:rFonts w:ascii="Cambria" w:hAnsi="Cambria" w:eastAsia="Cambria" w:cs="Cambria"/>
          <w:noProof w:val="0"/>
          <w:color w:val="000000" w:themeColor="text1" w:themeTint="FF" w:themeShade="FF"/>
          <w:sz w:val="20"/>
          <w:szCs w:val="20"/>
          <w:lang w:val="ro-RO"/>
        </w:rPr>
        <w:t xml:space="preserve"> </w:t>
      </w:r>
      <w:r w:rsidRPr="77E4614B" w:rsidR="7DE0CAC2">
        <w:rPr>
          <w:rFonts w:ascii="Cambria" w:hAnsi="Cambria" w:eastAsia="Cambria" w:cs="Cambria"/>
          <w:noProof w:val="0"/>
          <w:color w:val="000000" w:themeColor="text1" w:themeTint="FF" w:themeShade="FF"/>
          <w:sz w:val="20"/>
          <w:szCs w:val="20"/>
          <w:lang w:val="ro-RO"/>
        </w:rPr>
        <w:t>implications</w:t>
      </w:r>
      <w:r w:rsidRPr="77E4614B" w:rsidR="7DE0CAC2">
        <w:rPr>
          <w:rFonts w:ascii="Cambria" w:hAnsi="Cambria" w:eastAsia="Cambria" w:cs="Cambria"/>
          <w:noProof w:val="0"/>
          <w:color w:val="000000" w:themeColor="text1" w:themeTint="FF" w:themeShade="FF"/>
          <w:sz w:val="20"/>
          <w:szCs w:val="20"/>
          <w:lang w:val="ro-RO"/>
        </w:rPr>
        <w:t xml:space="preserve"> for </w:t>
      </w:r>
      <w:r w:rsidRPr="77E4614B" w:rsidR="7DE0CAC2">
        <w:rPr>
          <w:rFonts w:ascii="Cambria" w:hAnsi="Cambria" w:eastAsia="Cambria" w:cs="Cambria"/>
          <w:noProof w:val="0"/>
          <w:color w:val="000000" w:themeColor="text1" w:themeTint="FF" w:themeShade="FF"/>
          <w:sz w:val="20"/>
          <w:szCs w:val="20"/>
          <w:lang w:val="ro-RO"/>
        </w:rPr>
        <w:t>inequality</w:t>
      </w:r>
      <w:r w:rsidRPr="77E4614B" w:rsidR="7DE0CAC2">
        <w:rPr>
          <w:rFonts w:ascii="Cambria" w:hAnsi="Cambria" w:eastAsia="Cambria" w:cs="Cambria"/>
          <w:noProof w:val="0"/>
          <w:color w:val="000000" w:themeColor="text1" w:themeTint="FF" w:themeShade="FF"/>
          <w:sz w:val="20"/>
          <w:szCs w:val="20"/>
          <w:lang w:val="ro-RO"/>
        </w:rPr>
        <w:t xml:space="preserve">, Climate </w:t>
      </w:r>
      <w:r w:rsidRPr="77E4614B" w:rsidR="7DE0CAC2">
        <w:rPr>
          <w:rFonts w:ascii="Cambria" w:hAnsi="Cambria" w:eastAsia="Cambria" w:cs="Cambria"/>
          <w:noProof w:val="0"/>
          <w:color w:val="000000" w:themeColor="text1" w:themeTint="FF" w:themeShade="FF"/>
          <w:sz w:val="20"/>
          <w:szCs w:val="20"/>
          <w:lang w:val="ro-RO"/>
        </w:rPr>
        <w:t>Policy</w:t>
      </w:r>
      <w:r w:rsidRPr="77E4614B" w:rsidR="7DE0CAC2">
        <w:rPr>
          <w:rFonts w:ascii="Cambria" w:hAnsi="Cambria" w:eastAsia="Cambria" w:cs="Cambria"/>
          <w:noProof w:val="0"/>
          <w:color w:val="000000" w:themeColor="text1" w:themeTint="FF" w:themeShade="FF"/>
          <w:sz w:val="20"/>
          <w:szCs w:val="20"/>
          <w:lang w:val="ro-RO"/>
        </w:rPr>
        <w:t>, 19:7, 827-844.</w:t>
      </w:r>
    </w:p>
    <w:p w:rsidR="7DE0CAC2" w:rsidP="77E4614B" w:rsidRDefault="7DE0CAC2" w14:paraId="1E5E2E37" w14:textId="6F1D69D2">
      <w:pPr>
        <w:pBdr>
          <w:top w:val="single" w:color="000000" w:sz="4" w:space="4"/>
          <w:left w:val="single" w:color="000000" w:sz="4" w:space="4"/>
          <w:bottom w:val="single" w:color="000000" w:sz="4" w:space="4"/>
          <w:right w:val="single" w:color="000000" w:sz="4" w:space="4"/>
        </w:pBdr>
        <w:tabs>
          <w:tab w:val="left" w:leader="none" w:pos="284"/>
        </w:tabs>
        <w:spacing w:before="0" w:beforeAutospacing="off" w:after="0" w:afterAutospacing="off"/>
        <w:rPr>
          <w:rFonts w:ascii="Cambria" w:hAnsi="Cambria" w:eastAsia="Cambria" w:cs="Cambria"/>
          <w:noProof w:val="0"/>
          <w:sz w:val="20"/>
          <w:szCs w:val="20"/>
          <w:lang w:val="ro"/>
        </w:rPr>
      </w:pPr>
      <w:r w:rsidRPr="77E4614B" w:rsidR="7DE0CAC2">
        <w:rPr>
          <w:rFonts w:ascii="Cambria" w:hAnsi="Cambria" w:eastAsia="Cambria" w:cs="Cambria"/>
          <w:noProof w:val="0"/>
          <w:sz w:val="20"/>
          <w:szCs w:val="20"/>
          <w:lang w:val="ro"/>
        </w:rPr>
        <w:t>Martindale, Nicholas and Lehdonvirta, Villi (2023). Labour market digitalization and social class: evidence of mobility and reproduction from a European survey of online platform workers. Socio-Economic Review, 2023, Vol. 21, No. 4, pp. 1945–1965.</w:t>
      </w:r>
    </w:p>
    <w:p w:rsidR="7DE0CAC2" w:rsidP="77E4614B" w:rsidRDefault="7DE0CAC2" w14:paraId="1D6538EB" w14:textId="10419DE4">
      <w:pPr>
        <w:pBdr>
          <w:top w:val="single" w:color="000000" w:sz="4" w:space="4"/>
          <w:left w:val="single" w:color="000000" w:sz="4" w:space="4"/>
          <w:bottom w:val="single" w:color="000000" w:sz="4" w:space="4"/>
          <w:right w:val="single" w:color="000000" w:sz="4" w:space="4"/>
        </w:pBdr>
        <w:spacing w:before="0" w:beforeAutospacing="off" w:after="0" w:afterAutospacing="off"/>
        <w:rPr>
          <w:rFonts w:ascii="Cambria" w:hAnsi="Cambria" w:eastAsia="Cambria" w:cs="Cambria"/>
          <w:sz w:val="20"/>
          <w:szCs w:val="20"/>
        </w:rPr>
      </w:pPr>
      <w:r w:rsidRPr="77E4614B" w:rsidR="7DE0CAC2">
        <w:rPr>
          <w:rFonts w:ascii="Cambria" w:hAnsi="Cambria" w:eastAsia="Cambria" w:cs="Cambria"/>
          <w:noProof w:val="0"/>
          <w:color w:val="000000" w:themeColor="text1" w:themeTint="FF" w:themeShade="FF"/>
          <w:sz w:val="20"/>
          <w:szCs w:val="20"/>
          <w:lang w:val="ro"/>
        </w:rPr>
        <w:t xml:space="preserve">Marx, K. Muncă salariată și capital, </w:t>
      </w:r>
      <w:r w:rsidRPr="77E4614B" w:rsidR="7DE0CAC2">
        <w:rPr>
          <w:rFonts w:ascii="Cambria" w:hAnsi="Cambria" w:eastAsia="Cambria" w:cs="Cambria"/>
          <w:i w:val="1"/>
          <w:iCs w:val="1"/>
          <w:noProof w:val="0"/>
          <w:color w:val="000000" w:themeColor="text1" w:themeTint="FF" w:themeShade="FF"/>
          <w:sz w:val="20"/>
          <w:szCs w:val="20"/>
          <w:lang w:val="ro"/>
        </w:rPr>
        <w:t xml:space="preserve">Neue Rheinische Zeitung, </w:t>
      </w:r>
      <w:r w:rsidRPr="77E4614B" w:rsidR="7DE0CAC2">
        <w:rPr>
          <w:rFonts w:ascii="Cambria" w:hAnsi="Cambria" w:eastAsia="Cambria" w:cs="Cambria"/>
          <w:noProof w:val="0"/>
          <w:color w:val="000000" w:themeColor="text1" w:themeTint="FF" w:themeShade="FF"/>
          <w:sz w:val="20"/>
          <w:szCs w:val="20"/>
          <w:lang w:val="ro"/>
        </w:rPr>
        <w:t xml:space="preserve">pp. 264-267 şi 269 (5-8 şi 11 aprilie, 1849 [1947]). Disponibil și: </w:t>
      </w:r>
      <w:hyperlink r:id="R0410d8c4f2814c8c">
        <w:r w:rsidRPr="77E4614B" w:rsidR="7DE0CAC2">
          <w:rPr>
            <w:rStyle w:val="Hyperlink"/>
            <w:rFonts w:ascii="Cambria" w:hAnsi="Cambria" w:eastAsia="Cambria" w:cs="Cambria"/>
            <w:strike w:val="0"/>
            <w:dstrike w:val="0"/>
            <w:noProof w:val="0"/>
            <w:color w:val="0000FF"/>
            <w:sz w:val="20"/>
            <w:szCs w:val="20"/>
            <w:u w:val="single"/>
            <w:lang w:val="ro"/>
          </w:rPr>
          <w:t>www.marxists.org</w:t>
        </w:r>
      </w:hyperlink>
    </w:p>
    <w:p w:rsidR="7DE0CAC2" w:rsidP="77E4614B" w:rsidRDefault="7DE0CAC2" w14:paraId="590F8137" w14:textId="4148154D">
      <w:pPr>
        <w:pBdr>
          <w:top w:val="single" w:color="000000" w:sz="4" w:space="4"/>
          <w:left w:val="single" w:color="000000" w:sz="4" w:space="4"/>
          <w:bottom w:val="single" w:color="000000" w:sz="4" w:space="4"/>
          <w:right w:val="single" w:color="000000" w:sz="4" w:space="4"/>
        </w:pBdr>
        <w:spacing w:before="0" w:beforeAutospacing="off" w:after="0" w:afterAutospacing="off"/>
        <w:rPr>
          <w:rFonts w:ascii="Cambria" w:hAnsi="Cambria" w:eastAsia="Cambria" w:cs="Cambria"/>
          <w:noProof w:val="0"/>
          <w:color w:val="000000" w:themeColor="text1" w:themeTint="FF" w:themeShade="FF"/>
          <w:sz w:val="20"/>
          <w:szCs w:val="20"/>
          <w:lang w:val="ro"/>
        </w:rPr>
      </w:pPr>
      <w:r w:rsidRPr="77E4614B" w:rsidR="7DE0CAC2">
        <w:rPr>
          <w:rFonts w:ascii="Cambria" w:hAnsi="Cambria" w:eastAsia="Cambria" w:cs="Cambria"/>
          <w:noProof w:val="0"/>
          <w:color w:val="000000" w:themeColor="text1" w:themeTint="FF" w:themeShade="FF"/>
          <w:sz w:val="20"/>
          <w:szCs w:val="20"/>
          <w:lang w:val="ro"/>
        </w:rPr>
        <w:t xml:space="preserve">McCrory Calarco, Jessica (2014). Coached for the Classroom: Parents’ Cultural Transmission and Children’s Reproduction of Educational Inequalities. </w:t>
      </w:r>
      <w:r w:rsidRPr="77E4614B" w:rsidR="7DE0CAC2">
        <w:rPr>
          <w:rFonts w:ascii="Cambria" w:hAnsi="Cambria" w:eastAsia="Cambria" w:cs="Cambria"/>
          <w:i w:val="1"/>
          <w:iCs w:val="1"/>
          <w:noProof w:val="0"/>
          <w:color w:val="000000" w:themeColor="text1" w:themeTint="FF" w:themeShade="FF"/>
          <w:sz w:val="20"/>
          <w:szCs w:val="20"/>
          <w:lang w:val="ro"/>
        </w:rPr>
        <w:t>American Sociological Review</w:t>
      </w:r>
      <w:r w:rsidRPr="77E4614B" w:rsidR="7DE0CAC2">
        <w:rPr>
          <w:rFonts w:ascii="Cambria" w:hAnsi="Cambria" w:eastAsia="Cambria" w:cs="Cambria"/>
          <w:noProof w:val="0"/>
          <w:color w:val="000000" w:themeColor="text1" w:themeTint="FF" w:themeShade="FF"/>
          <w:sz w:val="20"/>
          <w:szCs w:val="20"/>
          <w:lang w:val="ro"/>
        </w:rPr>
        <w:t>, 79(5): 1015–1037.</w:t>
      </w:r>
    </w:p>
    <w:p w:rsidR="7DE0CAC2" w:rsidP="77E4614B" w:rsidRDefault="7DE0CAC2" w14:paraId="2CD16F87" w14:textId="6D83AEEB">
      <w:pPr>
        <w:pBdr>
          <w:top w:val="single" w:color="000000" w:sz="4" w:space="4"/>
          <w:left w:val="single" w:color="000000" w:sz="4" w:space="4"/>
          <w:bottom w:val="single" w:color="000000" w:sz="4" w:space="4"/>
          <w:right w:val="single" w:color="000000" w:sz="4" w:space="4"/>
        </w:pBdr>
        <w:spacing w:before="0" w:beforeAutospacing="off" w:after="0" w:afterAutospacing="off"/>
        <w:rPr>
          <w:rFonts w:ascii="Cambria" w:hAnsi="Cambria" w:eastAsia="Cambria" w:cs="Cambria"/>
          <w:noProof w:val="0"/>
          <w:color w:val="000000" w:themeColor="text1" w:themeTint="FF" w:themeShade="FF"/>
          <w:sz w:val="20"/>
          <w:szCs w:val="20"/>
          <w:lang w:val="ro"/>
        </w:rPr>
      </w:pPr>
      <w:r w:rsidRPr="77E4614B" w:rsidR="7DE0CAC2">
        <w:rPr>
          <w:rFonts w:ascii="Cambria" w:hAnsi="Cambria" w:eastAsia="Cambria" w:cs="Cambria"/>
          <w:noProof w:val="0"/>
          <w:color w:val="000000" w:themeColor="text1" w:themeTint="FF" w:themeShade="FF"/>
          <w:sz w:val="20"/>
          <w:szCs w:val="20"/>
          <w:lang w:val="ro"/>
        </w:rPr>
        <w:t>Mărginean, Mara (2013). Spațiu public, spațiu privat. Experiențe cotidiene în centrele siderurgice ale regiunii Hunedoara, 1945-1968. În Jinga, L. și Bosomitu, Ș. (eds.).</w:t>
      </w:r>
      <w:r w:rsidRPr="77E4614B" w:rsidR="7DE0CAC2">
        <w:rPr>
          <w:rFonts w:ascii="Cambria" w:hAnsi="Cambria" w:eastAsia="Cambria" w:cs="Cambria"/>
          <w:i w:val="1"/>
          <w:iCs w:val="1"/>
          <w:noProof w:val="0"/>
          <w:color w:val="000000" w:themeColor="text1" w:themeTint="FF" w:themeShade="FF"/>
          <w:sz w:val="20"/>
          <w:szCs w:val="20"/>
          <w:lang w:val="ro"/>
        </w:rPr>
        <w:t xml:space="preserve"> Între transformare și adaptare. </w:t>
      </w:r>
      <w:r w:rsidRPr="77E4614B" w:rsidR="7DE0CAC2">
        <w:rPr>
          <w:rFonts w:ascii="Cambria" w:hAnsi="Cambria" w:eastAsia="Cambria" w:cs="Cambria"/>
          <w:noProof w:val="0"/>
          <w:color w:val="000000" w:themeColor="text1" w:themeTint="FF" w:themeShade="FF"/>
          <w:sz w:val="20"/>
          <w:szCs w:val="20"/>
          <w:lang w:val="ro"/>
        </w:rPr>
        <w:t>Arhiva IICCMER, București, pp, 45-75.</w:t>
      </w:r>
    </w:p>
    <w:p w:rsidR="7DE0CAC2" w:rsidP="77E4614B" w:rsidRDefault="7DE0CAC2" w14:paraId="0024BD9E" w14:textId="698E0605">
      <w:pPr>
        <w:pBdr>
          <w:top w:val="single" w:color="000000" w:sz="4" w:space="4"/>
          <w:left w:val="single" w:color="000000" w:sz="4" w:space="4"/>
          <w:bottom w:val="single" w:color="000000" w:sz="4" w:space="4"/>
          <w:right w:val="single" w:color="000000" w:sz="4" w:space="4"/>
        </w:pBdr>
        <w:spacing w:before="0" w:beforeAutospacing="off" w:after="0" w:afterAutospacing="off"/>
        <w:ind w:left="426" w:right="0" w:hanging="426"/>
        <w:rPr>
          <w:rFonts w:ascii="Cambria" w:hAnsi="Cambria" w:eastAsia="Cambria" w:cs="Cambria"/>
          <w:noProof w:val="0"/>
          <w:color w:val="000000" w:themeColor="text1" w:themeTint="FF" w:themeShade="FF"/>
          <w:sz w:val="20"/>
          <w:szCs w:val="20"/>
          <w:lang w:val="ro"/>
        </w:rPr>
      </w:pPr>
      <w:r w:rsidRPr="77E4614B" w:rsidR="7DE0CAC2">
        <w:rPr>
          <w:rFonts w:ascii="Cambria" w:hAnsi="Cambria" w:eastAsia="Cambria" w:cs="Cambria"/>
          <w:noProof w:val="0"/>
          <w:color w:val="000000" w:themeColor="text1" w:themeTint="FF" w:themeShade="FF"/>
          <w:sz w:val="20"/>
          <w:szCs w:val="20"/>
          <w:lang w:val="ro"/>
        </w:rPr>
        <w:t xml:space="preserve">Pop, Cristian (2016). </w:t>
      </w:r>
      <w:r w:rsidRPr="77E4614B" w:rsidR="7DE0CAC2">
        <w:rPr>
          <w:rFonts w:ascii="Cambria" w:hAnsi="Cambria" w:eastAsia="Cambria" w:cs="Cambria"/>
          <w:i w:val="1"/>
          <w:iCs w:val="1"/>
          <w:noProof w:val="0"/>
          <w:color w:val="000000" w:themeColor="text1" w:themeTint="FF" w:themeShade="FF"/>
          <w:sz w:val="20"/>
          <w:szCs w:val="20"/>
          <w:lang w:val="ro"/>
        </w:rPr>
        <w:t xml:space="preserve">Clase sociale în România. Metodologia inegalităților. </w:t>
      </w:r>
      <w:r w:rsidRPr="77E4614B" w:rsidR="7DE0CAC2">
        <w:rPr>
          <w:rFonts w:ascii="Cambria" w:hAnsi="Cambria" w:eastAsia="Cambria" w:cs="Cambria"/>
          <w:noProof w:val="0"/>
          <w:color w:val="000000" w:themeColor="text1" w:themeTint="FF" w:themeShade="FF"/>
          <w:sz w:val="20"/>
          <w:szCs w:val="20"/>
          <w:lang w:val="ro"/>
        </w:rPr>
        <w:t>Cluj-Napoca: Presa Universitară Clujeană.</w:t>
      </w:r>
    </w:p>
    <w:p w:rsidR="7DE0CAC2" w:rsidP="77E4614B" w:rsidRDefault="7DE0CAC2" w14:paraId="1A6A80F6" w14:textId="2487BAE4">
      <w:pPr>
        <w:pBdr>
          <w:top w:val="single" w:color="000000" w:sz="4" w:space="4"/>
          <w:left w:val="single" w:color="000000" w:sz="4" w:space="4"/>
          <w:bottom w:val="single" w:color="000000" w:sz="4" w:space="4"/>
          <w:right w:val="single" w:color="000000" w:sz="4" w:space="4"/>
        </w:pBdr>
        <w:spacing w:before="0" w:beforeAutospacing="off" w:after="0" w:afterAutospacing="off"/>
        <w:rPr>
          <w:rFonts w:ascii="Cambria" w:hAnsi="Cambria" w:eastAsia="Cambria" w:cs="Cambria"/>
          <w:noProof w:val="0"/>
          <w:color w:val="000000" w:themeColor="text1" w:themeTint="FF" w:themeShade="FF"/>
          <w:sz w:val="20"/>
          <w:szCs w:val="20"/>
          <w:lang w:val="ro"/>
        </w:rPr>
      </w:pPr>
      <w:r w:rsidRPr="77E4614B" w:rsidR="7DE0CAC2">
        <w:rPr>
          <w:rFonts w:ascii="Cambria" w:hAnsi="Cambria" w:eastAsia="Cambria" w:cs="Cambria"/>
          <w:noProof w:val="0"/>
          <w:color w:val="000000" w:themeColor="text1" w:themeTint="FF" w:themeShade="FF"/>
          <w:sz w:val="20"/>
          <w:szCs w:val="20"/>
          <w:lang w:val="ro"/>
        </w:rPr>
        <w:t xml:space="preserve">Rotariu, Traian (2004). Despre rolul școlii în procesele de mobilitate socială. </w:t>
      </w:r>
      <w:r w:rsidRPr="77E4614B" w:rsidR="7DE0CAC2">
        <w:rPr>
          <w:rFonts w:ascii="Cambria" w:hAnsi="Cambria" w:eastAsia="Cambria" w:cs="Cambria"/>
          <w:i w:val="1"/>
          <w:iCs w:val="1"/>
          <w:noProof w:val="0"/>
          <w:color w:val="000000" w:themeColor="text1" w:themeTint="FF" w:themeShade="FF"/>
          <w:sz w:val="20"/>
          <w:szCs w:val="20"/>
          <w:lang w:val="ro"/>
        </w:rPr>
        <w:t xml:space="preserve">Studia Universitatis Babes-Bolyai, Seria Sociologica, </w:t>
      </w:r>
      <w:r w:rsidRPr="77E4614B" w:rsidR="7DE0CAC2">
        <w:rPr>
          <w:rFonts w:ascii="Cambria" w:hAnsi="Cambria" w:eastAsia="Cambria" w:cs="Cambria"/>
          <w:noProof w:val="0"/>
          <w:color w:val="000000" w:themeColor="text1" w:themeTint="FF" w:themeShade="FF"/>
          <w:sz w:val="20"/>
          <w:szCs w:val="20"/>
          <w:lang w:val="ro"/>
        </w:rPr>
        <w:t>No. 2/2004. (parola de acces: qqq)</w:t>
      </w:r>
    </w:p>
    <w:p w:rsidR="7DE0CAC2" w:rsidP="77E4614B" w:rsidRDefault="7DE0CAC2" w14:paraId="4F357DE0" w14:textId="3CC6F583">
      <w:pPr>
        <w:pBdr>
          <w:top w:val="single" w:color="000000" w:sz="4" w:space="4"/>
          <w:left w:val="single" w:color="000000" w:sz="4" w:space="4"/>
          <w:bottom w:val="single" w:color="000000" w:sz="4" w:space="4"/>
          <w:right w:val="single" w:color="000000" w:sz="4" w:space="4"/>
        </w:pBdr>
        <w:spacing w:before="0" w:beforeAutospacing="off" w:after="0" w:afterAutospacing="off"/>
        <w:rPr>
          <w:rFonts w:ascii="Cambria" w:hAnsi="Cambria" w:eastAsia="Cambria" w:cs="Cambria"/>
          <w:noProof w:val="0"/>
          <w:sz w:val="20"/>
          <w:szCs w:val="20"/>
          <w:lang w:val="ro"/>
        </w:rPr>
      </w:pPr>
      <w:r w:rsidRPr="77E4614B" w:rsidR="7DE0CAC2">
        <w:rPr>
          <w:rFonts w:ascii="Cambria" w:hAnsi="Cambria" w:eastAsia="Cambria" w:cs="Cambria"/>
          <w:noProof w:val="0"/>
          <w:sz w:val="20"/>
          <w:szCs w:val="20"/>
          <w:lang w:val="ro"/>
        </w:rPr>
        <w:t xml:space="preserve">Standing, Guy (2015). The Precariat and Class Struggle, </w:t>
      </w:r>
      <w:r w:rsidRPr="77E4614B" w:rsidR="7DE0CAC2">
        <w:rPr>
          <w:rFonts w:ascii="Cambria" w:hAnsi="Cambria" w:eastAsia="Cambria" w:cs="Cambria"/>
          <w:i w:val="1"/>
          <w:iCs w:val="1"/>
          <w:noProof w:val="0"/>
          <w:sz w:val="20"/>
          <w:szCs w:val="20"/>
          <w:lang w:val="ro"/>
        </w:rPr>
        <w:t xml:space="preserve">RCCS Annual Review </w:t>
      </w:r>
      <w:r w:rsidRPr="77E4614B" w:rsidR="7DE0CAC2">
        <w:rPr>
          <w:rFonts w:ascii="Cambria" w:hAnsi="Cambria" w:eastAsia="Cambria" w:cs="Cambria"/>
          <w:noProof w:val="0"/>
          <w:sz w:val="20"/>
          <w:szCs w:val="20"/>
          <w:lang w:val="ro"/>
        </w:rPr>
        <w:t xml:space="preserve">[Online], 7 | 2015, </w:t>
      </w:r>
      <w:hyperlink r:id="R38753e0bcc144dbd">
        <w:r w:rsidRPr="77E4614B" w:rsidR="7DE0CAC2">
          <w:rPr>
            <w:rStyle w:val="Hyperlink"/>
            <w:rFonts w:ascii="Cambria" w:hAnsi="Cambria" w:eastAsia="Cambria" w:cs="Cambria"/>
            <w:noProof w:val="0"/>
            <w:sz w:val="20"/>
            <w:szCs w:val="20"/>
            <w:lang w:val="ro"/>
          </w:rPr>
          <w:t>http://journals.openedition.org/rccsar/585</w:t>
        </w:r>
      </w:hyperlink>
      <w:r w:rsidRPr="77E4614B" w:rsidR="7DE0CAC2">
        <w:rPr>
          <w:rFonts w:ascii="Cambria" w:hAnsi="Cambria" w:eastAsia="Cambria" w:cs="Cambria"/>
          <w:noProof w:val="0"/>
          <w:sz w:val="20"/>
          <w:szCs w:val="20"/>
          <w:lang w:val="ro"/>
        </w:rPr>
        <w:t>.</w:t>
      </w:r>
    </w:p>
    <w:p w:rsidR="7DE0CAC2" w:rsidP="77E4614B" w:rsidRDefault="7DE0CAC2" w14:paraId="33ADD538" w14:textId="1259AB4D">
      <w:pPr>
        <w:pBdr>
          <w:top w:val="single" w:color="000000" w:sz="4" w:space="4"/>
          <w:left w:val="single" w:color="000000" w:sz="4" w:space="4"/>
          <w:bottom w:val="single" w:color="000000" w:sz="4" w:space="4"/>
          <w:right w:val="single" w:color="000000" w:sz="4" w:space="4"/>
        </w:pBdr>
        <w:spacing w:before="0" w:beforeAutospacing="off" w:after="0" w:afterAutospacing="off"/>
        <w:rPr>
          <w:rFonts w:ascii="Cambria" w:hAnsi="Cambria" w:eastAsia="Cambria" w:cs="Cambria"/>
          <w:noProof w:val="0"/>
          <w:color w:val="000000" w:themeColor="text1" w:themeTint="FF" w:themeShade="FF"/>
          <w:sz w:val="20"/>
          <w:szCs w:val="20"/>
          <w:lang w:val="ro"/>
        </w:rPr>
      </w:pPr>
      <w:r w:rsidRPr="77E4614B" w:rsidR="7DE0CAC2">
        <w:rPr>
          <w:rFonts w:ascii="Cambria" w:hAnsi="Cambria" w:eastAsia="Cambria" w:cs="Cambria"/>
          <w:noProof w:val="0"/>
          <w:color w:val="000000" w:themeColor="text1" w:themeTint="FF" w:themeShade="FF"/>
          <w:sz w:val="20"/>
          <w:szCs w:val="20"/>
          <w:lang w:val="ro"/>
        </w:rPr>
        <w:t xml:space="preserve">Standing, Guy (2012). Precariatul şi de ce ar avea aceasta nevoie de o democraţie deliberativă. </w:t>
      </w:r>
      <w:r w:rsidRPr="77E4614B" w:rsidR="7DE0CAC2">
        <w:rPr>
          <w:rFonts w:ascii="Cambria" w:hAnsi="Cambria" w:eastAsia="Cambria" w:cs="Cambria"/>
          <w:i w:val="1"/>
          <w:iCs w:val="1"/>
          <w:noProof w:val="0"/>
          <w:color w:val="000000" w:themeColor="text1" w:themeTint="FF" w:themeShade="FF"/>
          <w:sz w:val="20"/>
          <w:szCs w:val="20"/>
          <w:lang w:val="ro"/>
        </w:rPr>
        <w:t xml:space="preserve">Critic Atac, </w:t>
      </w:r>
      <w:r w:rsidRPr="77E4614B" w:rsidR="7DE0CAC2">
        <w:rPr>
          <w:rFonts w:ascii="Cambria" w:hAnsi="Cambria" w:eastAsia="Cambria" w:cs="Cambria"/>
          <w:noProof w:val="0"/>
          <w:color w:val="000000" w:themeColor="text1" w:themeTint="FF" w:themeShade="FF"/>
          <w:sz w:val="20"/>
          <w:szCs w:val="20"/>
          <w:lang w:val="ro"/>
        </w:rPr>
        <w:t>13.09.2012.</w:t>
      </w:r>
    </w:p>
    <w:p w:rsidR="7DE0CAC2" w:rsidP="77E4614B" w:rsidRDefault="7DE0CAC2" w14:paraId="203D0459" w14:textId="21B53BAB">
      <w:pPr>
        <w:pBdr>
          <w:top w:val="single" w:color="000000" w:sz="4" w:space="4"/>
          <w:left w:val="single" w:color="000000" w:sz="4" w:space="4"/>
          <w:bottom w:val="single" w:color="000000" w:sz="4" w:space="4"/>
          <w:right w:val="single" w:color="000000" w:sz="4" w:space="4"/>
        </w:pBdr>
        <w:spacing w:before="0" w:beforeAutospacing="off" w:after="0" w:afterAutospacing="off"/>
        <w:rPr>
          <w:rFonts w:ascii="Cambria" w:hAnsi="Cambria" w:eastAsia="Cambria" w:cs="Cambria"/>
          <w:noProof w:val="0"/>
          <w:color w:val="000000" w:themeColor="text1" w:themeTint="FF" w:themeShade="FF"/>
          <w:sz w:val="20"/>
          <w:szCs w:val="20"/>
          <w:lang w:val="ro"/>
        </w:rPr>
      </w:pPr>
      <w:r w:rsidRPr="77E4614B" w:rsidR="7DE0CAC2">
        <w:rPr>
          <w:rFonts w:ascii="Cambria" w:hAnsi="Cambria" w:eastAsia="Cambria" w:cs="Cambria"/>
          <w:noProof w:val="0"/>
          <w:color w:val="000000" w:themeColor="text1" w:themeTint="FF" w:themeShade="FF"/>
          <w:sz w:val="20"/>
          <w:szCs w:val="20"/>
          <w:lang w:val="ro"/>
        </w:rPr>
        <w:t xml:space="preserve">Țoc, Sebastian (2016). Familie, şcoală şi success şcolar în învăţământul românesc. </w:t>
      </w:r>
      <w:r w:rsidRPr="77E4614B" w:rsidR="7DE0CAC2">
        <w:rPr>
          <w:rFonts w:ascii="Cambria" w:hAnsi="Cambria" w:eastAsia="Cambria" w:cs="Cambria"/>
          <w:i w:val="1"/>
          <w:iCs w:val="1"/>
          <w:noProof w:val="0"/>
          <w:color w:val="000000" w:themeColor="text1" w:themeTint="FF" w:themeShade="FF"/>
          <w:sz w:val="20"/>
          <w:szCs w:val="20"/>
          <w:lang w:val="ro"/>
        </w:rPr>
        <w:t>Calitatea</w:t>
      </w:r>
      <w:r w:rsidRPr="77E4614B" w:rsidR="7DE0CAC2">
        <w:rPr>
          <w:rFonts w:ascii="Cambria" w:hAnsi="Cambria" w:eastAsia="Cambria" w:cs="Cambria"/>
          <w:noProof w:val="0"/>
          <w:color w:val="000000" w:themeColor="text1" w:themeTint="FF" w:themeShade="FF"/>
          <w:sz w:val="20"/>
          <w:szCs w:val="20"/>
          <w:lang w:val="ro"/>
        </w:rPr>
        <w:t xml:space="preserve"> </w:t>
      </w:r>
      <w:r w:rsidRPr="77E4614B" w:rsidR="7DE0CAC2">
        <w:rPr>
          <w:rFonts w:ascii="Cambria" w:hAnsi="Cambria" w:eastAsia="Cambria" w:cs="Cambria"/>
          <w:i w:val="1"/>
          <w:iCs w:val="1"/>
          <w:noProof w:val="0"/>
          <w:color w:val="000000" w:themeColor="text1" w:themeTint="FF" w:themeShade="FF"/>
          <w:sz w:val="20"/>
          <w:szCs w:val="20"/>
          <w:lang w:val="ro"/>
        </w:rPr>
        <w:t xml:space="preserve">vieţii, </w:t>
      </w:r>
      <w:r w:rsidRPr="77E4614B" w:rsidR="7DE0CAC2">
        <w:rPr>
          <w:rFonts w:ascii="Cambria" w:hAnsi="Cambria" w:eastAsia="Cambria" w:cs="Cambria"/>
          <w:noProof w:val="0"/>
          <w:color w:val="000000" w:themeColor="text1" w:themeTint="FF" w:themeShade="FF"/>
          <w:sz w:val="20"/>
          <w:szCs w:val="20"/>
          <w:lang w:val="ro"/>
        </w:rPr>
        <w:t>27(3): 189-215.</w:t>
      </w:r>
    </w:p>
    <w:p w:rsidR="7DE0CAC2" w:rsidP="77E4614B" w:rsidRDefault="7DE0CAC2" w14:paraId="0D62CFED" w14:textId="694E39E1">
      <w:pPr>
        <w:pBdr>
          <w:top w:val="single" w:color="000000" w:sz="4" w:space="4"/>
          <w:left w:val="single" w:color="000000" w:sz="4" w:space="4"/>
          <w:bottom w:val="single" w:color="000000" w:sz="4" w:space="4"/>
          <w:right w:val="single" w:color="000000" w:sz="4" w:space="4"/>
        </w:pBdr>
        <w:spacing w:before="0" w:beforeAutospacing="off" w:after="0" w:afterAutospacing="off"/>
        <w:ind w:left="426" w:right="0" w:hanging="426"/>
        <w:rPr>
          <w:rFonts w:ascii="Cambria" w:hAnsi="Cambria" w:eastAsia="Cambria" w:cs="Cambria"/>
          <w:noProof w:val="0"/>
          <w:color w:val="000000" w:themeColor="text1" w:themeTint="FF" w:themeShade="FF"/>
          <w:sz w:val="20"/>
          <w:szCs w:val="20"/>
          <w:lang w:val="ro"/>
        </w:rPr>
      </w:pPr>
      <w:r w:rsidRPr="77E4614B" w:rsidR="7DE0CAC2">
        <w:rPr>
          <w:rFonts w:ascii="Cambria" w:hAnsi="Cambria" w:eastAsia="Cambria" w:cs="Cambria"/>
          <w:noProof w:val="0"/>
          <w:color w:val="000000" w:themeColor="text1" w:themeTint="FF" w:themeShade="FF"/>
          <w:sz w:val="20"/>
          <w:szCs w:val="20"/>
          <w:lang w:val="ro"/>
        </w:rPr>
        <w:t xml:space="preserve">Vincze, Eniko (2012). Rampa de gunoi: spațiul marginalizării urbane avansate rasializate în România de azi. </w:t>
      </w:r>
      <w:r w:rsidRPr="77E4614B" w:rsidR="7DE0CAC2">
        <w:rPr>
          <w:rFonts w:ascii="Cambria" w:hAnsi="Cambria" w:eastAsia="Cambria" w:cs="Cambria"/>
          <w:i w:val="1"/>
          <w:iCs w:val="1"/>
          <w:noProof w:val="0"/>
          <w:color w:val="000000" w:themeColor="text1" w:themeTint="FF" w:themeShade="FF"/>
          <w:sz w:val="20"/>
          <w:szCs w:val="20"/>
          <w:lang w:val="ro"/>
        </w:rPr>
        <w:t xml:space="preserve">Critic Atac, </w:t>
      </w:r>
      <w:r w:rsidRPr="77E4614B" w:rsidR="7DE0CAC2">
        <w:rPr>
          <w:rFonts w:ascii="Cambria" w:hAnsi="Cambria" w:eastAsia="Cambria" w:cs="Cambria"/>
          <w:noProof w:val="0"/>
          <w:color w:val="000000" w:themeColor="text1" w:themeTint="FF" w:themeShade="FF"/>
          <w:sz w:val="20"/>
          <w:szCs w:val="20"/>
          <w:lang w:val="ro"/>
        </w:rPr>
        <w:t>11.09.2012.</w:t>
      </w:r>
    </w:p>
    <w:p w:rsidR="7DE0CAC2" w:rsidP="77E4614B" w:rsidRDefault="7DE0CAC2" w14:paraId="00DE76D6" w14:textId="62711788">
      <w:pPr>
        <w:pBdr>
          <w:top w:val="single" w:color="000000" w:sz="4" w:space="4"/>
          <w:left w:val="single" w:color="000000" w:sz="4" w:space="4"/>
          <w:bottom w:val="single" w:color="000000" w:sz="4" w:space="4"/>
          <w:right w:val="single" w:color="000000" w:sz="4" w:space="4"/>
        </w:pBdr>
        <w:spacing w:before="0" w:beforeAutospacing="off" w:after="0" w:afterAutospacing="off"/>
        <w:ind w:left="426" w:right="0" w:hanging="426"/>
        <w:rPr>
          <w:rFonts w:ascii="Cambria" w:hAnsi="Cambria" w:eastAsia="Cambria" w:cs="Cambria"/>
          <w:noProof w:val="0"/>
          <w:sz w:val="20"/>
          <w:szCs w:val="20"/>
          <w:lang w:val="ro"/>
        </w:rPr>
      </w:pPr>
      <w:r w:rsidRPr="77E4614B" w:rsidR="7DE0CAC2">
        <w:rPr>
          <w:rFonts w:ascii="Cambria" w:hAnsi="Cambria" w:eastAsia="Cambria" w:cs="Cambria"/>
          <w:noProof w:val="0"/>
          <w:sz w:val="20"/>
          <w:szCs w:val="20"/>
          <w:lang w:val="ro"/>
        </w:rPr>
        <w:t xml:space="preserve">Vincze, Enikő (2019). Ghettoization. The production of marginal spaces of housing and the reproduction of racialized labour. In E.Vincze et al. (eds.) </w:t>
      </w:r>
      <w:r w:rsidRPr="77E4614B" w:rsidR="7DE0CAC2">
        <w:rPr>
          <w:rFonts w:ascii="Cambria" w:hAnsi="Cambria" w:eastAsia="Cambria" w:cs="Cambria"/>
          <w:i w:val="1"/>
          <w:iCs w:val="1"/>
          <w:noProof w:val="0"/>
          <w:sz w:val="20"/>
          <w:szCs w:val="20"/>
          <w:lang w:val="ro"/>
        </w:rPr>
        <w:t>Racialized labour in Romania,</w:t>
      </w:r>
      <w:r w:rsidRPr="77E4614B" w:rsidR="7DE0CAC2">
        <w:rPr>
          <w:rFonts w:ascii="Cambria" w:hAnsi="Cambria" w:eastAsia="Cambria" w:cs="Cambria"/>
          <w:noProof w:val="0"/>
          <w:sz w:val="20"/>
          <w:szCs w:val="20"/>
          <w:lang w:val="ro"/>
        </w:rPr>
        <w:t xml:space="preserve"> Palgrave MacMillan, pp. 63-96.</w:t>
      </w:r>
    </w:p>
    <w:p w:rsidR="7DE0CAC2" w:rsidP="77E4614B" w:rsidRDefault="7DE0CAC2" w14:paraId="5C95E1FD" w14:textId="6338A5D0">
      <w:pPr>
        <w:pBdr>
          <w:top w:val="single" w:color="000000" w:sz="4" w:space="4"/>
          <w:left w:val="single" w:color="000000" w:sz="4" w:space="4"/>
          <w:bottom w:val="single" w:color="000000" w:sz="4" w:space="4"/>
          <w:right w:val="single" w:color="000000" w:sz="4" w:space="4"/>
        </w:pBdr>
        <w:spacing w:before="0" w:beforeAutospacing="off" w:after="0" w:afterAutospacing="off"/>
        <w:rPr>
          <w:rFonts w:ascii="Cambria" w:hAnsi="Cambria" w:eastAsia="Cambria" w:cs="Cambria"/>
          <w:noProof w:val="0"/>
          <w:color w:val="000000" w:themeColor="text1" w:themeTint="FF" w:themeShade="FF"/>
          <w:sz w:val="20"/>
          <w:szCs w:val="20"/>
          <w:lang w:val="ro"/>
        </w:rPr>
      </w:pPr>
      <w:r w:rsidRPr="77E4614B" w:rsidR="7DE0CAC2">
        <w:rPr>
          <w:rFonts w:ascii="Cambria" w:hAnsi="Cambria" w:eastAsia="Cambria" w:cs="Cambria"/>
          <w:noProof w:val="0"/>
          <w:color w:val="000000" w:themeColor="text1" w:themeTint="FF" w:themeShade="FF"/>
          <w:sz w:val="20"/>
          <w:szCs w:val="20"/>
          <w:lang w:val="ro"/>
        </w:rPr>
        <w:t xml:space="preserve">Waquant, Loic (2000). Logics of urban polarization. A view from below. In R. Crompton et al. (eds.). </w:t>
      </w:r>
      <w:r w:rsidRPr="77E4614B" w:rsidR="7DE0CAC2">
        <w:rPr>
          <w:rFonts w:ascii="Cambria" w:hAnsi="Cambria" w:eastAsia="Cambria" w:cs="Cambria"/>
          <w:i w:val="1"/>
          <w:iCs w:val="1"/>
          <w:noProof w:val="0"/>
          <w:color w:val="000000" w:themeColor="text1" w:themeTint="FF" w:themeShade="FF"/>
          <w:sz w:val="20"/>
          <w:szCs w:val="20"/>
          <w:lang w:val="ro"/>
        </w:rPr>
        <w:t xml:space="preserve">Renewing class analysis, </w:t>
      </w:r>
      <w:r w:rsidRPr="77E4614B" w:rsidR="7DE0CAC2">
        <w:rPr>
          <w:rFonts w:ascii="Cambria" w:hAnsi="Cambria" w:eastAsia="Cambria" w:cs="Cambria"/>
          <w:noProof w:val="0"/>
          <w:color w:val="000000" w:themeColor="text1" w:themeTint="FF" w:themeShade="FF"/>
          <w:sz w:val="20"/>
          <w:szCs w:val="20"/>
          <w:lang w:val="ro"/>
        </w:rPr>
        <w:t>Oxford: Blackwell, pp. 106-112.</w:t>
      </w:r>
    </w:p>
    <w:p w:rsidR="7DE0CAC2" w:rsidP="77E4614B" w:rsidRDefault="7DE0CAC2" w14:paraId="21B9F32B" w14:textId="6B11292D">
      <w:pPr>
        <w:pBdr>
          <w:top w:val="single" w:color="000000" w:sz="4" w:space="4"/>
          <w:left w:val="single" w:color="000000" w:sz="4" w:space="4"/>
          <w:bottom w:val="single" w:color="000000" w:sz="4" w:space="4"/>
          <w:right w:val="single" w:color="000000" w:sz="4" w:space="4"/>
        </w:pBdr>
        <w:spacing w:before="0" w:beforeAutospacing="off" w:after="0" w:afterAutospacing="off"/>
        <w:rPr>
          <w:rFonts w:ascii="Cambria" w:hAnsi="Cambria" w:eastAsia="Cambria" w:cs="Cambria"/>
          <w:noProof w:val="0"/>
          <w:color w:val="000000" w:themeColor="text1" w:themeTint="FF" w:themeShade="FF"/>
          <w:sz w:val="20"/>
          <w:szCs w:val="20"/>
          <w:lang w:val="ro"/>
        </w:rPr>
      </w:pPr>
      <w:r w:rsidRPr="77E4614B" w:rsidR="7DE0CAC2">
        <w:rPr>
          <w:rFonts w:ascii="Cambria" w:hAnsi="Cambria" w:eastAsia="Cambria" w:cs="Cambria"/>
          <w:noProof w:val="0"/>
          <w:color w:val="000000" w:themeColor="text1" w:themeTint="FF" w:themeShade="FF"/>
          <w:sz w:val="20"/>
          <w:szCs w:val="20"/>
          <w:lang w:val="ro"/>
        </w:rPr>
        <w:t xml:space="preserve">Weber, M. Class, Status, and Party, in </w:t>
      </w:r>
      <w:r w:rsidRPr="77E4614B" w:rsidR="7DE0CAC2">
        <w:rPr>
          <w:rFonts w:ascii="Cambria" w:hAnsi="Cambria" w:eastAsia="Cambria" w:cs="Cambria"/>
          <w:i w:val="1"/>
          <w:iCs w:val="1"/>
          <w:noProof w:val="0"/>
          <w:color w:val="000000" w:themeColor="text1" w:themeTint="FF" w:themeShade="FF"/>
          <w:sz w:val="20"/>
          <w:szCs w:val="20"/>
          <w:lang w:val="ro"/>
        </w:rPr>
        <w:t>Economy and Society</w:t>
      </w:r>
      <w:r w:rsidRPr="77E4614B" w:rsidR="7DE0CAC2">
        <w:rPr>
          <w:rFonts w:ascii="Cambria" w:hAnsi="Cambria" w:eastAsia="Cambria" w:cs="Cambria"/>
          <w:noProof w:val="0"/>
          <w:color w:val="000000" w:themeColor="text1" w:themeTint="FF" w:themeShade="FF"/>
          <w:sz w:val="20"/>
          <w:szCs w:val="20"/>
          <w:lang w:val="ro"/>
        </w:rPr>
        <w:t xml:space="preserve"> (trans. by H.H. Gerth &amp; C. Wright Mills)</w:t>
      </w:r>
    </w:p>
    <w:p w:rsidR="7DE0CAC2" w:rsidP="77E4614B" w:rsidRDefault="7DE0CAC2" w14:paraId="7685094A" w14:textId="2D5AFDBF">
      <w:pPr>
        <w:pBdr>
          <w:top w:val="single" w:color="000000" w:sz="4" w:space="4"/>
          <w:left w:val="single" w:color="000000" w:sz="4" w:space="4"/>
          <w:bottom w:val="single" w:color="000000" w:sz="4" w:space="4"/>
          <w:right w:val="single" w:color="000000" w:sz="4" w:space="4"/>
        </w:pBdr>
        <w:spacing w:before="0" w:beforeAutospacing="off" w:after="0" w:afterAutospacing="off"/>
        <w:rPr>
          <w:rFonts w:ascii="Cambria" w:hAnsi="Cambria" w:eastAsia="Cambria" w:cs="Cambria"/>
          <w:noProof w:val="0"/>
          <w:sz w:val="20"/>
          <w:szCs w:val="20"/>
          <w:lang w:val="ro"/>
        </w:rPr>
      </w:pPr>
      <w:r w:rsidRPr="77E4614B" w:rsidR="7DE0CAC2">
        <w:rPr>
          <w:rFonts w:ascii="Cambria" w:hAnsi="Cambria" w:eastAsia="Cambria" w:cs="Cambria"/>
          <w:noProof w:val="0"/>
          <w:color w:val="000000" w:themeColor="text1" w:themeTint="FF" w:themeShade="FF"/>
          <w:sz w:val="20"/>
          <w:szCs w:val="20"/>
          <w:lang w:val="ro"/>
        </w:rPr>
        <w:t>Wright, Erik Olin (2000): The Shadow of Exploitation in Weber’s Class Analysis. Conference presentation</w:t>
      </w:r>
    </w:p>
    <w:p w:rsidR="37D37E2C" w:rsidP="77E4614B" w:rsidRDefault="37D37E2C" w14:paraId="6F89B940" w14:textId="3C83FCA9">
      <w:pPr>
        <w:spacing w:after="0" w:line="240" w:lineRule="auto"/>
        <w:ind w:left="-426"/>
        <w:rPr>
          <w:rFonts w:ascii="Cambria" w:hAnsi="Cambria" w:eastAsia="Cambria" w:cs="Cambria"/>
          <w:b w:val="1"/>
          <w:bCs w:val="1"/>
          <w:sz w:val="20"/>
          <w:szCs w:val="20"/>
        </w:rPr>
      </w:pPr>
    </w:p>
    <w:p w:rsidR="37D37E2C" w:rsidP="77E4614B" w:rsidRDefault="37D37E2C" w14:paraId="3113A4D6" w14:textId="78D30009">
      <w:pPr>
        <w:spacing w:after="0" w:line="240" w:lineRule="auto"/>
        <w:ind w:left="-426"/>
        <w:rPr>
          <w:rFonts w:ascii="Cambria" w:hAnsi="Cambria" w:eastAsia="Cambria" w:cs="Cambria"/>
          <w:b w:val="1"/>
          <w:bCs w:val="1"/>
          <w:sz w:val="20"/>
          <w:szCs w:val="20"/>
        </w:rPr>
      </w:pPr>
    </w:p>
    <w:p w:rsidR="37D37E2C" w:rsidP="77E4614B" w:rsidRDefault="37D37E2C" w14:paraId="6139671B" w14:textId="7CCDF7DA">
      <w:pPr>
        <w:spacing w:after="0" w:line="240" w:lineRule="auto"/>
        <w:ind w:left="-426"/>
        <w:rPr>
          <w:rFonts w:ascii="Cambria" w:hAnsi="Cambria" w:eastAsia="Cambria" w:cs="Cambria"/>
          <w:b w:val="1"/>
          <w:bCs w:val="1"/>
          <w:sz w:val="20"/>
          <w:szCs w:val="20"/>
        </w:rPr>
      </w:pPr>
    </w:p>
    <w:p w:rsidR="00036059" w:rsidP="77E4614B" w:rsidRDefault="00036059" w14:paraId="4A5A0AA0" w14:textId="6F6F6583">
      <w:pPr>
        <w:spacing w:after="0" w:line="240" w:lineRule="auto"/>
        <w:ind w:left="-426"/>
        <w:rPr>
          <w:rFonts w:ascii="Cambria" w:hAnsi="Cambria" w:eastAsia="Cambria" w:cs="Cambria"/>
          <w:b w:val="1"/>
          <w:bCs w:val="1"/>
          <w:sz w:val="20"/>
          <w:szCs w:val="20"/>
        </w:rPr>
      </w:pPr>
      <w:r w:rsidRPr="77E4614B" w:rsidR="00036059">
        <w:rPr>
          <w:rFonts w:ascii="Cambria" w:hAnsi="Cambria" w:eastAsia="Cambria" w:cs="Cambria"/>
          <w:b w:val="1"/>
          <w:bCs w:val="1"/>
          <w:sz w:val="20"/>
          <w:szCs w:val="20"/>
        </w:rPr>
        <w:t>9</w:t>
      </w:r>
      <w:r w:rsidRPr="77E4614B" w:rsidR="00036059">
        <w:rPr>
          <w:rFonts w:ascii="Cambria" w:hAnsi="Cambria" w:eastAsia="Cambria" w:cs="Cambria"/>
          <w:b w:val="1"/>
          <w:bCs w:val="1"/>
          <w:sz w:val="20"/>
          <w:szCs w:val="20"/>
        </w:rPr>
        <w:t xml:space="preserve">. </w:t>
      </w:r>
      <w:r w:rsidRPr="77E4614B" w:rsidR="00FA3D17">
        <w:rPr>
          <w:rFonts w:ascii="Cambria" w:hAnsi="Cambria" w:eastAsia="Cambria" w:cs="Cambria"/>
          <w:b w:val="1"/>
          <w:bCs w:val="1"/>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1"/>
      </w:tblGrid>
      <w:tr w:rsidRPr="0039068A" w:rsidR="0084568F" w:rsidTr="77E4614B" w14:paraId="697653B0" w14:textId="77777777">
        <w:trPr>
          <w:trHeight w:val="2869"/>
        </w:trPr>
        <w:tc>
          <w:tcPr>
            <w:tcW w:w="10491" w:type="dxa"/>
            <w:tcMar/>
          </w:tcPr>
          <w:p w:rsidRPr="002E4459" w:rsidR="0084568F" w:rsidP="77E4614B" w:rsidRDefault="0084568F" w14:paraId="2B940AFD" w14:textId="22A69711">
            <w:pPr>
              <w:spacing w:before="120" w:after="0" w:line="240" w:lineRule="auto"/>
              <w:ind w:left="0" w:hanging="0"/>
              <w:rPr>
                <w:rFonts w:ascii="Cambria" w:hAnsi="Cambria" w:eastAsia="Cambria" w:cs="Cambria"/>
                <w:noProof w:val="0"/>
                <w:color w:val="000000" w:themeColor="text1" w:themeTint="FF" w:themeShade="FF"/>
                <w:sz w:val="20"/>
                <w:szCs w:val="20"/>
                <w:lang w:val="ro"/>
              </w:rPr>
            </w:pPr>
            <w:r w:rsidRPr="77E4614B" w:rsidR="5DF0C133">
              <w:rPr>
                <w:rFonts w:ascii="Cambria" w:hAnsi="Cambria" w:eastAsia="Cambria" w:cs="Cambria"/>
                <w:noProof w:val="0"/>
                <w:color w:val="000000" w:themeColor="text1" w:themeTint="FF" w:themeShade="FF"/>
                <w:sz w:val="20"/>
                <w:szCs w:val="20"/>
                <w:lang w:val="ro"/>
              </w:rPr>
              <w:t>Disciplina oferă cunoștințe și competențe pentru studierea inegalităților de clasă, relevante în special pentru profesioniștii relațiilor de muncă, tranziției școală-muncă, promovării egalității de șanse în educație etc.</w:t>
            </w:r>
          </w:p>
        </w:tc>
      </w:tr>
    </w:tbl>
    <w:p w:rsidR="000B6EB1" w:rsidP="77E4614B" w:rsidRDefault="000B6EB1" w14:paraId="7B13E652" w14:textId="77777777">
      <w:pPr>
        <w:rPr>
          <w:rFonts w:ascii="Cambria" w:hAnsi="Cambria" w:eastAsia="Cambria" w:cs="Cambria"/>
          <w:sz w:val="20"/>
          <w:szCs w:val="20"/>
        </w:rPr>
      </w:pPr>
    </w:p>
    <w:p w:rsidR="000B6EB1" w:rsidP="77E4614B" w:rsidRDefault="0084568F" w14:paraId="20194EDF" w14:textId="6009062E">
      <w:pPr>
        <w:spacing w:after="0"/>
        <w:ind w:hanging="425"/>
        <w:rPr>
          <w:rFonts w:ascii="Cambria" w:hAnsi="Cambria" w:eastAsia="Cambria" w:cs="Cambria"/>
          <w:sz w:val="20"/>
          <w:szCs w:val="20"/>
        </w:rPr>
      </w:pPr>
      <w:r w:rsidRPr="77E4614B" w:rsidR="0084568F">
        <w:rPr>
          <w:rFonts w:ascii="Cambria" w:hAnsi="Cambria" w:eastAsia="Cambria" w:cs="Cambria"/>
          <w:b w:val="1"/>
          <w:bCs w:val="1"/>
          <w:sz w:val="20"/>
          <w:szCs w:val="20"/>
        </w:rPr>
        <w:t>10</w:t>
      </w:r>
      <w:r w:rsidRPr="77E4614B" w:rsidR="0084568F">
        <w:rPr>
          <w:rFonts w:ascii="Cambria" w:hAnsi="Cambria" w:eastAsia="Cambria" w:cs="Cambria"/>
          <w:b w:val="1"/>
          <w:bCs w:val="1"/>
          <w:sz w:val="20"/>
          <w:szCs w:val="20"/>
        </w:rPr>
        <w:t xml:space="preserve">. </w:t>
      </w:r>
      <w:r w:rsidRPr="77E4614B" w:rsidR="0084568F">
        <w:rPr>
          <w:rFonts w:ascii="Cambria" w:hAnsi="Cambria" w:eastAsia="Cambria" w:cs="Cambria"/>
          <w:b w:val="1"/>
          <w:bCs w:val="1"/>
          <w:sz w:val="20"/>
          <w:szCs w:val="20"/>
        </w:rPr>
        <w:t>Evaluare</w:t>
      </w:r>
    </w:p>
    <w:p w:rsidR="37D37E2C" w:rsidP="77E4614B" w:rsidRDefault="37D37E2C" w14:paraId="28039959" w14:textId="21825654">
      <w:pPr>
        <w:spacing w:after="0"/>
        <w:ind w:hanging="425"/>
        <w:rPr>
          <w:rFonts w:ascii="Cambria" w:hAnsi="Cambria" w:eastAsia="Cambria" w:cs="Cambria"/>
          <w:b w:val="1"/>
          <w:bCs w:val="1"/>
          <w:sz w:val="20"/>
          <w:szCs w:val="20"/>
        </w:rPr>
      </w:pPr>
    </w:p>
    <w:tbl>
      <w:tblPr>
        <w:tblStyle w:val="TabelNormal"/>
        <w:bidiVisual w:val="0"/>
        <w:tblW w:w="0" w:type="auto"/>
        <w:tblLayout w:type="fixed"/>
        <w:tblLook w:val="01E0" w:firstRow="1" w:lastRow="1" w:firstColumn="1" w:lastColumn="1" w:noHBand="0" w:noVBand="0"/>
      </w:tblPr>
      <w:tblGrid>
        <w:gridCol w:w="1555"/>
        <w:gridCol w:w="3825"/>
        <w:gridCol w:w="2905"/>
        <w:gridCol w:w="2171"/>
      </w:tblGrid>
      <w:tr w:rsidR="37D37E2C" w:rsidTr="09EEEBB3" w14:paraId="212F0378">
        <w:trPr>
          <w:trHeight w:val="300"/>
        </w:trPr>
        <w:tc>
          <w:tcPr>
            <w:tcW w:w="1555" w:type="dxa"/>
            <w:tcBorders>
              <w:top w:val="single" w:sz="8"/>
              <w:left w:val="single" w:sz="8"/>
              <w:bottom w:val="single" w:sz="8"/>
              <w:right w:val="single" w:sz="8"/>
            </w:tcBorders>
            <w:tcMar>
              <w:left w:w="108" w:type="dxa"/>
              <w:right w:w="108" w:type="dxa"/>
            </w:tcMar>
            <w:vAlign w:val="top"/>
          </w:tcPr>
          <w:p w:rsidR="37D37E2C" w:rsidP="77E4614B" w:rsidRDefault="37D37E2C" w14:paraId="195A43FB" w14:textId="14618D6E">
            <w:pPr>
              <w:spacing w:before="0" w:beforeAutospacing="off" w:after="0" w:afterAutospacing="off"/>
              <w:rPr>
                <w:rFonts w:ascii="Cambria" w:hAnsi="Cambria" w:eastAsia="Cambria" w:cs="Cambria"/>
                <w:b w:val="1"/>
                <w:bCs w:val="1"/>
                <w:color w:val="000000" w:themeColor="text1" w:themeTint="FF" w:themeShade="FF"/>
                <w:sz w:val="20"/>
                <w:szCs w:val="20"/>
                <w:lang w:val="ro"/>
              </w:rPr>
            </w:pPr>
            <w:r w:rsidRPr="77E4614B" w:rsidR="4D9B97B1">
              <w:rPr>
                <w:rFonts w:ascii="Cambria" w:hAnsi="Cambria" w:eastAsia="Cambria" w:cs="Cambria"/>
                <w:b w:val="1"/>
                <w:bCs w:val="1"/>
                <w:color w:val="000000" w:themeColor="text1" w:themeTint="FF" w:themeShade="FF"/>
                <w:sz w:val="20"/>
                <w:szCs w:val="20"/>
                <w:lang w:val="ro"/>
              </w:rPr>
              <w:t>Tip activitate</w:t>
            </w:r>
          </w:p>
        </w:tc>
        <w:tc>
          <w:tcPr>
            <w:tcW w:w="3825" w:type="dxa"/>
            <w:tcBorders>
              <w:top w:val="single" w:sz="8"/>
              <w:left w:val="single" w:sz="8"/>
              <w:bottom w:val="single" w:sz="8"/>
              <w:right w:val="single" w:sz="8"/>
            </w:tcBorders>
            <w:tcMar>
              <w:left w:w="108" w:type="dxa"/>
              <w:right w:w="108" w:type="dxa"/>
            </w:tcMar>
            <w:vAlign w:val="top"/>
          </w:tcPr>
          <w:p w:rsidR="37D37E2C" w:rsidP="77E4614B" w:rsidRDefault="37D37E2C" w14:paraId="660ADD28" w14:textId="650C1041">
            <w:pPr>
              <w:spacing w:before="0" w:beforeAutospacing="off" w:after="0" w:afterAutospacing="off"/>
              <w:ind w:left="46" w:right="-154"/>
              <w:rPr>
                <w:rFonts w:ascii="Cambria" w:hAnsi="Cambria" w:eastAsia="Cambria" w:cs="Cambria"/>
                <w:b w:val="1"/>
                <w:bCs w:val="1"/>
                <w:color w:val="000000" w:themeColor="text1" w:themeTint="FF" w:themeShade="FF"/>
                <w:sz w:val="20"/>
                <w:szCs w:val="20"/>
                <w:lang w:val="ro"/>
              </w:rPr>
            </w:pPr>
            <w:r w:rsidRPr="77E4614B" w:rsidR="4D9B97B1">
              <w:rPr>
                <w:rFonts w:ascii="Cambria" w:hAnsi="Cambria" w:eastAsia="Cambria" w:cs="Cambria"/>
                <w:b w:val="1"/>
                <w:bCs w:val="1"/>
                <w:color w:val="000000" w:themeColor="text1" w:themeTint="FF" w:themeShade="FF"/>
                <w:sz w:val="20"/>
                <w:szCs w:val="20"/>
                <w:lang w:val="ro"/>
              </w:rPr>
              <w:t>10.1 Criterii de evaluare</w:t>
            </w:r>
          </w:p>
        </w:tc>
        <w:tc>
          <w:tcPr>
            <w:tcW w:w="2905" w:type="dxa"/>
            <w:tcBorders>
              <w:top w:val="single" w:sz="8"/>
              <w:left w:val="single" w:sz="8"/>
              <w:bottom w:val="single" w:sz="8"/>
              <w:right w:val="single" w:sz="8"/>
            </w:tcBorders>
            <w:tcMar>
              <w:left w:w="108" w:type="dxa"/>
              <w:right w:w="108" w:type="dxa"/>
            </w:tcMar>
            <w:vAlign w:val="top"/>
          </w:tcPr>
          <w:p w:rsidR="37D37E2C" w:rsidP="77E4614B" w:rsidRDefault="37D37E2C" w14:paraId="16C889BC" w14:textId="1AF77CBA">
            <w:pPr>
              <w:spacing w:before="0" w:beforeAutospacing="off" w:after="0" w:afterAutospacing="off"/>
              <w:rPr>
                <w:rFonts w:ascii="Cambria" w:hAnsi="Cambria" w:eastAsia="Cambria" w:cs="Cambria"/>
                <w:b w:val="1"/>
                <w:bCs w:val="1"/>
                <w:color w:val="000000" w:themeColor="text1" w:themeTint="FF" w:themeShade="FF"/>
                <w:sz w:val="20"/>
                <w:szCs w:val="20"/>
                <w:lang w:val="ro"/>
              </w:rPr>
            </w:pPr>
            <w:r w:rsidRPr="77E4614B" w:rsidR="4D9B97B1">
              <w:rPr>
                <w:rFonts w:ascii="Cambria" w:hAnsi="Cambria" w:eastAsia="Cambria" w:cs="Cambria"/>
                <w:b w:val="1"/>
                <w:bCs w:val="1"/>
                <w:color w:val="000000" w:themeColor="text1" w:themeTint="FF" w:themeShade="FF"/>
                <w:sz w:val="20"/>
                <w:szCs w:val="20"/>
                <w:lang w:val="ro"/>
              </w:rPr>
              <w:t>10.2 Metode de evaluare</w:t>
            </w:r>
          </w:p>
        </w:tc>
        <w:tc>
          <w:tcPr>
            <w:tcW w:w="2171" w:type="dxa"/>
            <w:tcBorders>
              <w:top w:val="single" w:sz="8"/>
              <w:left w:val="single" w:sz="8"/>
              <w:bottom w:val="single" w:sz="8"/>
              <w:right w:val="single" w:sz="8"/>
            </w:tcBorders>
            <w:tcMar>
              <w:left w:w="108" w:type="dxa"/>
              <w:right w:w="108" w:type="dxa"/>
            </w:tcMar>
            <w:vAlign w:val="top"/>
          </w:tcPr>
          <w:p w:rsidR="37D37E2C" w:rsidP="77E4614B" w:rsidRDefault="37D37E2C" w14:paraId="7779C419" w14:textId="3C83A3F5">
            <w:pPr>
              <w:spacing w:before="0" w:beforeAutospacing="off" w:after="0" w:afterAutospacing="off"/>
              <w:rPr>
                <w:rFonts w:ascii="Cambria" w:hAnsi="Cambria" w:eastAsia="Cambria" w:cs="Cambria"/>
                <w:b w:val="1"/>
                <w:bCs w:val="1"/>
                <w:color w:val="000000" w:themeColor="text1" w:themeTint="FF" w:themeShade="FF"/>
                <w:sz w:val="20"/>
                <w:szCs w:val="20"/>
                <w:lang w:val="ro"/>
              </w:rPr>
            </w:pPr>
            <w:r w:rsidRPr="77E4614B" w:rsidR="4D9B97B1">
              <w:rPr>
                <w:rFonts w:ascii="Cambria" w:hAnsi="Cambria" w:eastAsia="Cambria" w:cs="Cambria"/>
                <w:b w:val="1"/>
                <w:bCs w:val="1"/>
                <w:color w:val="000000" w:themeColor="text1" w:themeTint="FF" w:themeShade="FF"/>
                <w:sz w:val="20"/>
                <w:szCs w:val="20"/>
                <w:lang w:val="ro"/>
              </w:rPr>
              <w:t>10.3 Pondere din nota finală</w:t>
            </w:r>
          </w:p>
        </w:tc>
      </w:tr>
      <w:tr w:rsidR="37D37E2C" w:rsidTr="09EEEBB3" w14:paraId="4260AA8D">
        <w:trPr>
          <w:trHeight w:val="555"/>
        </w:trPr>
        <w:tc>
          <w:tcPr>
            <w:tcW w:w="1555" w:type="dxa"/>
            <w:tcBorders>
              <w:top w:val="single" w:sz="8"/>
              <w:left w:val="single" w:sz="8"/>
              <w:bottom w:val="single" w:sz="8"/>
              <w:right w:val="single" w:sz="8"/>
            </w:tcBorders>
            <w:tcMar>
              <w:left w:w="108" w:type="dxa"/>
              <w:right w:w="108" w:type="dxa"/>
            </w:tcMar>
            <w:vAlign w:val="top"/>
          </w:tcPr>
          <w:p w:rsidR="37D37E2C" w:rsidP="77E4614B" w:rsidRDefault="37D37E2C" w14:paraId="5A296484" w14:textId="10556639">
            <w:pPr>
              <w:spacing w:before="0" w:beforeAutospacing="off" w:after="0" w:afterAutospacing="off"/>
              <w:rPr>
                <w:rFonts w:ascii="Cambria" w:hAnsi="Cambria" w:eastAsia="Cambria" w:cs="Cambria"/>
                <w:b w:val="1"/>
                <w:bCs w:val="1"/>
                <w:color w:val="000000" w:themeColor="text1" w:themeTint="FF" w:themeShade="FF"/>
                <w:sz w:val="20"/>
                <w:szCs w:val="20"/>
                <w:lang w:val="ro"/>
              </w:rPr>
            </w:pPr>
            <w:r w:rsidRPr="77E4614B" w:rsidR="4D9B97B1">
              <w:rPr>
                <w:rFonts w:ascii="Cambria" w:hAnsi="Cambria" w:eastAsia="Cambria" w:cs="Cambria"/>
                <w:b w:val="1"/>
                <w:bCs w:val="1"/>
                <w:color w:val="000000" w:themeColor="text1" w:themeTint="FF" w:themeShade="FF"/>
                <w:sz w:val="20"/>
                <w:szCs w:val="20"/>
                <w:lang w:val="ro"/>
              </w:rPr>
              <w:t>10.4 Curs</w:t>
            </w:r>
          </w:p>
        </w:tc>
        <w:tc>
          <w:tcPr>
            <w:tcW w:w="3825" w:type="dxa"/>
            <w:tcBorders>
              <w:top w:val="single" w:sz="8"/>
              <w:left w:val="single" w:sz="8"/>
              <w:bottom w:val="single" w:sz="8"/>
              <w:right w:val="single" w:sz="8"/>
            </w:tcBorders>
            <w:tcMar>
              <w:left w:w="108" w:type="dxa"/>
              <w:right w:w="108" w:type="dxa"/>
            </w:tcMar>
            <w:vAlign w:val="top"/>
          </w:tcPr>
          <w:p w:rsidR="37D37E2C" w:rsidP="77E4614B" w:rsidRDefault="37D37E2C" w14:paraId="237CB827" w14:textId="071C1950">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Însușirea conceptelor, abordărilor teoretice și metodologice în studiul stratificării sociale. </w:t>
            </w:r>
          </w:p>
          <w:p w:rsidR="37D37E2C" w:rsidP="77E4614B" w:rsidRDefault="37D37E2C" w14:paraId="7CC5406E" w14:textId="18DF64DC">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 </w:t>
            </w:r>
          </w:p>
          <w:p w:rsidR="37D37E2C" w:rsidP="09EEEBB3" w:rsidRDefault="37D37E2C" w14:paraId="0C49220B" w14:textId="583B046B">
            <w:pPr>
              <w:spacing w:before="0" w:beforeAutospacing="off" w:after="0" w:afterAutospacing="off"/>
              <w:rPr>
                <w:rFonts w:ascii="Cambria" w:hAnsi="Cambria" w:eastAsia="Cambria" w:cs="Cambria"/>
                <w:color w:val="000000" w:themeColor="text1" w:themeTint="FF" w:themeShade="FF"/>
                <w:sz w:val="20"/>
                <w:szCs w:val="20"/>
                <w:lang w:val="ro"/>
              </w:rPr>
            </w:pPr>
            <w:r w:rsidRPr="09EEEBB3" w:rsidR="4D9B97B1">
              <w:rPr>
                <w:rFonts w:ascii="Cambria" w:hAnsi="Cambria" w:eastAsia="Cambria" w:cs="Cambria"/>
                <w:color w:val="000000" w:themeColor="text1" w:themeTint="FF" w:themeShade="FF"/>
                <w:sz w:val="20"/>
                <w:szCs w:val="20"/>
                <w:lang w:val="ro"/>
              </w:rPr>
              <w:t xml:space="preserve">Participarea activă la cursuri oferă punctaj bonus. </w:t>
            </w:r>
          </w:p>
          <w:p w:rsidR="37D37E2C" w:rsidP="09EEEBB3" w:rsidRDefault="37D37E2C" w14:paraId="56C91DBF" w14:textId="6847D0B6">
            <w:pPr>
              <w:spacing w:before="0" w:beforeAutospacing="off" w:after="0" w:afterAutospacing="off"/>
              <w:rPr>
                <w:rFonts w:ascii="Cambria" w:hAnsi="Cambria" w:eastAsia="Cambria" w:cs="Cambria"/>
                <w:color w:val="000000" w:themeColor="text1" w:themeTint="FF" w:themeShade="FF"/>
                <w:sz w:val="20"/>
                <w:szCs w:val="20"/>
                <w:lang w:val="ro"/>
              </w:rPr>
            </w:pPr>
          </w:p>
          <w:p w:rsidR="37D37E2C" w:rsidP="09EEEBB3" w:rsidRDefault="37D37E2C" w14:paraId="1629C56B" w14:textId="1F96F93C">
            <w:pPr>
              <w:spacing w:before="0" w:beforeAutospacing="off" w:after="0" w:afterAutospacing="off"/>
              <w:rPr>
                <w:rFonts w:ascii="Cambria" w:hAnsi="Cambria" w:eastAsia="Cambria" w:cs="Cambria"/>
                <w:color w:val="000000" w:themeColor="text1" w:themeTint="FF" w:themeShade="FF"/>
                <w:sz w:val="20"/>
                <w:szCs w:val="20"/>
                <w:lang w:val="ro"/>
              </w:rPr>
            </w:pPr>
          </w:p>
          <w:p w:rsidR="37D37E2C" w:rsidP="09EEEBB3" w:rsidRDefault="37D37E2C" w14:paraId="51B71D91" w14:textId="79CE0306">
            <w:pPr>
              <w:spacing w:before="0" w:beforeAutospacing="off" w:after="0" w:afterAutospacing="off"/>
              <w:rPr>
                <w:rFonts w:ascii="Cambria" w:hAnsi="Cambria" w:eastAsia="Cambria" w:cs="Cambria"/>
                <w:color w:val="000000" w:themeColor="text1" w:themeTint="FF" w:themeShade="FF"/>
                <w:sz w:val="20"/>
                <w:szCs w:val="20"/>
                <w:lang w:val="ro"/>
              </w:rPr>
            </w:pPr>
          </w:p>
          <w:p w:rsidR="37D37E2C" w:rsidP="09EEEBB3" w:rsidRDefault="37D37E2C" w14:paraId="3314635C" w14:textId="6E14AEE6">
            <w:pPr>
              <w:spacing w:before="0" w:beforeAutospacing="off" w:after="0" w:afterAutospacing="off"/>
              <w:rPr>
                <w:rFonts w:ascii="Cambria" w:hAnsi="Cambria" w:eastAsia="Cambria" w:cs="Cambria"/>
                <w:i w:val="1"/>
                <w:iCs w:val="1"/>
                <w:color w:val="000000" w:themeColor="text1" w:themeTint="FF" w:themeShade="FF"/>
                <w:sz w:val="20"/>
                <w:szCs w:val="20"/>
                <w:lang w:val="ro"/>
              </w:rPr>
            </w:pPr>
            <w:r w:rsidRPr="09EEEBB3" w:rsidR="0FCC49D4">
              <w:rPr>
                <w:rFonts w:ascii="Cambria" w:hAnsi="Cambria" w:eastAsia="Cambria" w:cs="Cambria"/>
                <w:color w:val="000000" w:themeColor="text1" w:themeTint="FF" w:themeShade="FF"/>
                <w:sz w:val="20"/>
                <w:szCs w:val="20"/>
                <w:lang w:val="ro"/>
              </w:rPr>
              <w:t xml:space="preserve">Participarea la prelegeri online în lb. engleză organizate în cadrul rețelei universitare </w:t>
            </w:r>
            <w:r w:rsidRPr="09EEEBB3" w:rsidR="0FCC49D4">
              <w:rPr>
                <w:rFonts w:ascii="Cambria" w:hAnsi="Cambria" w:eastAsia="Cambria" w:cs="Cambria"/>
                <w:b w:val="1"/>
                <w:bCs w:val="1"/>
                <w:color w:val="000000" w:themeColor="text1" w:themeTint="FF" w:themeShade="FF"/>
                <w:sz w:val="20"/>
                <w:szCs w:val="20"/>
                <w:lang w:val="ro"/>
              </w:rPr>
              <w:t xml:space="preserve">Eutopia </w:t>
            </w:r>
            <w:r w:rsidRPr="09EEEBB3" w:rsidR="0FCC49D4">
              <w:rPr>
                <w:rFonts w:ascii="Cambria" w:hAnsi="Cambria" w:eastAsia="Cambria" w:cs="Cambria"/>
                <w:color w:val="000000" w:themeColor="text1" w:themeTint="FF" w:themeShade="FF"/>
                <w:sz w:val="20"/>
                <w:szCs w:val="20"/>
                <w:lang w:val="ro"/>
              </w:rPr>
              <w:t xml:space="preserve">pe tema </w:t>
            </w:r>
            <w:r w:rsidRPr="09EEEBB3" w:rsidR="0FCC49D4">
              <w:rPr>
                <w:rFonts w:ascii="Cambria" w:hAnsi="Cambria" w:eastAsia="Cambria" w:cs="Cambria"/>
                <w:i w:val="1"/>
                <w:iCs w:val="1"/>
                <w:color w:val="000000" w:themeColor="text1" w:themeTint="FF" w:themeShade="FF"/>
                <w:sz w:val="20"/>
                <w:szCs w:val="20"/>
                <w:lang w:val="ro"/>
              </w:rPr>
              <w:t>Inequalities in contemporary societies</w:t>
            </w:r>
          </w:p>
        </w:tc>
        <w:tc>
          <w:tcPr>
            <w:tcW w:w="2905" w:type="dxa"/>
            <w:tcBorders>
              <w:top w:val="single" w:sz="8"/>
              <w:left w:val="single" w:sz="8"/>
              <w:bottom w:val="single" w:sz="8"/>
              <w:right w:val="single" w:sz="8"/>
            </w:tcBorders>
            <w:tcMar>
              <w:left w:w="108" w:type="dxa"/>
              <w:right w:w="108" w:type="dxa"/>
            </w:tcMar>
            <w:vAlign w:val="top"/>
          </w:tcPr>
          <w:p w:rsidR="37D37E2C" w:rsidP="77E4614B" w:rsidRDefault="37D37E2C" w14:paraId="4A2365BA" w14:textId="6EAED977">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Examen scris: </w:t>
            </w:r>
          </w:p>
          <w:p w:rsidR="37D37E2C" w:rsidP="77E4614B" w:rsidRDefault="37D37E2C" w14:paraId="1FE6D7E3" w14:textId="489131B0">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test grilă on-line</w:t>
            </w:r>
          </w:p>
          <w:p w:rsidR="37D37E2C" w:rsidP="77E4614B" w:rsidRDefault="37D37E2C" w14:paraId="08A4649E" w14:textId="4692082C">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 </w:t>
            </w:r>
          </w:p>
          <w:p w:rsidR="37D37E2C" w:rsidP="77E4614B" w:rsidRDefault="37D37E2C" w14:paraId="22B2E724" w14:textId="7A1B33C7">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 </w:t>
            </w:r>
          </w:p>
          <w:p w:rsidR="37D37E2C" w:rsidP="09EEEBB3" w:rsidRDefault="37D37E2C" w14:paraId="2D08618C" w14:textId="4DC82E04">
            <w:pPr>
              <w:spacing w:before="0" w:beforeAutospacing="off" w:after="0" w:afterAutospacing="off"/>
              <w:rPr>
                <w:rFonts w:ascii="Cambria" w:hAnsi="Cambria" w:eastAsia="Cambria" w:cs="Cambria"/>
                <w:color w:val="000000" w:themeColor="text1" w:themeTint="FF" w:themeShade="FF"/>
                <w:sz w:val="20"/>
                <w:szCs w:val="20"/>
                <w:lang w:val="ro"/>
              </w:rPr>
            </w:pPr>
            <w:r w:rsidRPr="09EEEBB3" w:rsidR="4D9B97B1">
              <w:rPr>
                <w:rFonts w:ascii="Cambria" w:hAnsi="Cambria" w:eastAsia="Cambria" w:cs="Cambria"/>
                <w:color w:val="000000" w:themeColor="text1" w:themeTint="FF" w:themeShade="FF"/>
                <w:sz w:val="20"/>
                <w:szCs w:val="20"/>
                <w:lang w:val="ro"/>
              </w:rPr>
              <w:t>Răspuns online în sala de clasă la întrebările deschise formulate la sfârșitul fiecărui curs (0.10p/ răspuns, max. 1p)</w:t>
            </w:r>
          </w:p>
          <w:p w:rsidR="37D37E2C" w:rsidP="09EEEBB3" w:rsidRDefault="37D37E2C" w14:paraId="23D2BA20" w14:textId="6F67F50D">
            <w:pPr>
              <w:spacing w:before="0" w:beforeAutospacing="off" w:after="0" w:afterAutospacing="off"/>
              <w:rPr>
                <w:rFonts w:ascii="Cambria" w:hAnsi="Cambria" w:eastAsia="Cambria" w:cs="Cambria"/>
                <w:color w:val="000000" w:themeColor="text1" w:themeTint="FF" w:themeShade="FF"/>
                <w:sz w:val="20"/>
                <w:szCs w:val="20"/>
                <w:lang w:val="ro"/>
              </w:rPr>
            </w:pPr>
          </w:p>
          <w:p w:rsidR="37D37E2C" w:rsidP="77E4614B" w:rsidRDefault="37D37E2C" w14:paraId="3A02CB4E" w14:textId="5CA51DDF">
            <w:pPr>
              <w:spacing w:before="0" w:beforeAutospacing="off" w:after="0" w:afterAutospacing="off"/>
              <w:rPr>
                <w:rFonts w:ascii="Cambria" w:hAnsi="Cambria" w:eastAsia="Cambria" w:cs="Cambria"/>
                <w:color w:val="000000" w:themeColor="text1" w:themeTint="FF" w:themeShade="FF"/>
                <w:sz w:val="20"/>
                <w:szCs w:val="20"/>
                <w:lang w:val="ro"/>
              </w:rPr>
            </w:pPr>
            <w:r w:rsidRPr="09EEEBB3" w:rsidR="5D05D985">
              <w:rPr>
                <w:rFonts w:ascii="Cambria" w:hAnsi="Cambria" w:eastAsia="Cambria" w:cs="Cambria"/>
                <w:color w:val="000000" w:themeColor="text1" w:themeTint="FF" w:themeShade="FF"/>
                <w:sz w:val="20"/>
                <w:szCs w:val="20"/>
                <w:lang w:val="ro"/>
              </w:rPr>
              <w:t xml:space="preserve">Participarea online, redactarea și transmiterea unui scurt </w:t>
            </w:r>
            <w:r w:rsidRPr="09EEEBB3" w:rsidR="5D05D985">
              <w:rPr>
                <w:rFonts w:ascii="Cambria" w:hAnsi="Cambria" w:eastAsia="Cambria" w:cs="Cambria"/>
                <w:i w:val="1"/>
                <w:iCs w:val="1"/>
                <w:color w:val="000000" w:themeColor="text1" w:themeTint="FF" w:themeShade="FF"/>
                <w:sz w:val="20"/>
                <w:szCs w:val="20"/>
                <w:lang w:val="ro"/>
              </w:rPr>
              <w:t xml:space="preserve">reaction paper </w:t>
            </w:r>
            <w:r w:rsidRPr="09EEEBB3" w:rsidR="5D05D985">
              <w:rPr>
                <w:rFonts w:ascii="Cambria" w:hAnsi="Cambria" w:eastAsia="Cambria" w:cs="Cambria"/>
                <w:color w:val="000000" w:themeColor="text1" w:themeTint="FF" w:themeShade="FF"/>
                <w:sz w:val="20"/>
                <w:szCs w:val="20"/>
                <w:lang w:val="ro"/>
              </w:rPr>
              <w:t>la prelegere</w:t>
            </w:r>
            <w:r w:rsidRPr="09EEEBB3" w:rsidR="49839CC0">
              <w:rPr>
                <w:rFonts w:ascii="Cambria" w:hAnsi="Cambria" w:eastAsia="Cambria" w:cs="Cambria"/>
                <w:color w:val="000000" w:themeColor="text1" w:themeTint="FF" w:themeShade="FF"/>
                <w:sz w:val="20"/>
                <w:szCs w:val="20"/>
                <w:lang w:val="ro"/>
              </w:rPr>
              <w:t xml:space="preserve">a Eutopia </w:t>
            </w:r>
            <w:r w:rsidRPr="09EEEBB3" w:rsidR="5D05D985">
              <w:rPr>
                <w:rFonts w:ascii="Cambria" w:hAnsi="Cambria" w:eastAsia="Cambria" w:cs="Cambria"/>
                <w:color w:val="000000" w:themeColor="text1" w:themeTint="FF" w:themeShade="FF"/>
                <w:sz w:val="20"/>
                <w:szCs w:val="20"/>
                <w:lang w:val="ro"/>
              </w:rPr>
              <w:t>pe MS Te</w:t>
            </w:r>
            <w:r w:rsidRPr="09EEEBB3" w:rsidR="56D07751">
              <w:rPr>
                <w:rFonts w:ascii="Cambria" w:hAnsi="Cambria" w:eastAsia="Cambria" w:cs="Cambria"/>
                <w:color w:val="000000" w:themeColor="text1" w:themeTint="FF" w:themeShade="FF"/>
                <w:sz w:val="20"/>
                <w:szCs w:val="20"/>
                <w:lang w:val="ro"/>
              </w:rPr>
              <w:t>a</w:t>
            </w:r>
            <w:r w:rsidRPr="09EEEBB3" w:rsidR="5D05D985">
              <w:rPr>
                <w:rFonts w:ascii="Cambria" w:hAnsi="Cambria" w:eastAsia="Cambria" w:cs="Cambria"/>
                <w:color w:val="000000" w:themeColor="text1" w:themeTint="FF" w:themeShade="FF"/>
                <w:sz w:val="20"/>
                <w:szCs w:val="20"/>
                <w:lang w:val="ro"/>
              </w:rPr>
              <w:t>ms</w:t>
            </w:r>
            <w:r w:rsidRPr="09EEEBB3" w:rsidR="09C52D68">
              <w:rPr>
                <w:rFonts w:ascii="Cambria" w:hAnsi="Cambria" w:eastAsia="Cambria" w:cs="Cambria"/>
                <w:color w:val="000000" w:themeColor="text1" w:themeTint="FF" w:themeShade="FF"/>
                <w:sz w:val="20"/>
                <w:szCs w:val="20"/>
                <w:lang w:val="ro"/>
              </w:rPr>
              <w:t xml:space="preserve">, </w:t>
            </w:r>
            <w:r w:rsidRPr="09EEEBB3" w:rsidR="24D45F3D">
              <w:rPr>
                <w:rFonts w:ascii="Cambria" w:hAnsi="Cambria" w:eastAsia="Cambria" w:cs="Cambria"/>
                <w:color w:val="000000" w:themeColor="text1" w:themeTint="FF" w:themeShade="FF"/>
                <w:sz w:val="20"/>
                <w:szCs w:val="20"/>
                <w:lang w:val="ro"/>
              </w:rPr>
              <w:t xml:space="preserve">în termen de </w:t>
            </w:r>
            <w:r w:rsidRPr="09EEEBB3" w:rsidR="65173F9A">
              <w:rPr>
                <w:rFonts w:ascii="Cambria" w:hAnsi="Cambria" w:eastAsia="Cambria" w:cs="Cambria"/>
                <w:color w:val="000000" w:themeColor="text1" w:themeTint="FF" w:themeShade="FF"/>
                <w:sz w:val="20"/>
                <w:szCs w:val="20"/>
                <w:lang w:val="ro"/>
              </w:rPr>
              <w:t>48 de ore</w:t>
            </w:r>
          </w:p>
        </w:tc>
        <w:tc>
          <w:tcPr>
            <w:tcW w:w="2171" w:type="dxa"/>
            <w:tcBorders>
              <w:top w:val="single" w:sz="8"/>
              <w:left w:val="single" w:sz="8"/>
              <w:bottom w:val="single" w:sz="8"/>
              <w:right w:val="single" w:sz="8"/>
            </w:tcBorders>
            <w:tcMar>
              <w:left w:w="108" w:type="dxa"/>
              <w:right w:w="108" w:type="dxa"/>
            </w:tcMar>
            <w:vAlign w:val="top"/>
          </w:tcPr>
          <w:p w:rsidR="37D37E2C" w:rsidP="77E4614B" w:rsidRDefault="37D37E2C" w14:paraId="792639FD" w14:textId="4C3D1280">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60%</w:t>
            </w:r>
          </w:p>
          <w:p w:rsidR="37D37E2C" w:rsidP="77E4614B" w:rsidRDefault="37D37E2C" w14:paraId="001E36D9" w14:textId="3A3CD218">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 </w:t>
            </w:r>
          </w:p>
          <w:p w:rsidR="37D37E2C" w:rsidP="77E4614B" w:rsidRDefault="37D37E2C" w14:paraId="28EB4E36" w14:textId="47210393">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 </w:t>
            </w:r>
          </w:p>
          <w:p w:rsidR="37D37E2C" w:rsidP="77E4614B" w:rsidRDefault="37D37E2C" w14:paraId="540E685F" w14:textId="68127F16">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 </w:t>
            </w:r>
          </w:p>
          <w:p w:rsidR="37D37E2C" w:rsidP="09EEEBB3" w:rsidRDefault="37D37E2C" w14:paraId="3E4EB8CD" w14:textId="718C1500">
            <w:pPr>
              <w:spacing w:before="0" w:beforeAutospacing="off" w:after="0" w:afterAutospacing="off"/>
              <w:rPr>
                <w:rFonts w:ascii="Cambria" w:hAnsi="Cambria" w:eastAsia="Cambria" w:cs="Cambria"/>
                <w:color w:val="000000" w:themeColor="text1" w:themeTint="FF" w:themeShade="FF"/>
                <w:sz w:val="20"/>
                <w:szCs w:val="20"/>
                <w:lang w:val="ro"/>
              </w:rPr>
            </w:pPr>
            <w:r w:rsidRPr="09EEEBB3" w:rsidR="4D9B97B1">
              <w:rPr>
                <w:rFonts w:ascii="Cambria" w:hAnsi="Cambria" w:eastAsia="Cambria" w:cs="Cambria"/>
                <w:color w:val="000000" w:themeColor="text1" w:themeTint="FF" w:themeShade="FF"/>
                <w:sz w:val="20"/>
                <w:szCs w:val="20"/>
                <w:lang w:val="ro"/>
              </w:rPr>
              <w:t>Bonus de max 1p la punctajul final</w:t>
            </w:r>
          </w:p>
          <w:p w:rsidR="37D37E2C" w:rsidP="09EEEBB3" w:rsidRDefault="37D37E2C" w14:paraId="4D8D4988" w14:textId="140E9D62">
            <w:pPr>
              <w:spacing w:before="0" w:beforeAutospacing="off" w:after="0" w:afterAutospacing="off"/>
              <w:rPr>
                <w:rFonts w:ascii="Cambria" w:hAnsi="Cambria" w:eastAsia="Cambria" w:cs="Cambria"/>
                <w:color w:val="000000" w:themeColor="text1" w:themeTint="FF" w:themeShade="FF"/>
                <w:sz w:val="20"/>
                <w:szCs w:val="20"/>
                <w:lang w:val="ro"/>
              </w:rPr>
            </w:pPr>
          </w:p>
          <w:p w:rsidR="37D37E2C" w:rsidP="09EEEBB3" w:rsidRDefault="37D37E2C" w14:paraId="1324F0BB" w14:textId="4A245426">
            <w:pPr>
              <w:spacing w:before="0" w:beforeAutospacing="off" w:after="0" w:afterAutospacing="off"/>
              <w:rPr>
                <w:rFonts w:ascii="Cambria" w:hAnsi="Cambria" w:eastAsia="Cambria" w:cs="Cambria"/>
                <w:color w:val="000000" w:themeColor="text1" w:themeTint="FF" w:themeShade="FF"/>
                <w:sz w:val="20"/>
                <w:szCs w:val="20"/>
                <w:lang w:val="ro"/>
              </w:rPr>
            </w:pPr>
          </w:p>
          <w:p w:rsidR="37D37E2C" w:rsidP="09EEEBB3" w:rsidRDefault="37D37E2C" w14:paraId="6D8809DA" w14:textId="1735FA9D">
            <w:pPr>
              <w:spacing w:before="0" w:beforeAutospacing="off" w:after="0" w:afterAutospacing="off"/>
              <w:rPr>
                <w:rFonts w:ascii="Cambria" w:hAnsi="Cambria" w:eastAsia="Cambria" w:cs="Cambria"/>
                <w:color w:val="000000" w:themeColor="text1" w:themeTint="FF" w:themeShade="FF"/>
                <w:sz w:val="20"/>
                <w:szCs w:val="20"/>
                <w:lang w:val="ro"/>
              </w:rPr>
            </w:pPr>
          </w:p>
          <w:p w:rsidR="37D37E2C" w:rsidP="77E4614B" w:rsidRDefault="37D37E2C" w14:paraId="65664984" w14:textId="05504198">
            <w:pPr>
              <w:spacing w:before="0" w:beforeAutospacing="off" w:after="0" w:afterAutospacing="off"/>
              <w:rPr>
                <w:rFonts w:ascii="Cambria" w:hAnsi="Cambria" w:eastAsia="Cambria" w:cs="Cambria"/>
                <w:color w:val="000000" w:themeColor="text1" w:themeTint="FF" w:themeShade="FF"/>
                <w:sz w:val="20"/>
                <w:szCs w:val="20"/>
                <w:lang w:val="ro"/>
              </w:rPr>
            </w:pPr>
            <w:r w:rsidRPr="09EEEBB3" w:rsidR="6F870F84">
              <w:rPr>
                <w:rFonts w:ascii="Cambria" w:hAnsi="Cambria" w:eastAsia="Cambria" w:cs="Cambria"/>
                <w:color w:val="000000" w:themeColor="text1" w:themeTint="FF" w:themeShade="FF"/>
                <w:sz w:val="20"/>
                <w:szCs w:val="20"/>
                <w:lang w:val="ro"/>
              </w:rPr>
              <w:t>Bonus de 0.25p/ participare &amp; reaction paper prelegere Eutopia</w:t>
            </w:r>
          </w:p>
        </w:tc>
      </w:tr>
      <w:tr w:rsidR="37D37E2C" w:rsidTr="09EEEBB3" w14:paraId="30244BA7">
        <w:trPr>
          <w:trHeight w:val="555"/>
        </w:trPr>
        <w:tc>
          <w:tcPr>
            <w:tcW w:w="1555" w:type="dxa"/>
            <w:tcBorders>
              <w:top w:val="single" w:sz="8"/>
              <w:left w:val="single" w:sz="8"/>
              <w:bottom w:val="single" w:sz="8"/>
              <w:right w:val="single" w:sz="8"/>
            </w:tcBorders>
            <w:tcMar>
              <w:left w:w="108" w:type="dxa"/>
              <w:right w:w="108" w:type="dxa"/>
            </w:tcMar>
            <w:vAlign w:val="top"/>
          </w:tcPr>
          <w:p w:rsidR="37D37E2C" w:rsidP="77E4614B" w:rsidRDefault="37D37E2C" w14:paraId="78AD96F4" w14:textId="2E6EA346">
            <w:pPr>
              <w:spacing w:before="0" w:beforeAutospacing="off" w:after="0" w:afterAutospacing="off"/>
              <w:ind w:left="0" w:right="-150"/>
              <w:rPr>
                <w:rFonts w:ascii="Cambria" w:hAnsi="Cambria" w:eastAsia="Cambria" w:cs="Cambria"/>
                <w:b w:val="1"/>
                <w:bCs w:val="1"/>
                <w:color w:val="000000" w:themeColor="text1" w:themeTint="FF" w:themeShade="FF"/>
                <w:sz w:val="20"/>
                <w:szCs w:val="20"/>
                <w:lang w:val="ro"/>
              </w:rPr>
            </w:pPr>
            <w:r w:rsidRPr="77E4614B" w:rsidR="4D9B97B1">
              <w:rPr>
                <w:rFonts w:ascii="Cambria" w:hAnsi="Cambria" w:eastAsia="Cambria" w:cs="Cambria"/>
                <w:b w:val="1"/>
                <w:bCs w:val="1"/>
                <w:color w:val="000000" w:themeColor="text1" w:themeTint="FF" w:themeShade="FF"/>
                <w:sz w:val="20"/>
                <w:szCs w:val="20"/>
                <w:lang w:val="ro"/>
              </w:rPr>
              <w:t>10.5 Seminar/ laborator</w:t>
            </w:r>
          </w:p>
        </w:tc>
        <w:tc>
          <w:tcPr>
            <w:tcW w:w="3825" w:type="dxa"/>
            <w:tcBorders>
              <w:top w:val="single" w:sz="8"/>
              <w:left w:val="single" w:sz="8"/>
              <w:bottom w:val="single" w:sz="8"/>
              <w:right w:val="single" w:sz="8"/>
            </w:tcBorders>
            <w:tcMar>
              <w:left w:w="108" w:type="dxa"/>
              <w:right w:w="108" w:type="dxa"/>
            </w:tcMar>
            <w:vAlign w:val="top"/>
          </w:tcPr>
          <w:p w:rsidR="37D37E2C" w:rsidP="77E4614B" w:rsidRDefault="37D37E2C" w14:paraId="6A455C3A" w14:textId="042B8271">
            <w:pPr>
              <w:spacing w:before="0" w:beforeAutospacing="off" w:after="0" w:afterAutospacing="off"/>
              <w:rPr>
                <w:rFonts w:ascii="Cambria" w:hAnsi="Cambria" w:eastAsia="Cambria" w:cs="Cambria"/>
                <w:color w:val="000000" w:themeColor="text1" w:themeTint="FF" w:themeShade="FF"/>
                <w:sz w:val="20"/>
                <w:szCs w:val="20"/>
                <w:lang w:val="ro"/>
              </w:rPr>
            </w:pPr>
            <w:r w:rsidRPr="09EEEBB3" w:rsidR="4D9B97B1">
              <w:rPr>
                <w:rFonts w:ascii="Cambria" w:hAnsi="Cambria" w:eastAsia="Cambria" w:cs="Cambria"/>
                <w:color w:val="000000" w:themeColor="text1" w:themeTint="FF" w:themeShade="FF"/>
                <w:sz w:val="20"/>
                <w:szCs w:val="20"/>
                <w:lang w:val="ro"/>
              </w:rPr>
              <w:t>(a) Participarea activă la seminarii prin prezentarea temelor redactate individual pe baza lecturii textelor obligatorii;</w:t>
            </w:r>
            <w:r w:rsidRPr="09EEEBB3" w:rsidR="1EEB1AE9">
              <w:rPr>
                <w:rFonts w:ascii="Cambria" w:hAnsi="Cambria" w:eastAsia="Cambria" w:cs="Cambria"/>
                <w:color w:val="000000" w:themeColor="text1" w:themeTint="FF" w:themeShade="FF"/>
                <w:sz w:val="20"/>
                <w:szCs w:val="20"/>
                <w:lang w:val="ro"/>
              </w:rPr>
              <w:t xml:space="preserve"> </w:t>
            </w:r>
          </w:p>
          <w:p w:rsidR="37D37E2C" w:rsidP="77E4614B" w:rsidRDefault="37D37E2C" w14:paraId="55526EC6" w14:textId="77BE2B2A">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 </w:t>
            </w:r>
          </w:p>
          <w:p w:rsidR="37D37E2C" w:rsidP="77E4614B" w:rsidRDefault="37D37E2C" w14:paraId="00F744FB" w14:textId="4A479483">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(b) Aplicarea conceptelor, abordărilor teoretice și metodologice în studiul stratificării sociale și mobilității sociale pentru realizarea unei cercetări pilot calitative sau cantitative într-o echipă de 2-3 studenți. Ghidul cercetării pilot și baremul de evaluare vor fi comunicate anterior datei de 15 octombrie. </w:t>
            </w:r>
          </w:p>
          <w:p w:rsidR="37D37E2C" w:rsidP="77E4614B" w:rsidRDefault="37D37E2C" w14:paraId="667CB894" w14:textId="274BB37E">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 </w:t>
            </w:r>
          </w:p>
          <w:p w:rsidR="37D37E2C" w:rsidP="77E4614B" w:rsidRDefault="37D37E2C" w14:paraId="1348FCB6" w14:textId="5132244D">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(c) Studenții care din motive obiective nu au putut realiza cercetarea pilot, pot compensa prin elaborarea unor răspunsuri la întrebări deschise din tematica disciplinei, pe baza lecturilor de seminar, în cadrul examenului scris din sesiune/restanță/lichidări. Pentru această evaluare vor beneficia de 30 de minute în plus. </w:t>
            </w:r>
          </w:p>
          <w:p w:rsidR="37D37E2C" w:rsidP="77E4614B" w:rsidRDefault="37D37E2C" w14:paraId="4E6D6DAD" w14:textId="66584271">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 </w:t>
            </w:r>
          </w:p>
        </w:tc>
        <w:tc>
          <w:tcPr>
            <w:tcW w:w="2905" w:type="dxa"/>
            <w:tcBorders>
              <w:top w:val="single" w:sz="8"/>
              <w:left w:val="single" w:sz="8"/>
              <w:bottom w:val="single" w:sz="8"/>
              <w:right w:val="single" w:sz="8"/>
            </w:tcBorders>
            <w:tcMar>
              <w:left w:w="108" w:type="dxa"/>
              <w:right w:w="108" w:type="dxa"/>
            </w:tcMar>
            <w:vAlign w:val="top"/>
          </w:tcPr>
          <w:p w:rsidR="37D37E2C" w:rsidP="77E4614B" w:rsidRDefault="37D37E2C" w14:paraId="0D0491A3" w14:textId="155D7358">
            <w:pPr>
              <w:pStyle w:val="Normal"/>
              <w:spacing w:before="0" w:beforeAutospacing="off" w:after="0" w:afterAutospacing="off"/>
              <w:ind w:right="0"/>
              <w:rPr>
                <w:rFonts w:ascii="Cambria" w:hAnsi="Cambria" w:eastAsia="Cambria" w:cs="Cambria"/>
                <w:color w:val="000000" w:themeColor="text1" w:themeTint="FF" w:themeShade="FF"/>
                <w:sz w:val="24"/>
                <w:szCs w:val="24"/>
                <w:lang w:val="ro"/>
              </w:rPr>
            </w:pPr>
            <w:r w:rsidRPr="77E4614B" w:rsidR="77E4614B">
              <w:rPr>
                <w:rFonts w:ascii="Cambria" w:hAnsi="Cambria" w:eastAsia="Cambria" w:cs="Cambria"/>
                <w:color w:val="000000" w:themeColor="text1" w:themeTint="FF" w:themeShade="FF"/>
                <w:sz w:val="20"/>
                <w:szCs w:val="20"/>
                <w:lang w:val="ro"/>
              </w:rPr>
              <w:t>(a)</w:t>
            </w:r>
            <w:r w:rsidRPr="77E4614B" w:rsidR="457F22B3">
              <w:rPr>
                <w:rFonts w:ascii="Cambria" w:hAnsi="Cambria" w:eastAsia="Cambria" w:cs="Cambria"/>
                <w:color w:val="000000" w:themeColor="text1" w:themeTint="FF" w:themeShade="FF"/>
                <w:sz w:val="20"/>
                <w:szCs w:val="20"/>
                <w:lang w:val="ro"/>
              </w:rPr>
              <w:t xml:space="preserve">Teme de seminar redactate individual, trimise pe MS Teams și prezentate oral la seminar: 0.25p/temă; sunt necesare 8 teme pentru punctajul maxim de 2p; temele în plus constituie puncte bonus. </w:t>
            </w:r>
          </w:p>
          <w:p w:rsidR="37D37E2C" w:rsidP="77E4614B" w:rsidRDefault="37D37E2C" w14:paraId="392AF59F" w14:textId="1276F9B1">
            <w:pPr>
              <w:spacing w:before="0" w:beforeAutospacing="off" w:after="0" w:afterAutospacing="off"/>
              <w:ind w:left="57" w:right="0"/>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 </w:t>
            </w:r>
          </w:p>
          <w:p w:rsidR="37D37E2C" w:rsidP="77E4614B" w:rsidRDefault="37D37E2C" w14:paraId="25534865" w14:textId="5B16FB1F">
            <w:pPr>
              <w:pStyle w:val="Listparagraf"/>
              <w:spacing w:before="0" w:beforeAutospacing="off" w:after="0" w:afterAutospacing="off"/>
              <w:ind w:left="57" w:right="0"/>
              <w:rPr>
                <w:rFonts w:ascii="Cambria" w:hAnsi="Cambria" w:eastAsia="Cambria" w:cs="Cambria"/>
                <w:color w:val="000000" w:themeColor="text1" w:themeTint="FF" w:themeShade="FF"/>
                <w:sz w:val="20"/>
                <w:szCs w:val="20"/>
                <w:lang w:val="ro"/>
              </w:rPr>
            </w:pPr>
            <w:r w:rsidRPr="77E4614B" w:rsidR="5CAD6D9C">
              <w:rPr>
                <w:rFonts w:ascii="Cambria" w:hAnsi="Cambria" w:eastAsia="Cambria" w:cs="Cambria"/>
                <w:color w:val="000000" w:themeColor="text1" w:themeTint="FF" w:themeShade="FF"/>
                <w:sz w:val="20"/>
                <w:szCs w:val="20"/>
                <w:lang w:val="ro"/>
              </w:rPr>
              <w:t>(</w:t>
            </w:r>
            <w:r w:rsidRPr="77E4614B" w:rsidR="6DDEABE8">
              <w:rPr>
                <w:rFonts w:ascii="Cambria" w:hAnsi="Cambria" w:eastAsia="Cambria" w:cs="Cambria"/>
                <w:color w:val="000000" w:themeColor="text1" w:themeTint="FF" w:themeShade="FF"/>
                <w:sz w:val="20"/>
                <w:szCs w:val="20"/>
                <w:lang w:val="ro"/>
              </w:rPr>
              <w:t>b</w:t>
            </w:r>
            <w:r w:rsidRPr="77E4614B" w:rsidR="5CAD6D9C">
              <w:rPr>
                <w:rFonts w:ascii="Cambria" w:hAnsi="Cambria" w:eastAsia="Cambria" w:cs="Cambria"/>
                <w:color w:val="000000" w:themeColor="text1" w:themeTint="FF" w:themeShade="FF"/>
                <w:sz w:val="20"/>
                <w:szCs w:val="20"/>
                <w:lang w:val="ro"/>
              </w:rPr>
              <w:t xml:space="preserve">) </w:t>
            </w:r>
            <w:r w:rsidRPr="77E4614B" w:rsidR="457F22B3">
              <w:rPr>
                <w:rFonts w:ascii="Cambria" w:hAnsi="Cambria" w:eastAsia="Cambria" w:cs="Cambria"/>
                <w:color w:val="000000" w:themeColor="text1" w:themeTint="FF" w:themeShade="FF"/>
                <w:sz w:val="20"/>
                <w:szCs w:val="20"/>
                <w:lang w:val="ro"/>
              </w:rPr>
              <w:t xml:space="preserve">Cercetare pilot prezentată în colocviile de seminar de la sfârșitul semestrului (2p). </w:t>
            </w:r>
          </w:p>
          <w:p w:rsidR="37D37E2C" w:rsidP="77E4614B" w:rsidRDefault="37D37E2C" w14:paraId="292DFEAF" w14:textId="52110567">
            <w:pPr>
              <w:spacing w:before="0" w:beforeAutospacing="off" w:after="0" w:afterAutospacing="off"/>
              <w:ind w:left="57" w:right="0"/>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SAU:</w:t>
            </w:r>
          </w:p>
          <w:p w:rsidR="37D37E2C" w:rsidP="77E4614B" w:rsidRDefault="37D37E2C" w14:paraId="7DE1010C" w14:textId="723903D6">
            <w:pPr>
              <w:pStyle w:val="Listparagraf"/>
              <w:spacing w:before="0" w:beforeAutospacing="off" w:after="0" w:afterAutospacing="off"/>
              <w:ind w:left="57" w:right="0"/>
              <w:rPr>
                <w:rFonts w:ascii="Cambria" w:hAnsi="Cambria" w:eastAsia="Cambria" w:cs="Cambria"/>
                <w:color w:val="000000" w:themeColor="text1" w:themeTint="FF" w:themeShade="FF"/>
                <w:sz w:val="20"/>
                <w:szCs w:val="20"/>
                <w:lang w:val="ro"/>
              </w:rPr>
            </w:pPr>
            <w:r w:rsidRPr="77E4614B" w:rsidR="2C029017">
              <w:rPr>
                <w:rFonts w:ascii="Cambria" w:hAnsi="Cambria" w:eastAsia="Cambria" w:cs="Cambria"/>
                <w:color w:val="000000" w:themeColor="text1" w:themeTint="FF" w:themeShade="FF"/>
                <w:sz w:val="20"/>
                <w:szCs w:val="20"/>
                <w:lang w:val="ro"/>
              </w:rPr>
              <w:t xml:space="preserve">(c) </w:t>
            </w:r>
            <w:r w:rsidRPr="77E4614B" w:rsidR="457F22B3">
              <w:rPr>
                <w:rFonts w:ascii="Cambria" w:hAnsi="Cambria" w:eastAsia="Cambria" w:cs="Cambria"/>
                <w:color w:val="000000" w:themeColor="text1" w:themeTint="FF" w:themeShade="FF"/>
                <w:sz w:val="20"/>
                <w:szCs w:val="20"/>
                <w:lang w:val="ro"/>
              </w:rPr>
              <w:t>Elaborarea în scris a răspunsurilor la întrebările deschise din tematica disciplinei, pe baza lecturilor de seminar, la examenul scris din sesiune/restanță/lichidări (2p).</w:t>
            </w:r>
          </w:p>
          <w:p w:rsidR="37D37E2C" w:rsidP="77E4614B" w:rsidRDefault="37D37E2C" w14:paraId="7E5C39BA" w14:textId="1022371C">
            <w:pPr>
              <w:spacing w:before="0" w:beforeAutospacing="off" w:after="0" w:afterAutospacing="off" w:line="276" w:lineRule="auto"/>
              <w:ind w:left="57" w:right="0"/>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Evaluarea (c) este valabilă doar pentru studenții care nu au putut realiza cercetarea pilot din motive obiective (boală, probleme personale grave). </w:t>
            </w:r>
          </w:p>
        </w:tc>
        <w:tc>
          <w:tcPr>
            <w:tcW w:w="2171" w:type="dxa"/>
            <w:tcBorders>
              <w:top w:val="single" w:sz="8"/>
              <w:left w:val="single" w:sz="8"/>
              <w:bottom w:val="single" w:sz="8"/>
              <w:right w:val="single" w:sz="8"/>
            </w:tcBorders>
            <w:tcMar>
              <w:left w:w="108" w:type="dxa"/>
              <w:right w:w="108" w:type="dxa"/>
            </w:tcMar>
            <w:vAlign w:val="top"/>
          </w:tcPr>
          <w:p w:rsidR="37D37E2C" w:rsidP="77E4614B" w:rsidRDefault="37D37E2C" w14:paraId="7A78FDAE" w14:textId="42C1D87B">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40% - din care:</w:t>
            </w:r>
          </w:p>
          <w:p w:rsidR="37D37E2C" w:rsidP="77E4614B" w:rsidRDefault="37D37E2C" w14:paraId="3B3551BF" w14:textId="1B84D4E7">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 </w:t>
            </w:r>
          </w:p>
          <w:p w:rsidR="37D37E2C" w:rsidP="77E4614B" w:rsidRDefault="37D37E2C" w14:paraId="148EAD43" w14:textId="08DBD8A6">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- 20% teme de seminar (a)</w:t>
            </w:r>
          </w:p>
          <w:p w:rsidR="37D37E2C" w:rsidP="77E4614B" w:rsidRDefault="37D37E2C" w14:paraId="1DE604C0" w14:textId="39D8C4E7">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Temele constituie evaluare pe parcurs și punctajul lor nu poate fi compensat prin alte activități. </w:t>
            </w:r>
          </w:p>
          <w:p w:rsidR="37D37E2C" w:rsidP="77E4614B" w:rsidRDefault="37D37E2C" w14:paraId="47CDD72B" w14:textId="78DDD435">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 </w:t>
            </w:r>
          </w:p>
          <w:p w:rsidR="37D37E2C" w:rsidP="77E4614B" w:rsidRDefault="37D37E2C" w14:paraId="72046E1C" w14:textId="5768F846">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- 20% cercetare pilot (b)</w:t>
            </w:r>
          </w:p>
          <w:p w:rsidR="37D37E2C" w:rsidP="77E4614B" w:rsidRDefault="37D37E2C" w14:paraId="15B6F9AD" w14:textId="7C369640">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 </w:t>
            </w:r>
          </w:p>
          <w:p w:rsidR="37D37E2C" w:rsidP="77E4614B" w:rsidRDefault="37D37E2C" w14:paraId="7333FE0E" w14:textId="612E1034">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În cazul în care din motive obiective cercetarea pilot nu a putut fi realizată, 20% din notă va putea fi obținut prin răspunsul la întrebări deschise în cadrul examenului scris din sesiune/ restanță/ lichidări (c)</w:t>
            </w:r>
          </w:p>
          <w:p w:rsidR="37D37E2C" w:rsidP="77E4614B" w:rsidRDefault="37D37E2C" w14:paraId="79C3C3EA" w14:textId="5765F090">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 </w:t>
            </w:r>
          </w:p>
          <w:p w:rsidR="37D37E2C" w:rsidP="77E4614B" w:rsidRDefault="37D37E2C" w14:paraId="071740F0" w14:textId="756A62BB">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 </w:t>
            </w:r>
          </w:p>
          <w:p w:rsidR="37D37E2C" w:rsidP="77E4614B" w:rsidRDefault="37D37E2C" w14:paraId="61795534" w14:textId="63ED0A13">
            <w:pPr>
              <w:spacing w:before="0" w:beforeAutospacing="off" w:after="0" w:afterAutospacing="off"/>
              <w:rPr>
                <w:rFonts w:ascii="Cambria" w:hAnsi="Cambria" w:eastAsia="Cambria" w:cs="Cambria"/>
                <w:color w:val="000000" w:themeColor="text1" w:themeTint="FF" w:themeShade="FF"/>
                <w:sz w:val="20"/>
                <w:szCs w:val="20"/>
                <w:lang w:val="ro"/>
              </w:rPr>
            </w:pPr>
            <w:r w:rsidRPr="77E4614B" w:rsidR="4D9B97B1">
              <w:rPr>
                <w:rFonts w:ascii="Cambria" w:hAnsi="Cambria" w:eastAsia="Cambria" w:cs="Cambria"/>
                <w:color w:val="000000" w:themeColor="text1" w:themeTint="FF" w:themeShade="FF"/>
                <w:sz w:val="20"/>
                <w:szCs w:val="20"/>
                <w:lang w:val="ro"/>
              </w:rPr>
              <w:t xml:space="preserve"> </w:t>
            </w:r>
          </w:p>
        </w:tc>
      </w:tr>
      <w:tr w:rsidR="37D37E2C" w:rsidTr="09EEEBB3" w14:paraId="28D000B5">
        <w:trPr>
          <w:trHeight w:val="300"/>
        </w:trPr>
        <w:tc>
          <w:tcPr>
            <w:tcW w:w="10456" w:type="dxa"/>
            <w:gridSpan w:val="4"/>
            <w:tcBorders>
              <w:top w:val="single" w:sz="8"/>
              <w:left w:val="single" w:sz="8"/>
              <w:bottom w:val="single" w:sz="8"/>
              <w:right w:val="single" w:sz="8"/>
            </w:tcBorders>
            <w:tcMar>
              <w:left w:w="108" w:type="dxa"/>
              <w:right w:w="108" w:type="dxa"/>
            </w:tcMar>
            <w:vAlign w:val="top"/>
          </w:tcPr>
          <w:p w:rsidR="37D37E2C" w:rsidP="77E4614B" w:rsidRDefault="37D37E2C" w14:paraId="380CD7CD" w14:textId="76B18E42">
            <w:pPr>
              <w:spacing w:before="0" w:beforeAutospacing="off" w:after="0" w:afterAutospacing="off"/>
              <w:rPr>
                <w:rFonts w:ascii="Cambria" w:hAnsi="Cambria" w:eastAsia="Cambria" w:cs="Cambria"/>
                <w:b w:val="1"/>
                <w:bCs w:val="1"/>
                <w:i w:val="0"/>
                <w:iCs w:val="0"/>
                <w:color w:val="000000" w:themeColor="text1" w:themeTint="FF" w:themeShade="FF"/>
                <w:sz w:val="20"/>
                <w:szCs w:val="20"/>
                <w:lang w:val="ro"/>
              </w:rPr>
            </w:pPr>
            <w:r w:rsidRPr="77E4614B" w:rsidR="4D9B97B1">
              <w:rPr>
                <w:rFonts w:ascii="Cambria" w:hAnsi="Cambria" w:eastAsia="Cambria" w:cs="Cambria"/>
                <w:b w:val="1"/>
                <w:bCs w:val="1"/>
                <w:i w:val="0"/>
                <w:iCs w:val="0"/>
                <w:color w:val="000000" w:themeColor="text1" w:themeTint="FF" w:themeShade="FF"/>
                <w:sz w:val="20"/>
                <w:szCs w:val="20"/>
                <w:lang w:val="ro"/>
              </w:rPr>
              <w:t xml:space="preserve">10.6 Standard minim de performanţă: </w:t>
            </w:r>
          </w:p>
          <w:p w:rsidR="37D37E2C" w:rsidP="77E4614B" w:rsidRDefault="37D37E2C" w14:paraId="748606D6" w14:textId="6DDE447B">
            <w:pPr>
              <w:spacing w:before="0" w:beforeAutospacing="off" w:after="0" w:afterAutospacing="off"/>
              <w:rPr>
                <w:rFonts w:ascii="Cambria" w:hAnsi="Cambria" w:eastAsia="Cambria" w:cs="Cambria"/>
                <w:i w:val="0"/>
                <w:iCs w:val="0"/>
                <w:color w:val="000000" w:themeColor="text1" w:themeTint="FF" w:themeShade="FF"/>
                <w:sz w:val="20"/>
                <w:szCs w:val="20"/>
                <w:lang w:val="ro"/>
              </w:rPr>
            </w:pPr>
            <w:r w:rsidRPr="77E4614B" w:rsidR="4D9B97B1">
              <w:rPr>
                <w:rFonts w:ascii="Cambria" w:hAnsi="Cambria" w:eastAsia="Cambria" w:cs="Cambria"/>
                <w:i w:val="0"/>
                <w:iCs w:val="0"/>
                <w:color w:val="000000" w:themeColor="text1" w:themeTint="FF" w:themeShade="FF"/>
                <w:sz w:val="20"/>
                <w:szCs w:val="20"/>
                <w:lang w:val="ro"/>
              </w:rPr>
              <w:t>Punctaj de minim 5p la testul grilă din sesiune.</w:t>
            </w:r>
          </w:p>
          <w:p w:rsidR="37D37E2C" w:rsidP="77E4614B" w:rsidRDefault="37D37E2C" w14:paraId="7562D364" w14:textId="399D39B1">
            <w:pPr>
              <w:spacing w:before="0" w:beforeAutospacing="off" w:after="0" w:afterAutospacing="off"/>
              <w:rPr>
                <w:rFonts w:ascii="Cambria" w:hAnsi="Cambria" w:eastAsia="Cambria" w:cs="Cambria"/>
                <w:i w:val="0"/>
                <w:iCs w:val="0"/>
                <w:color w:val="000000" w:themeColor="text1" w:themeTint="FF" w:themeShade="FF"/>
                <w:sz w:val="20"/>
                <w:szCs w:val="20"/>
                <w:lang w:val="ro"/>
              </w:rPr>
            </w:pPr>
            <w:r w:rsidRPr="77E4614B" w:rsidR="4D9B97B1">
              <w:rPr>
                <w:rFonts w:ascii="Cambria" w:hAnsi="Cambria" w:eastAsia="Cambria" w:cs="Cambria"/>
                <w:i w:val="0"/>
                <w:iCs w:val="0"/>
                <w:color w:val="000000" w:themeColor="text1" w:themeTint="FF" w:themeShade="FF"/>
                <w:sz w:val="20"/>
                <w:szCs w:val="20"/>
                <w:lang w:val="ro"/>
              </w:rPr>
              <w:t>Punctaj total ponderat de minim 5p (60% examen scris și 40% activitate seminar).</w:t>
            </w:r>
          </w:p>
          <w:p w:rsidR="37D37E2C" w:rsidP="77E4614B" w:rsidRDefault="37D37E2C" w14:paraId="4EA51E33" w14:textId="6E1C6FF5">
            <w:pPr>
              <w:spacing w:before="0" w:beforeAutospacing="off" w:after="0" w:afterAutospacing="off"/>
              <w:rPr>
                <w:rFonts w:ascii="Cambria" w:hAnsi="Cambria" w:eastAsia="Cambria" w:cs="Cambria"/>
                <w:i w:val="0"/>
                <w:iCs w:val="0"/>
                <w:color w:val="000000" w:themeColor="text1" w:themeTint="FF" w:themeShade="FF"/>
                <w:sz w:val="20"/>
                <w:szCs w:val="20"/>
                <w:lang w:val="ro"/>
              </w:rPr>
            </w:pPr>
            <w:r w:rsidRPr="77E4614B" w:rsidR="4D9B97B1">
              <w:rPr>
                <w:rFonts w:ascii="Cambria" w:hAnsi="Cambria" w:eastAsia="Cambria" w:cs="Cambria"/>
                <w:i w:val="0"/>
                <w:iCs w:val="0"/>
                <w:color w:val="000000" w:themeColor="text1" w:themeTint="FF" w:themeShade="FF"/>
                <w:sz w:val="20"/>
                <w:szCs w:val="20"/>
                <w:lang w:val="ro"/>
              </w:rPr>
              <w:t xml:space="preserve">Bonus-ul obținut pentru participarea la cursuri se adăugă la puctajul total final, cu condiția promovării testului grilă (examen scris). </w:t>
            </w:r>
          </w:p>
          <w:p w:rsidR="37D37E2C" w:rsidP="77E4614B" w:rsidRDefault="37D37E2C" w14:paraId="0BF627BB" w14:textId="693CD67D">
            <w:pPr>
              <w:spacing w:before="0" w:beforeAutospacing="off" w:after="0" w:afterAutospacing="off"/>
              <w:rPr>
                <w:rFonts w:ascii="Cambria" w:hAnsi="Cambria" w:eastAsia="Cambria" w:cs="Cambria"/>
                <w:i w:val="0"/>
                <w:iCs w:val="0"/>
                <w:color w:val="000000" w:themeColor="text1" w:themeTint="FF" w:themeShade="FF"/>
                <w:sz w:val="20"/>
                <w:szCs w:val="20"/>
                <w:lang w:val="ro"/>
              </w:rPr>
            </w:pPr>
            <w:r w:rsidRPr="77E4614B" w:rsidR="4D9B97B1">
              <w:rPr>
                <w:rFonts w:ascii="Cambria" w:hAnsi="Cambria" w:eastAsia="Cambria" w:cs="Cambria"/>
                <w:i w:val="0"/>
                <w:iCs w:val="0"/>
                <w:color w:val="000000" w:themeColor="text1" w:themeTint="FF" w:themeShade="FF"/>
                <w:sz w:val="20"/>
                <w:szCs w:val="20"/>
                <w:lang w:val="ro"/>
              </w:rPr>
              <w:t>În sesiunea de restanță și de lichidări, modalitatea de evaluare se păstrează identic celei din sesiunea inițială.</w:t>
            </w:r>
          </w:p>
        </w:tc>
      </w:tr>
    </w:tbl>
    <w:p w:rsidR="000B6EB1" w:rsidP="00F01F2B" w:rsidRDefault="000B6EB1" w14:paraId="67C01178" w14:textId="77777777">
      <w:pPr>
        <w:rPr>
          <w:rFonts w:ascii="Cambria" w:hAnsi="Cambria"/>
          <w:sz w:val="20"/>
          <w:szCs w:val="20"/>
        </w:rPr>
      </w:pPr>
    </w:p>
    <w:p w:rsidR="006A3DD3" w:rsidP="006A3DD3" w:rsidRDefault="006A3DD3" w14:paraId="0D47838B" w14:textId="5E3F28A2">
      <w:pPr>
        <w:spacing w:after="0"/>
        <w:ind w:hanging="425"/>
        <w:rPr>
          <w:rFonts w:ascii="Cambria" w:hAnsi="Cambria"/>
          <w:sz w:val="20"/>
          <w:szCs w:val="20"/>
        </w:rPr>
      </w:pPr>
      <w:r w:rsidRPr="37D37E2C" w:rsidR="006A3DD3">
        <w:rPr>
          <w:rFonts w:ascii="Cambria" w:hAnsi="Cambria"/>
          <w:b w:val="1"/>
          <w:bCs w:val="1"/>
          <w:sz w:val="20"/>
          <w:szCs w:val="20"/>
        </w:rPr>
        <w:t>11</w:t>
      </w:r>
      <w:r w:rsidRPr="37D37E2C" w:rsidR="006A3DD3">
        <w:rPr>
          <w:rFonts w:ascii="Cambria" w:hAnsi="Cambria"/>
          <w:b w:val="1"/>
          <w:bCs w:val="1"/>
          <w:sz w:val="20"/>
          <w:szCs w:val="20"/>
        </w:rPr>
        <w:t xml:space="preserve">. </w:t>
      </w:r>
      <w:r w:rsidRPr="37D37E2C" w:rsidR="00DC236E">
        <w:rPr>
          <w:rFonts w:ascii="Cambria" w:hAnsi="Cambria"/>
          <w:b w:val="1"/>
          <w:bCs w:val="1"/>
          <w:sz w:val="20"/>
          <w:szCs w:val="20"/>
        </w:rPr>
        <w:t xml:space="preserve">Etichete ODD (Obiective de Dezvoltare Durabilă / </w:t>
      </w:r>
      <w:r w:rsidRPr="37D37E2C" w:rsidR="00DC236E">
        <w:rPr>
          <w:rFonts w:ascii="Cambria" w:hAnsi="Cambria"/>
          <w:b w:val="1"/>
          <w:bCs w:val="1"/>
          <w:sz w:val="20"/>
          <w:szCs w:val="20"/>
        </w:rPr>
        <w:t>Sustainable</w:t>
      </w:r>
      <w:r w:rsidRPr="37D37E2C" w:rsidR="00DC236E">
        <w:rPr>
          <w:rFonts w:ascii="Cambria" w:hAnsi="Cambria"/>
          <w:b w:val="1"/>
          <w:bCs w:val="1"/>
          <w:sz w:val="20"/>
          <w:szCs w:val="20"/>
        </w:rPr>
        <w:t xml:space="preserve"> </w:t>
      </w:r>
      <w:r w:rsidRPr="37D37E2C" w:rsidR="00DC236E">
        <w:rPr>
          <w:rFonts w:ascii="Cambria" w:hAnsi="Cambria"/>
          <w:b w:val="1"/>
          <w:bCs w:val="1"/>
          <w:sz w:val="20"/>
          <w:szCs w:val="20"/>
        </w:rPr>
        <w:t>Development</w:t>
      </w:r>
      <w:r w:rsidRPr="37D37E2C" w:rsidR="00DC236E">
        <w:rPr>
          <w:rFonts w:ascii="Cambria" w:hAnsi="Cambria"/>
          <w:b w:val="1"/>
          <w:bCs w:val="1"/>
          <w:sz w:val="20"/>
          <w:szCs w:val="20"/>
        </w:rPr>
        <w:t xml:space="preserve"> </w:t>
      </w:r>
      <w:r w:rsidRPr="37D37E2C" w:rsidR="00DC236E">
        <w:rPr>
          <w:rFonts w:ascii="Cambria" w:hAnsi="Cambria"/>
          <w:b w:val="1"/>
          <w:bCs w:val="1"/>
          <w:sz w:val="20"/>
          <w:szCs w:val="20"/>
        </w:rPr>
        <w:t>Goals</w:t>
      </w:r>
      <w:r w:rsidRPr="37D37E2C" w:rsidR="00DC236E">
        <w:rPr>
          <w:rFonts w:ascii="Cambria" w:hAnsi="Cambria"/>
          <w:b w:val="1"/>
          <w:bCs w:val="1"/>
          <w:sz w:val="20"/>
          <w:szCs w:val="20"/>
        </w:rPr>
        <w:t>)</w:t>
      </w:r>
      <w:r w:rsidRPr="37D37E2C" w:rsidR="00C3571C">
        <w:rPr>
          <w:rStyle w:val="Referinnotdesubsol"/>
          <w:rFonts w:ascii="Cambria" w:hAnsi="Cambria"/>
          <w:b w:val="1"/>
          <w:bCs w:val="1"/>
          <w:sz w:val="20"/>
          <w:szCs w:val="20"/>
        </w:rPr>
        <w:footnoteReference w:id="1"/>
      </w:r>
    </w:p>
    <w:tbl>
      <w:tblPr>
        <w:tblStyle w:val="Tabelgril"/>
        <w:tblW w:w="10493" w:type="dxa"/>
        <w:tblInd w:w="-431" w:type="dxa"/>
        <w:tblLayout w:type="fixed"/>
        <w:tblLook w:val="04A0" w:firstRow="1" w:lastRow="0" w:firstColumn="1" w:lastColumn="0" w:noHBand="0" w:noVBand="1"/>
      </w:tblPr>
      <w:tblGrid>
        <w:gridCol w:w="1170"/>
        <w:gridCol w:w="1166"/>
        <w:gridCol w:w="1166"/>
        <w:gridCol w:w="1165"/>
        <w:gridCol w:w="1166"/>
        <w:gridCol w:w="1170"/>
        <w:gridCol w:w="1165"/>
        <w:gridCol w:w="1170"/>
        <w:gridCol w:w="1155"/>
      </w:tblGrid>
      <w:tr w:rsidRPr="00E027F6" w:rsidR="00CB66F3" w:rsidTr="77E4614B" w14:paraId="11B37CCE" w14:textId="77777777">
        <w:trPr>
          <w:trHeight w:val="1020"/>
        </w:trPr>
        <w:tc>
          <w:tcPr>
            <w:tcW w:w="1170" w:type="dxa"/>
            <w:tcMar/>
            <w:vAlign w:val="center"/>
          </w:tcPr>
          <w:p w:rsidRPr="00E027F6" w:rsidR="00CB66F3" w:rsidP="77E4614B" w:rsidRDefault="00CB66F3" w14:paraId="029BE597" w14:textId="1E10801C">
            <w:pPr>
              <w:rPr>
                <w:rStyle w:val="Referinnotdesubsol"/>
                <w:rFonts w:ascii="Cambria" w:hAnsi="Cambria"/>
                <w:b w:val="1"/>
                <w:bCs w:val="1"/>
                <w:sz w:val="20"/>
                <w:szCs w:val="20"/>
              </w:rPr>
            </w:pPr>
            <w:r w:rsidR="324317EE">
              <w:drawing>
                <wp:inline wp14:editId="5E1BB87F" wp14:anchorId="1CD0C0BB">
                  <wp:extent cx="555037" cy="551032"/>
                  <wp:effectExtent l="0" t="0" r="0" b="1905"/>
                  <wp:docPr id="1392111754" name="Imagine 2">
                    <a:extLst>
                      <a:ext uri="{FF2B5EF4-FFF2-40B4-BE49-F238E27FC236}">
                        <a16:creationId xmlns:a16="http://schemas.microsoft.com/office/drawing/2014/main" id="{80C9297E-97F2-4B92-97BB-C9283A69BCF1}"/>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xmlns:r="http://schemas.openxmlformats.org/officeDocument/2006/relationships" r:embed="rId11">
                            <a:extLst>
                              <a:ext uri="{28A0092B-C50C-407E-A947-70E740481C1C}">
                                <a14:useLocalDpi xmlns:a14="http://schemas.microsoft.com/office/drawing/2010/main" val="0"/>
                              </a:ext>
                            </a:extLst>
                          </a:blip>
                          <a:srcRect/>
                          <a:stretch>
                            <a:fillRect/>
                          </a:stretch>
                        </pic:blipFill>
                        <pic:spPr bwMode="auto">
                          <a:xfrm>
                            <a:off x="0" y="0"/>
                            <a:ext cx="555037" cy="551032"/>
                          </a:xfrm>
                          <a:prstGeom prst="rect">
                            <a:avLst/>
                          </a:prstGeom>
                          <a:noFill/>
                        </pic:spPr>
                      </pic:pic>
                    </a:graphicData>
                  </a:graphic>
                </wp:inline>
              </w:drawing>
            </w:r>
          </w:p>
        </w:tc>
        <w:tc>
          <w:tcPr>
            <w:tcW w:w="9323" w:type="dxa"/>
            <w:gridSpan w:val="8"/>
            <w:tcMar/>
            <w:vAlign w:val="center"/>
          </w:tcPr>
          <w:p w:rsidRPr="00E027F6" w:rsidR="00CB66F3" w:rsidP="00373CCF" w:rsidRDefault="00CB66F3" w14:paraId="5741C871" w14:textId="2AF85283">
            <w:pPr>
              <w:rPr>
                <w:rFonts w:ascii="Cambria" w:hAnsi="Cambria"/>
              </w:rPr>
            </w:pPr>
            <w:r w:rsidRPr="00E027F6">
              <w:rPr>
                <w:rFonts w:ascii="Cambria" w:hAnsi="Cambria"/>
              </w:rPr>
              <w:t>Eticheta generală pentru Dezvoltare durabilă</w:t>
            </w:r>
          </w:p>
        </w:tc>
      </w:tr>
      <w:tr w:rsidRPr="00E027F6" w:rsidR="00CB66F3" w:rsidTr="77E4614B" w14:paraId="3DEFB65F" w14:textId="77777777">
        <w:trPr>
          <w:trHeight w:val="1124"/>
        </w:trPr>
        <w:tc>
          <w:tcPr>
            <w:tcW w:w="1170" w:type="dxa"/>
            <w:tcMar/>
            <w:vAlign w:val="center"/>
          </w:tcPr>
          <w:p w:rsidRPr="00E027F6" w:rsidR="001253AA" w:rsidP="00E56D7A" w:rsidRDefault="001253AA" w14:paraId="2DC7B7F0" w14:textId="77777777">
            <w:pPr>
              <w:ind w:right="-537"/>
              <w:rPr>
                <w:rFonts w:ascii="Cambria" w:hAnsi="Cambria"/>
              </w:rPr>
            </w:pPr>
            <w:r w:rsidR="042D49FC">
              <w:drawing>
                <wp:inline wp14:editId="495B904E" wp14:anchorId="18D0E730">
                  <wp:extent cx="604800" cy="684627"/>
                  <wp:effectExtent l="0" t="0" r="5080" b="1270"/>
                  <wp:docPr id="4" name="Imagine 3" descr="O imagine care conține text, Font, roșu, Grafică&#10;&#10;Descriere generată automat">
                    <a:extLst>
                      <a:ext uri="{FF2B5EF4-FFF2-40B4-BE49-F238E27FC236}">
                        <a16:creationId xmlns:a16="http://schemas.microsoft.com/office/drawing/2014/main" id="{B693AB67-75E2-B8E8-6D39-4C24EC4CB8BA}"/>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 name="Imagine 3" descr="O imagine care conține text, Font, roșu, Grafică&#10;&#10;Descriere generată automat">
                            <a:extLst>
                              <a:ext uri="{FF2B5EF4-FFF2-40B4-BE49-F238E27FC236}">
                                <a16:creationId xmlns:a16="http://schemas.microsoft.com/office/drawing/2014/main" id="{B693AB67-75E2-B8E8-6D39-4C24EC4CB8BA}"/>
                              </a:ext>
                            </a:extLst>
                          </pic:cNvPr>
                          <pic:cNvPicPr>
                            <a:picLocks noChangeAspect="1"/>
                          </pic:cNvPicPr>
                        </pic:nvPicPr>
                        <pic:blipFill>
                          <a:blip xmlns:r="http://schemas.openxmlformats.org/officeDocument/2006/relationships" r:embed="rId12" cstate="print">
                            <a:extLst>
                              <a:ext uri="{28A0092B-C50C-407E-A947-70E740481C1C}">
                                <a14:useLocalDpi xmlns:a14="http://schemas.microsoft.com/office/drawing/2010/main" val="0"/>
                              </a:ext>
                            </a:extLst>
                          </a:blip>
                          <a:srcRect/>
                          <a:stretch>
                            <a:fillRect/>
                          </a:stretch>
                        </pic:blipFill>
                        <pic:spPr>
                          <a:xfrm>
                            <a:off x="0" y="0"/>
                            <a:ext cx="604800" cy="684627"/>
                          </a:xfrm>
                          <a:prstGeom prst="rect">
                            <a:avLst/>
                          </a:prstGeom>
                        </pic:spPr>
                      </pic:pic>
                    </a:graphicData>
                  </a:graphic>
                </wp:inline>
              </w:drawing>
            </w:r>
          </w:p>
        </w:tc>
        <w:tc>
          <w:tcPr>
            <w:tcW w:w="1166" w:type="dxa"/>
            <w:tcMar/>
            <w:vAlign w:val="center"/>
          </w:tcPr>
          <w:p w:rsidRPr="00E027F6" w:rsidR="001253AA" w:rsidP="00373CCF" w:rsidRDefault="001253AA" w14:paraId="61E84881" w14:textId="77777777">
            <w:pPr>
              <w:rPr>
                <w:rFonts w:ascii="Cambria" w:hAnsi="Cambria"/>
              </w:rPr>
            </w:pPr>
            <w:r w:rsidRPr="00E027F6">
              <w:rPr>
                <w:rFonts w:ascii="Cambria" w:hAnsi="Cambria"/>
                <w:noProof/>
              </w:rPr>
              <w:drawing>
                <wp:inline distT="0" distB="0" distL="0" distR="0" wp14:anchorId="773C19DF" wp14:editId="72A15608">
                  <wp:extent cx="603885" cy="611505"/>
                  <wp:effectExtent l="0" t="0" r="5715" b="0"/>
                  <wp:docPr id="6" name="Imagine 5" descr="O imagine care conține Font, siglă, proiectare, captură de ecran&#10;&#10;Descriere generată automat">
                    <a:extLst xmlns:a="http://schemas.openxmlformats.org/drawingml/2006/main">
                      <a:ext uri="{FF2B5EF4-FFF2-40B4-BE49-F238E27FC236}">
                        <a16:creationId xmlns:a16="http://schemas.microsoft.com/office/drawing/2014/main" id="{CE110F38-17C6-903A-80A7-4AA68D7278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ine 5" descr="O imagine care conține Font, siglă, proiectare, captură de ecran&#10;&#10;Descriere generată automat">
                            <a:extLst>
                              <a:ext uri="{FF2B5EF4-FFF2-40B4-BE49-F238E27FC236}">
                                <a16:creationId xmlns:a16="http://schemas.microsoft.com/office/drawing/2014/main" id="{CE110F38-17C6-903A-80A7-4AA68D7278E8}"/>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3885" cy="611505"/>
                          </a:xfrm>
                          <a:prstGeom prst="rect">
                            <a:avLst/>
                          </a:prstGeom>
                        </pic:spPr>
                      </pic:pic>
                    </a:graphicData>
                  </a:graphic>
                </wp:inline>
              </w:drawing>
            </w:r>
          </w:p>
        </w:tc>
        <w:tc>
          <w:tcPr>
            <w:tcW w:w="1166" w:type="dxa"/>
            <w:tcMar/>
            <w:vAlign w:val="center"/>
          </w:tcPr>
          <w:p w:rsidRPr="00E027F6" w:rsidR="001253AA" w:rsidP="00373CCF" w:rsidRDefault="001253AA" w14:paraId="2732604C" w14:textId="77777777">
            <w:pPr>
              <w:rPr>
                <w:rFonts w:ascii="Cambria" w:hAnsi="Cambria"/>
              </w:rPr>
            </w:pPr>
            <w:r w:rsidRPr="00E027F6">
              <w:rPr>
                <w:rFonts w:ascii="Cambria" w:hAnsi="Cambria"/>
                <w:noProof/>
              </w:rPr>
              <w:drawing>
                <wp:inline distT="0" distB="0" distL="0" distR="0" wp14:anchorId="01DA76C5" wp14:editId="326E6EF0">
                  <wp:extent cx="595630" cy="611505"/>
                  <wp:effectExtent l="0" t="0" r="0" b="0"/>
                  <wp:docPr id="14" name="Imagine 13" descr="O imagine care conține text, Font, verde, captură de ecran&#10;&#10;Descriere generată automat">
                    <a:extLst xmlns:a="http://schemas.openxmlformats.org/drawingml/2006/main">
                      <a:ext uri="{FF2B5EF4-FFF2-40B4-BE49-F238E27FC236}">
                        <a16:creationId xmlns:a16="http://schemas.microsoft.com/office/drawing/2014/main" id="{CFC32208-DA1E-79D5-B616-98245A460E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ine 13" descr="O imagine care conține text, Font, verde, captură de ecran&#10;&#10;Descriere generată automat">
                            <a:extLst>
                              <a:ext uri="{FF2B5EF4-FFF2-40B4-BE49-F238E27FC236}">
                                <a16:creationId xmlns:a16="http://schemas.microsoft.com/office/drawing/2014/main" id="{CFC32208-DA1E-79D5-B616-98245A460E5D}"/>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5630" cy="611505"/>
                          </a:xfrm>
                          <a:prstGeom prst="rect">
                            <a:avLst/>
                          </a:prstGeom>
                        </pic:spPr>
                      </pic:pic>
                    </a:graphicData>
                  </a:graphic>
                </wp:inline>
              </w:drawing>
            </w:r>
          </w:p>
        </w:tc>
        <w:tc>
          <w:tcPr>
            <w:tcW w:w="1165" w:type="dxa"/>
            <w:tcMar/>
            <w:vAlign w:val="center"/>
          </w:tcPr>
          <w:p w:rsidRPr="00E027F6" w:rsidR="001253AA" w:rsidP="00373CCF" w:rsidRDefault="001253AA" w14:paraId="52A4F882" w14:textId="77777777">
            <w:pPr>
              <w:rPr>
                <w:rFonts w:ascii="Cambria" w:hAnsi="Cambria"/>
              </w:rPr>
            </w:pPr>
            <w:r w:rsidRPr="00E027F6">
              <w:rPr>
                <w:rFonts w:ascii="Cambria" w:hAnsi="Cambria"/>
                <w:noProof/>
              </w:rPr>
              <w:drawing>
                <wp:inline distT="0" distB="0" distL="0" distR="0" wp14:anchorId="04E77987" wp14:editId="51A2B4BE">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1166" w:type="dxa"/>
            <w:tcMar/>
            <w:vAlign w:val="center"/>
          </w:tcPr>
          <w:p w:rsidRPr="00E027F6" w:rsidR="001253AA" w:rsidP="00373CCF" w:rsidRDefault="001253AA" w14:paraId="1DDE7636" w14:textId="77777777">
            <w:pPr>
              <w:rPr>
                <w:rFonts w:ascii="Cambria" w:hAnsi="Cambria"/>
              </w:rPr>
            </w:pPr>
            <w:r w:rsidRPr="00E027F6">
              <w:rPr>
                <w:rFonts w:ascii="Cambria" w:hAnsi="Cambria"/>
                <w:noProof/>
              </w:rPr>
              <w:drawing>
                <wp:inline distT="0" distB="0" distL="0" distR="0" wp14:anchorId="601C245D" wp14:editId="69FCC8C5">
                  <wp:extent cx="593725" cy="611505"/>
                  <wp:effectExtent l="0" t="0" r="0" b="0"/>
                  <wp:docPr id="16" name="Imagine 15" descr="O imagine care conține text, captură de ecran, Font, siglă&#10;&#10;Descriere generată automat">
                    <a:extLst xmlns:a="http://schemas.openxmlformats.org/drawingml/2006/main">
                      <a:ext uri="{FF2B5EF4-FFF2-40B4-BE49-F238E27FC236}">
                        <a16:creationId xmlns:a16="http://schemas.microsoft.com/office/drawing/2014/main" id="{A61E27E7-E007-3378-51A7-777685254D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ine 15" descr="O imagine care conține text, captură de ecran, Font, siglă&#10;&#10;Descriere generată automat">
                            <a:extLst>
                              <a:ext uri="{FF2B5EF4-FFF2-40B4-BE49-F238E27FC236}">
                                <a16:creationId xmlns:a16="http://schemas.microsoft.com/office/drawing/2014/main" id="{A61E27E7-E007-3378-51A7-777685254D48}"/>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3725" cy="611505"/>
                          </a:xfrm>
                          <a:prstGeom prst="rect">
                            <a:avLst/>
                          </a:prstGeom>
                        </pic:spPr>
                      </pic:pic>
                    </a:graphicData>
                  </a:graphic>
                </wp:inline>
              </w:drawing>
            </w:r>
          </w:p>
        </w:tc>
        <w:tc>
          <w:tcPr>
            <w:tcW w:w="1170" w:type="dxa"/>
            <w:tcMar/>
            <w:vAlign w:val="center"/>
          </w:tcPr>
          <w:p w:rsidRPr="00E027F6" w:rsidR="001253AA" w:rsidP="00373CCF" w:rsidRDefault="001253AA" w14:paraId="7A69A711" w14:textId="5D421B6C">
            <w:pPr>
              <w:rPr>
                <w:rFonts w:ascii="Cambria" w:hAnsi="Cambria"/>
              </w:rPr>
            </w:pPr>
            <w:r w:rsidR="3A6CDE0F">
              <w:drawing>
                <wp:inline wp14:editId="1C8E6991" wp14:anchorId="13AEE6B6">
                  <wp:extent cx="587375" cy="611505"/>
                  <wp:effectExtent l="0" t="0" r="3175" b="0"/>
                  <wp:docPr id="11461569" name="Imagine 18" descr="O imagine care conține text, Font, captură de ecran, siglă&#10;&#10;Descriere generată automat">
                    <a:extLst>
                      <a:ext uri="{FF2B5EF4-FFF2-40B4-BE49-F238E27FC236}">
                        <a16:creationId xmlns:a16="http://schemas.microsoft.com/office/drawing/2014/main" id="{3268694F-BBD6-8A1C-E512-542540F19386}"/>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 name="Imagine 18" descr="O imagine care conține text, Font, captură de ecran, siglă&#10;&#10;Descriere generată automat">
                            <a:extLst>
                              <a:ext uri="{FF2B5EF4-FFF2-40B4-BE49-F238E27FC236}">
                                <a16:creationId xmlns:a16="http://schemas.microsoft.com/office/drawing/2014/main" id="{3268694F-BBD6-8A1C-E512-542540F19386}"/>
                              </a:ext>
                            </a:extLst>
                          </pic:cNvPr>
                          <pic:cNvPicPr>
                            <a:picLocks noChangeAspect="1"/>
                          </pic:cNvPicPr>
                        </pic:nvPicPr>
                        <pic:blipFill>
                          <a:blip xmlns:r="http://schemas.openxmlformats.org/officeDocument/2006/relationships" r:embed="rId19" cstate="print">
                            <a:extLst>
                              <a:ext uri="{28A0092B-C50C-407E-A947-70E740481C1C}">
                                <a14:useLocalDpi xmlns:a14="http://schemas.microsoft.com/office/drawing/2010/main" val="0"/>
                              </a:ext>
                            </a:extLst>
                          </a:blip>
                          <a:stretch>
                            <a:fillRect/>
                          </a:stretch>
                        </pic:blipFill>
                        <pic:spPr>
                          <a:xfrm>
                            <a:off x="0" y="0"/>
                            <a:ext cx="587375" cy="611505"/>
                          </a:xfrm>
                          <a:prstGeom prst="rect">
                            <a:avLst/>
                          </a:prstGeom>
                        </pic:spPr>
                      </pic:pic>
                    </a:graphicData>
                  </a:graphic>
                </wp:inline>
              </w:drawing>
            </w:r>
          </w:p>
        </w:tc>
        <w:tc>
          <w:tcPr>
            <w:tcW w:w="1165" w:type="dxa"/>
            <w:tcMar/>
            <w:vAlign w:val="center"/>
          </w:tcPr>
          <w:p w:rsidRPr="00E027F6" w:rsidR="001253AA" w:rsidP="00373CCF" w:rsidRDefault="001253AA" w14:paraId="423B32E2" w14:textId="34429EFD">
            <w:pPr>
              <w:rPr>
                <w:rFonts w:ascii="Cambria" w:hAnsi="Cambria"/>
              </w:rPr>
            </w:pPr>
            <w:r w:rsidR="3A6CDE0F">
              <w:drawing>
                <wp:inline wp14:editId="09358DB5" wp14:anchorId="21B5A7B5">
                  <wp:extent cx="599440" cy="611505"/>
                  <wp:effectExtent l="0" t="0" r="0" b="0"/>
                  <wp:docPr id="1282322490" name="Imagine 11" descr="O imagine care conține text, captură de ecran, Font, Grafică&#10;&#10;Descriere generată automat">
                    <a:extLst>
                      <a:ext uri="{FF2B5EF4-FFF2-40B4-BE49-F238E27FC236}">
                        <a16:creationId xmlns:a16="http://schemas.microsoft.com/office/drawing/2014/main" id="{35E86429-4FB9-EE75-6D98-0592E7616009}"/>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 name="Imagine 11" descr="O imagine care conține text, captură de ecran, Font, Grafică&#10;&#10;Descriere generată automat">
                            <a:extLst>
                              <a:ext uri="{FF2B5EF4-FFF2-40B4-BE49-F238E27FC236}">
                                <a16:creationId xmlns:a16="http://schemas.microsoft.com/office/drawing/2014/main" id="{35E86429-4FB9-EE75-6D98-0592E7616009}"/>
                              </a:ext>
                            </a:extLst>
                          </pic:cNvPr>
                          <pic:cNvPicPr>
                            <a:picLocks noChangeAspect="1"/>
                          </pic:cNvPicPr>
                        </pic:nvPicPr>
                        <pic:blipFill>
                          <a:blip xmlns:r="http://schemas.openxmlformats.org/officeDocument/2006/relationships" r:embed="rId21"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70" w:type="dxa"/>
            <w:tcMar/>
            <w:vAlign w:val="center"/>
          </w:tcPr>
          <w:p w:rsidRPr="00E027F6" w:rsidR="001253AA" w:rsidP="00373CCF" w:rsidRDefault="001253AA" w14:paraId="741BDDBE" w14:textId="17F468A9">
            <w:pPr>
              <w:rPr>
                <w:rFonts w:ascii="Cambria" w:hAnsi="Cambria"/>
              </w:rPr>
            </w:pPr>
            <w:r w:rsidR="3A6CDE0F">
              <w:drawing>
                <wp:inline wp14:editId="3F52D663" wp14:anchorId="676101FE">
                  <wp:extent cx="613410" cy="611505"/>
                  <wp:effectExtent l="0" t="0" r="0" b="0"/>
                  <wp:docPr id="1096076928" name="Imagine 32" descr="O imagine care conține pasăre, text, proiectare&#10;&#10;Descriere generată automat">
                    <a:extLst>
                      <a:ext uri="{FF2B5EF4-FFF2-40B4-BE49-F238E27FC236}">
                        <a16:creationId xmlns:a16="http://schemas.microsoft.com/office/drawing/2014/main" id="{CDDB3B99-E05B-3C8E-3E22-3D8B4498D75E}"/>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3" name="Imagine 32" descr="O imagine care conține pasăre, text, proiectare&#10;&#10;Descriere generată automat">
                            <a:extLst>
                              <a:ext uri="{FF2B5EF4-FFF2-40B4-BE49-F238E27FC236}">
                                <a16:creationId xmlns:a16="http://schemas.microsoft.com/office/drawing/2014/main" id="{CDDB3B99-E05B-3C8E-3E22-3D8B4498D75E}"/>
                              </a:ext>
                            </a:extLst>
                          </pic:cNvPr>
                          <pic:cNvPicPr>
                            <a:picLocks noChangeAspect="1"/>
                          </pic:cNvPicPr>
                        </pic:nvPicPr>
                        <pic:blipFill>
                          <a:blip xmlns:r="http://schemas.openxmlformats.org/officeDocument/2006/relationships" r:embed="rId26" cstate="print">
                            <a:extLst>
                              <a:ext uri="{28A0092B-C50C-407E-A947-70E740481C1C}">
                                <a14:useLocalDpi xmlns:a14="http://schemas.microsoft.com/office/drawing/2010/main" val="0"/>
                              </a:ext>
                            </a:extLst>
                          </a:blip>
                          <a:stretch>
                            <a:fillRect/>
                          </a:stretch>
                        </pic:blipFill>
                        <pic:spPr>
                          <a:xfrm>
                            <a:off x="0" y="0"/>
                            <a:ext cx="613410" cy="611505"/>
                          </a:xfrm>
                          <a:prstGeom prst="rect">
                            <a:avLst/>
                          </a:prstGeom>
                        </pic:spPr>
                      </pic:pic>
                    </a:graphicData>
                  </a:graphic>
                </wp:inline>
              </w:drawing>
            </w:r>
          </w:p>
        </w:tc>
        <w:tc>
          <w:tcPr>
            <w:tcW w:w="1155" w:type="dxa"/>
            <w:tcMar/>
            <w:vAlign w:val="center"/>
          </w:tcPr>
          <w:p w:rsidRPr="00E027F6" w:rsidR="001253AA" w:rsidP="00373CCF" w:rsidRDefault="00370DF5" w14:paraId="6C16B376" w14:textId="6C238867">
            <w:pPr/>
          </w:p>
        </w:tc>
      </w:tr>
    </w:tbl>
    <w:tbl>
      <w:tblPr>
        <w:tblStyle w:val="Tabelgril"/>
        <w:tblW w:w="10491"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4A0" w:firstRow="1" w:lastRow="0" w:firstColumn="1" w:lastColumn="0" w:noHBand="0" w:noVBand="1"/>
      </w:tblPr>
      <w:tblGrid>
        <w:gridCol w:w="3545"/>
        <w:gridCol w:w="3827"/>
        <w:gridCol w:w="3119"/>
      </w:tblGrid>
      <w:tr w:rsidRPr="003C197C" w:rsidR="006B6ABF" w:rsidTr="09EEEBB3" w14:paraId="2195F4D4" w14:textId="77777777">
        <w:trPr>
          <w:trHeight w:val="2093"/>
        </w:trPr>
        <w:tc>
          <w:tcPr>
            <w:tcW w:w="3545" w:type="dxa"/>
            <w:shd w:val="clear" w:color="auto" w:fill="FFFFFF" w:themeFill="background1"/>
            <w:tcMar/>
          </w:tcPr>
          <w:p w:rsidRPr="003C197C" w:rsidR="003C197C" w:rsidP="00C0333B" w:rsidRDefault="003C197C" w14:paraId="7D7E40B9" w14:textId="1C634DA3">
            <w:pPr>
              <w:rPr>
                <w:rFonts w:ascii="Cambria" w:hAnsi="Cambria"/>
              </w:rPr>
            </w:pPr>
            <w:r w:rsidRPr="37D37E2C" w:rsidR="55D8C556">
              <w:rPr>
                <w:rFonts w:ascii="Cambria" w:hAnsi="Cambria"/>
              </w:rPr>
              <w:t>Data completării:</w:t>
            </w:r>
            <w:r w:rsidRPr="37D37E2C" w:rsidR="6381DACF">
              <w:rPr>
                <w:rFonts w:ascii="Cambria" w:hAnsi="Cambria"/>
              </w:rPr>
              <w:t xml:space="preserve"> </w:t>
            </w:r>
          </w:p>
          <w:p w:rsidRPr="003C197C" w:rsidR="003C197C" w:rsidP="00C0333B" w:rsidRDefault="003C197C" w14:paraId="6F85EC4B" w14:textId="242E0D23">
            <w:pPr>
              <w:rPr>
                <w:rFonts w:ascii="Cambria" w:hAnsi="Cambria"/>
              </w:rPr>
            </w:pPr>
          </w:p>
        </w:tc>
        <w:tc>
          <w:tcPr>
            <w:tcW w:w="3827" w:type="dxa"/>
            <w:shd w:val="clear" w:color="auto" w:fill="FFFFFF" w:themeFill="background1"/>
            <w:tcMar/>
          </w:tcPr>
          <w:p w:rsidRPr="003C197C" w:rsidR="003C197C" w:rsidP="00C0333B" w:rsidRDefault="003C197C" w14:paraId="7FC6F972" w14:textId="77777777">
            <w:pPr>
              <w:spacing w:line="480" w:lineRule="auto"/>
              <w:rPr>
                <w:rFonts w:ascii="Cambria" w:hAnsi="Cambria"/>
              </w:rPr>
            </w:pPr>
            <w:r w:rsidRPr="37D37E2C" w:rsidR="55D8C556">
              <w:rPr>
                <w:rFonts w:ascii="Cambria" w:hAnsi="Cambria"/>
              </w:rPr>
              <w:t>Semnătura titularului de curs</w:t>
            </w:r>
          </w:p>
          <w:p w:rsidRPr="003C197C" w:rsidR="003C197C" w:rsidP="00C0333B" w:rsidRDefault="003C197C" w14:paraId="0F5C8287" w14:textId="32ADEDCD">
            <w:pPr>
              <w:spacing w:line="480" w:lineRule="auto"/>
            </w:pPr>
            <w:r w:rsidR="7920F407">
              <w:drawing>
                <wp:inline wp14:editId="442E9894" wp14:anchorId="76CC4699">
                  <wp:extent cx="563901" cy="403576"/>
                  <wp:effectExtent l="0" t="0" r="0" b="0"/>
                  <wp:docPr id="88012162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80121628" name=""/>
                          <pic:cNvPicPr/>
                        </pic:nvPicPr>
                        <pic:blipFill>
                          <a:blip xmlns:r="http://schemas.openxmlformats.org/officeDocument/2006/relationships" r:embed="rId623873629">
                            <a:extLst>
                              <a:ext uri="{28A0092B-C50C-407E-A947-70E740481C1C}">
                                <a14:useLocalDpi xmlns:a14="http://schemas.microsoft.com/office/drawing/2010/main"/>
                              </a:ext>
                            </a:extLst>
                          </a:blip>
                          <a:stretch>
                            <a:fillRect/>
                          </a:stretch>
                        </pic:blipFill>
                        <pic:spPr>
                          <a:xfrm rot="0">
                            <a:off x="0" y="0"/>
                            <a:ext cx="563901" cy="403576"/>
                          </a:xfrm>
                          <a:prstGeom prst="rect">
                            <a:avLst/>
                          </a:prstGeom>
                        </pic:spPr>
                      </pic:pic>
                    </a:graphicData>
                  </a:graphic>
                </wp:inline>
              </w:drawing>
            </w:r>
          </w:p>
        </w:tc>
        <w:tc>
          <w:tcPr>
            <w:tcW w:w="3119" w:type="dxa"/>
            <w:shd w:val="clear" w:color="auto" w:fill="FFFFFF" w:themeFill="background1"/>
            <w:tcMar/>
          </w:tcPr>
          <w:p w:rsidRPr="003C197C" w:rsidR="003C197C" w:rsidP="00C0333B" w:rsidRDefault="003C197C" w14:paraId="6B082F1C" w14:textId="2C3AC4DC">
            <w:pPr>
              <w:spacing w:line="480" w:lineRule="auto"/>
            </w:pPr>
            <w:r w:rsidRPr="0C6D5A90" w:rsidR="317AADA7">
              <w:rPr>
                <w:rFonts w:ascii="Cambria" w:hAnsi="Cambria"/>
              </w:rPr>
              <w:t>Semnătura titularului de seminar</w:t>
            </w:r>
          </w:p>
          <w:p w:rsidR="003C197C" w:rsidP="00C0333B" w:rsidRDefault="003C197C" w14:paraId="27619918" w14:textId="113F54EB">
            <w:pPr>
              <w:spacing w:line="480" w:lineRule="auto"/>
            </w:pPr>
            <w:r w:rsidR="2F3D10EF">
              <w:drawing>
                <wp:inline wp14:editId="15620957" wp14:anchorId="136BB989">
                  <wp:extent cx="495940" cy="354610"/>
                  <wp:effectExtent l="0" t="0" r="0" b="0"/>
                  <wp:docPr id="183195121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06051364" name=""/>
                          <pic:cNvPicPr/>
                        </pic:nvPicPr>
                        <pic:blipFill>
                          <a:blip xmlns:r="http://schemas.openxmlformats.org/officeDocument/2006/relationships" r:embed="rId267129068">
                            <a:extLst>
                              <a:ext uri="{28A0092B-C50C-407E-A947-70E740481C1C}">
                                <a14:useLocalDpi xmlns:a14="http://schemas.microsoft.com/office/drawing/2010/main"/>
                              </a:ext>
                            </a:extLst>
                          </a:blip>
                          <a:stretch>
                            <a:fillRect/>
                          </a:stretch>
                        </pic:blipFill>
                        <pic:spPr>
                          <a:xfrm rot="0">
                            <a:off x="0" y="0"/>
                            <a:ext cx="495940" cy="354610"/>
                          </a:xfrm>
                          <a:prstGeom prst="rect">
                            <a:avLst/>
                          </a:prstGeom>
                        </pic:spPr>
                      </pic:pic>
                    </a:graphicData>
                  </a:graphic>
                </wp:inline>
              </w:drawing>
            </w:r>
            <w:r w:rsidR="0659EC74">
              <w:drawing>
                <wp:inline wp14:editId="5204A094" wp14:anchorId="554223A5">
                  <wp:extent cx="469433" cy="420660"/>
                  <wp:effectExtent l="0" t="0" r="0" b="0"/>
                  <wp:docPr id="196461304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64613041" name=""/>
                          <pic:cNvPicPr/>
                        </pic:nvPicPr>
                        <pic:blipFill>
                          <a:blip xmlns:r="http://schemas.openxmlformats.org/officeDocument/2006/relationships" r:embed="rId633725346">
                            <a:extLst>
                              <a:ext xmlns:a="http://schemas.openxmlformats.org/drawingml/2006/main" uri="{28A0092B-C50C-407E-A947-70E740481C1C}">
                                <a14:useLocalDpi xmlns:a14="http://schemas.microsoft.com/office/drawing/2010/main" val="0"/>
                              </a:ext>
                            </a:extLst>
                          </a:blip>
                          <a:stretch>
                            <a:fillRect/>
                          </a:stretch>
                        </pic:blipFill>
                        <pic:spPr>
                          <a:xfrm>
                            <a:off x="0" y="0"/>
                            <a:ext cx="469433" cy="420660"/>
                          </a:xfrm>
                          <a:prstGeom prst="rect">
                            <a:avLst/>
                          </a:prstGeom>
                        </pic:spPr>
                      </pic:pic>
                    </a:graphicData>
                  </a:graphic>
                </wp:inline>
              </w:drawing>
            </w:r>
          </w:p>
          <w:p w:rsidRPr="003C197C" w:rsidR="00C0333B" w:rsidP="00C0333B" w:rsidRDefault="00C0333B" w14:paraId="34043C9C" w14:textId="77777777">
            <w:pPr>
              <w:spacing w:line="480" w:lineRule="auto"/>
              <w:rPr>
                <w:rFonts w:ascii="Cambria" w:hAnsi="Cambria"/>
              </w:rPr>
            </w:pPr>
          </w:p>
        </w:tc>
      </w:tr>
      <w:tr w:rsidRPr="003C197C" w:rsidR="006B6ABF" w:rsidTr="09EEEBB3" w14:paraId="5931DBEE" w14:textId="77777777">
        <w:trPr>
          <w:trHeight w:val="605"/>
        </w:trPr>
        <w:tc>
          <w:tcPr>
            <w:tcW w:w="3545" w:type="dxa"/>
            <w:shd w:val="clear" w:color="auto" w:fill="FFFFFF" w:themeFill="background1"/>
            <w:tcMar/>
          </w:tcPr>
          <w:p w:rsidRPr="003C197C" w:rsidR="003C197C" w:rsidP="00C0333B" w:rsidRDefault="003C197C" w14:paraId="13CC825D" w14:textId="77777777">
            <w:pPr>
              <w:rPr>
                <w:rFonts w:ascii="Cambria" w:hAnsi="Cambria"/>
              </w:rPr>
            </w:pPr>
            <w:r w:rsidRPr="003C197C">
              <w:rPr>
                <w:rFonts w:ascii="Cambria" w:hAnsi="Cambria"/>
              </w:rPr>
              <w:t>Data avizării în departament:</w:t>
            </w:r>
          </w:p>
          <w:p w:rsidRPr="003C197C" w:rsidR="003C197C" w:rsidP="00C0333B" w:rsidRDefault="003C197C" w14:paraId="714DB94C" w14:textId="77777777">
            <w:pPr>
              <w:spacing w:line="480" w:lineRule="auto"/>
              <w:rPr>
                <w:rFonts w:ascii="Cambria" w:hAnsi="Cambria"/>
              </w:rPr>
            </w:pPr>
          </w:p>
          <w:p w:rsidRPr="003C197C" w:rsidR="003C197C" w:rsidP="00C0333B" w:rsidRDefault="003C197C" w14:paraId="4DCA8C86" w14:textId="77777777">
            <w:pPr>
              <w:spacing w:line="480" w:lineRule="auto"/>
              <w:rPr>
                <w:rFonts w:ascii="Cambria" w:hAnsi="Cambria"/>
              </w:rPr>
            </w:pPr>
          </w:p>
        </w:tc>
        <w:tc>
          <w:tcPr>
            <w:tcW w:w="6946" w:type="dxa"/>
            <w:gridSpan w:val="2"/>
            <w:shd w:val="clear" w:color="auto" w:fill="FFFFFF" w:themeFill="background1"/>
            <w:tcMar/>
          </w:tcPr>
          <w:p w:rsidRPr="003C197C" w:rsidR="003C197C" w:rsidP="00C0333B" w:rsidRDefault="003C197C" w14:paraId="6C7ED803" w14:textId="3CC60866">
            <w:pPr>
              <w:spacing w:line="480" w:lineRule="auto"/>
              <w:rPr>
                <w:rFonts w:ascii="Cambria" w:hAnsi="Cambria"/>
              </w:rPr>
            </w:pPr>
            <w:r w:rsidRPr="0C6D5A90" w:rsidR="64732834">
              <w:rPr>
                <w:rFonts w:ascii="Cambria" w:hAnsi="Cambria"/>
              </w:rPr>
              <w:t>Semnătura directorului de departament</w:t>
            </w:r>
            <w:r w:rsidRPr="0C6D5A90" w:rsidR="3459B7FD">
              <w:rPr>
                <w:rFonts w:ascii="Cambria" w:hAnsi="Cambria"/>
              </w:rPr>
              <w:t xml:space="preserve">  </w:t>
            </w:r>
            <w:r w:rsidRPr="0C6D5A90" w:rsidR="64732834">
              <w:rPr>
                <w:rFonts w:ascii="Cambria" w:hAnsi="Cambria"/>
              </w:rPr>
              <w:t>...................</w:t>
            </w:r>
          </w:p>
        </w:tc>
      </w:tr>
    </w:tbl>
    <w:p w:rsidRPr="00F01F2B" w:rsidR="000B6EB1" w:rsidP="003C197C" w:rsidRDefault="000B6EB1" w14:paraId="7C12396E" w14:textId="77777777">
      <w:pPr>
        <w:rPr>
          <w:rFonts w:ascii="Cambria" w:hAnsi="Cambria"/>
          <w:sz w:val="20"/>
          <w:szCs w:val="20"/>
        </w:rPr>
      </w:pPr>
    </w:p>
    <w:sectPr w:rsidRPr="00F01F2B" w:rsidR="000B6EB1" w:rsidSect="00706E3A">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13ED" w:rsidP="00D12BC3" w:rsidRDefault="00A613ED" w14:paraId="7BF97A3F" w14:textId="77777777">
      <w:pPr>
        <w:spacing w:after="0" w:line="240" w:lineRule="auto"/>
      </w:pPr>
      <w:r>
        <w:separator/>
      </w:r>
    </w:p>
  </w:endnote>
  <w:endnote w:type="continuationSeparator" w:id="0">
    <w:p w:rsidR="00A613ED" w:rsidP="00D12BC3" w:rsidRDefault="00A613ED" w14:paraId="517A6BE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13ED" w:rsidP="00D12BC3" w:rsidRDefault="00A613ED" w14:paraId="2CA7CE36" w14:textId="77777777">
      <w:pPr>
        <w:spacing w:after="0" w:line="240" w:lineRule="auto"/>
      </w:pPr>
      <w:r>
        <w:separator/>
      </w:r>
    </w:p>
  </w:footnote>
  <w:footnote w:type="continuationSeparator" w:id="0">
    <w:p w:rsidR="00A613ED" w:rsidP="00D12BC3" w:rsidRDefault="00A613ED" w14:paraId="2FC182EC" w14:textId="77777777">
      <w:pPr>
        <w:spacing w:after="0" w:line="240" w:lineRule="auto"/>
      </w:pPr>
      <w:r>
        <w:continuationSeparator/>
      </w:r>
    </w:p>
  </w:footnote>
  <w:footnote w:id="1">
    <w:p w:rsidRPr="00C3571C" w:rsidR="00C3571C" w:rsidP="00C3571C" w:rsidRDefault="00C3571C" w14:paraId="3806BD12" w14:textId="3330235C">
      <w:pPr>
        <w:pStyle w:val="Textnotdesubsol"/>
        <w:jc w:val="both"/>
        <w:rPr>
          <w:rFonts w:ascii="Cambria" w:hAnsi="Cambria"/>
        </w:rPr>
      </w:pPr>
      <w:r w:rsidRPr="00C3571C">
        <w:rPr>
          <w:rStyle w:val="Referinnotdesubsol"/>
          <w:rFonts w:ascii="Cambria" w:hAnsi="Cambria"/>
        </w:rPr>
        <w:footnoteRef/>
      </w:r>
      <w:r w:rsidRPr="00C3571C">
        <w:rPr>
          <w:rFonts w:ascii="Cambria" w:hAnsi="Cambria"/>
        </w:rPr>
        <w:t xml:space="preserve"> Păstrați doar etichetele care, în conformitate cu </w:t>
      </w:r>
      <w:hyperlink w:history="1" r:id="rId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
    <w:nsid w:val="5189f8bc"/>
    <w:multiLevelType xmlns:w="http://schemas.openxmlformats.org/wordprocessingml/2006/main" w:val="hybridMultilevel"/>
    <w:lvl xmlns:w="http://schemas.openxmlformats.org/wordprocessingml/2006/main" w:ilvl="0">
      <w:start w:val="1"/>
      <w:numFmt w:val="lowerLetter"/>
      <w:lvlText w:val="(%1)"/>
      <w:lvlJc w:val="left"/>
      <w:pPr>
        <w:ind w:left="417" w:hanging="360"/>
      </w:pPr>
    </w:lvl>
    <w:lvl xmlns:w="http://schemas.openxmlformats.org/wordprocessingml/2006/main" w:ilvl="1">
      <w:start w:val="1"/>
      <w:numFmt w:val="lowerLetter"/>
      <w:lvlText w:val="%2."/>
      <w:lvlJc w:val="left"/>
      <w:pPr>
        <w:ind w:left="1137" w:hanging="360"/>
      </w:pPr>
    </w:lvl>
    <w:lvl xmlns:w="http://schemas.openxmlformats.org/wordprocessingml/2006/main" w:ilvl="2">
      <w:start w:val="1"/>
      <w:numFmt w:val="lowerRoman"/>
      <w:lvlText w:val="%3."/>
      <w:lvlJc w:val="right"/>
      <w:pPr>
        <w:ind w:left="1857" w:hanging="180"/>
      </w:pPr>
    </w:lvl>
    <w:lvl xmlns:w="http://schemas.openxmlformats.org/wordprocessingml/2006/main" w:ilvl="3">
      <w:start w:val="1"/>
      <w:numFmt w:val="decimal"/>
      <w:lvlText w:val="%4."/>
      <w:lvlJc w:val="left"/>
      <w:pPr>
        <w:ind w:left="2577" w:hanging="360"/>
      </w:pPr>
    </w:lvl>
    <w:lvl xmlns:w="http://schemas.openxmlformats.org/wordprocessingml/2006/main" w:ilvl="4">
      <w:start w:val="1"/>
      <w:numFmt w:val="lowerLetter"/>
      <w:lvlText w:val="%5."/>
      <w:lvlJc w:val="left"/>
      <w:pPr>
        <w:ind w:left="3297" w:hanging="360"/>
      </w:pPr>
    </w:lvl>
    <w:lvl xmlns:w="http://schemas.openxmlformats.org/wordprocessingml/2006/main" w:ilvl="5">
      <w:start w:val="1"/>
      <w:numFmt w:val="lowerRoman"/>
      <w:lvlText w:val="%6."/>
      <w:lvlJc w:val="right"/>
      <w:pPr>
        <w:ind w:left="4017" w:hanging="180"/>
      </w:pPr>
    </w:lvl>
    <w:lvl xmlns:w="http://schemas.openxmlformats.org/wordprocessingml/2006/main" w:ilvl="6">
      <w:start w:val="1"/>
      <w:numFmt w:val="decimal"/>
      <w:lvlText w:val="%7."/>
      <w:lvlJc w:val="left"/>
      <w:pPr>
        <w:ind w:left="4737" w:hanging="360"/>
      </w:pPr>
    </w:lvl>
    <w:lvl xmlns:w="http://schemas.openxmlformats.org/wordprocessingml/2006/main" w:ilvl="7">
      <w:start w:val="1"/>
      <w:numFmt w:val="lowerLetter"/>
      <w:lvlText w:val="%8."/>
      <w:lvlJc w:val="left"/>
      <w:pPr>
        <w:ind w:left="5457" w:hanging="360"/>
      </w:pPr>
    </w:lvl>
    <w:lvl xmlns:w="http://schemas.openxmlformats.org/wordprocessingml/2006/main" w:ilvl="8">
      <w:start w:val="1"/>
      <w:numFmt w:val="lowerRoman"/>
      <w:lvlText w:val="%9."/>
      <w:lvlJc w:val="right"/>
      <w:pPr>
        <w:ind w:left="6177" w:hanging="180"/>
      </w:pPr>
    </w:lvl>
  </w:abstractNum>
  <w:abstractNum xmlns:w="http://schemas.openxmlformats.org/wordprocessingml/2006/main" w:abstractNumId="6">
    <w:nsid w:val="5ec338c4"/>
    <w:multiLevelType xmlns:w="http://schemas.openxmlformats.org/wordprocessingml/2006/main" w:val="hybridMultilevel"/>
    <w:lvl xmlns:w="http://schemas.openxmlformats.org/wordprocessingml/2006/main" w:ilvl="0">
      <w:start w:val="1"/>
      <w:numFmt w:val="lowerLetter"/>
      <w:lvlText w:val="(%1)"/>
      <w:lvlJc w:val="left"/>
      <w:pPr>
        <w:ind w:left="417" w:hanging="360"/>
      </w:pPr>
    </w:lvl>
    <w:lvl xmlns:w="http://schemas.openxmlformats.org/wordprocessingml/2006/main" w:ilvl="1">
      <w:start w:val="1"/>
      <w:numFmt w:val="lowerLetter"/>
      <w:lvlText w:val="%2."/>
      <w:lvlJc w:val="left"/>
      <w:pPr>
        <w:ind w:left="1137" w:hanging="360"/>
      </w:pPr>
    </w:lvl>
    <w:lvl xmlns:w="http://schemas.openxmlformats.org/wordprocessingml/2006/main" w:ilvl="2">
      <w:start w:val="1"/>
      <w:numFmt w:val="lowerRoman"/>
      <w:lvlText w:val="%3."/>
      <w:lvlJc w:val="right"/>
      <w:pPr>
        <w:ind w:left="1857" w:hanging="180"/>
      </w:pPr>
    </w:lvl>
    <w:lvl xmlns:w="http://schemas.openxmlformats.org/wordprocessingml/2006/main" w:ilvl="3">
      <w:start w:val="1"/>
      <w:numFmt w:val="decimal"/>
      <w:lvlText w:val="%4."/>
      <w:lvlJc w:val="left"/>
      <w:pPr>
        <w:ind w:left="2577" w:hanging="360"/>
      </w:pPr>
    </w:lvl>
    <w:lvl xmlns:w="http://schemas.openxmlformats.org/wordprocessingml/2006/main" w:ilvl="4">
      <w:start w:val="1"/>
      <w:numFmt w:val="lowerLetter"/>
      <w:lvlText w:val="%5."/>
      <w:lvlJc w:val="left"/>
      <w:pPr>
        <w:ind w:left="3297" w:hanging="360"/>
      </w:pPr>
    </w:lvl>
    <w:lvl xmlns:w="http://schemas.openxmlformats.org/wordprocessingml/2006/main" w:ilvl="5">
      <w:start w:val="1"/>
      <w:numFmt w:val="lowerRoman"/>
      <w:lvlText w:val="%6."/>
      <w:lvlJc w:val="right"/>
      <w:pPr>
        <w:ind w:left="4017" w:hanging="180"/>
      </w:pPr>
    </w:lvl>
    <w:lvl xmlns:w="http://schemas.openxmlformats.org/wordprocessingml/2006/main" w:ilvl="6">
      <w:start w:val="1"/>
      <w:numFmt w:val="decimal"/>
      <w:lvlText w:val="%7."/>
      <w:lvlJc w:val="left"/>
      <w:pPr>
        <w:ind w:left="4737" w:hanging="360"/>
      </w:pPr>
    </w:lvl>
    <w:lvl xmlns:w="http://schemas.openxmlformats.org/wordprocessingml/2006/main" w:ilvl="7">
      <w:start w:val="1"/>
      <w:numFmt w:val="lowerLetter"/>
      <w:lvlText w:val="%8."/>
      <w:lvlJc w:val="left"/>
      <w:pPr>
        <w:ind w:left="5457" w:hanging="360"/>
      </w:pPr>
    </w:lvl>
    <w:lvl xmlns:w="http://schemas.openxmlformats.org/wordprocessingml/2006/main" w:ilvl="8">
      <w:start w:val="1"/>
      <w:numFmt w:val="lowerRoman"/>
      <w:lvlText w:val="%9."/>
      <w:lvlJc w:val="right"/>
      <w:pPr>
        <w:ind w:left="6177" w:hanging="180"/>
      </w:pPr>
    </w:lvl>
  </w:abstractNum>
  <w:abstractNum xmlns:w="http://schemas.openxmlformats.org/wordprocessingml/2006/main" w:abstractNumId="5">
    <w:nsid w:val="1f0fa4c0"/>
    <w:multiLevelType xmlns:w="http://schemas.openxmlformats.org/wordprocessingml/2006/main" w:val="hybridMultilevel"/>
    <w:lvl xmlns:w="http://schemas.openxmlformats.org/wordprocessingml/2006/main" w:ilvl="0">
      <w:start w:val="1"/>
      <w:numFmt w:val="decimal"/>
      <w:lvlText w:val="(c)"/>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75f2d56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707E710E"/>
    <w:multiLevelType w:val="hybridMultilevel"/>
    <w:tmpl w:val="1C542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8">
    <w:abstractNumId w:val="7"/>
  </w:num>
  <w:num w:numId="7">
    <w:abstractNumId w:val="6"/>
  </w:num>
  <w:num w:numId="6">
    <w:abstractNumId w:val="5"/>
  </w:num>
  <w:num w:numId="5">
    <w:abstractNumId w:val="4"/>
  </w:num>
  <w:num w:numId="1" w16cid:durableId="802699678">
    <w:abstractNumId w:val="1"/>
  </w:num>
  <w:num w:numId="2" w16cid:durableId="421922726">
    <w:abstractNumId w:val="0"/>
  </w:num>
  <w:num w:numId="3" w16cid:durableId="1741975505">
    <w:abstractNumId w:val="2"/>
  </w:num>
  <w:num w:numId="4" w16cid:durableId="1498227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A1C1C"/>
    <w:rsid w:val="000B6EB1"/>
    <w:rsid w:val="000B7D0D"/>
    <w:rsid w:val="000D20FE"/>
    <w:rsid w:val="000F20F3"/>
    <w:rsid w:val="000F2DF8"/>
    <w:rsid w:val="001000DF"/>
    <w:rsid w:val="00105C9A"/>
    <w:rsid w:val="00111926"/>
    <w:rsid w:val="00117B5A"/>
    <w:rsid w:val="00123B64"/>
    <w:rsid w:val="001253AA"/>
    <w:rsid w:val="001346BE"/>
    <w:rsid w:val="00145D0A"/>
    <w:rsid w:val="00155A52"/>
    <w:rsid w:val="001914D4"/>
    <w:rsid w:val="00196393"/>
    <w:rsid w:val="0019757E"/>
    <w:rsid w:val="001A4A04"/>
    <w:rsid w:val="001A50C5"/>
    <w:rsid w:val="001C2668"/>
    <w:rsid w:val="00201EE0"/>
    <w:rsid w:val="00221B6D"/>
    <w:rsid w:val="00222340"/>
    <w:rsid w:val="002315D2"/>
    <w:rsid w:val="00242E53"/>
    <w:rsid w:val="00250293"/>
    <w:rsid w:val="0025084E"/>
    <w:rsid w:val="00250F88"/>
    <w:rsid w:val="002518F3"/>
    <w:rsid w:val="00261BF1"/>
    <w:rsid w:val="00273287"/>
    <w:rsid w:val="002A3A93"/>
    <w:rsid w:val="002B298E"/>
    <w:rsid w:val="002B38EF"/>
    <w:rsid w:val="002B3B45"/>
    <w:rsid w:val="002B5D2C"/>
    <w:rsid w:val="002C2A67"/>
    <w:rsid w:val="002D19B2"/>
    <w:rsid w:val="002D5FCA"/>
    <w:rsid w:val="002E2D93"/>
    <w:rsid w:val="002E4459"/>
    <w:rsid w:val="00301E97"/>
    <w:rsid w:val="00310344"/>
    <w:rsid w:val="00351944"/>
    <w:rsid w:val="0035421D"/>
    <w:rsid w:val="00357598"/>
    <w:rsid w:val="00366881"/>
    <w:rsid w:val="00366BFD"/>
    <w:rsid w:val="00370DF5"/>
    <w:rsid w:val="0039378F"/>
    <w:rsid w:val="003A1213"/>
    <w:rsid w:val="003B6EE4"/>
    <w:rsid w:val="003C135D"/>
    <w:rsid w:val="003C197C"/>
    <w:rsid w:val="003C47C3"/>
    <w:rsid w:val="003D7F8A"/>
    <w:rsid w:val="003F481E"/>
    <w:rsid w:val="003F659E"/>
    <w:rsid w:val="00405204"/>
    <w:rsid w:val="0042330E"/>
    <w:rsid w:val="00426637"/>
    <w:rsid w:val="00443956"/>
    <w:rsid w:val="00453436"/>
    <w:rsid w:val="004613CA"/>
    <w:rsid w:val="004675C5"/>
    <w:rsid w:val="004D2236"/>
    <w:rsid w:val="004E11FF"/>
    <w:rsid w:val="004E2C1F"/>
    <w:rsid w:val="004E578B"/>
    <w:rsid w:val="004F45E5"/>
    <w:rsid w:val="004F4B37"/>
    <w:rsid w:val="0050720F"/>
    <w:rsid w:val="00513195"/>
    <w:rsid w:val="00551CC4"/>
    <w:rsid w:val="0055290A"/>
    <w:rsid w:val="00574FBA"/>
    <w:rsid w:val="00586682"/>
    <w:rsid w:val="005B2BEB"/>
    <w:rsid w:val="005B66A9"/>
    <w:rsid w:val="005E100B"/>
    <w:rsid w:val="005E1610"/>
    <w:rsid w:val="005F30A6"/>
    <w:rsid w:val="006016CF"/>
    <w:rsid w:val="00606962"/>
    <w:rsid w:val="00632190"/>
    <w:rsid w:val="00671A16"/>
    <w:rsid w:val="00680053"/>
    <w:rsid w:val="00687EE7"/>
    <w:rsid w:val="00694E26"/>
    <w:rsid w:val="006A3DD3"/>
    <w:rsid w:val="006B2EAE"/>
    <w:rsid w:val="006B6ABF"/>
    <w:rsid w:val="006D648A"/>
    <w:rsid w:val="006E276B"/>
    <w:rsid w:val="006F32EA"/>
    <w:rsid w:val="00706E3A"/>
    <w:rsid w:val="007342EF"/>
    <w:rsid w:val="0074223A"/>
    <w:rsid w:val="007526F3"/>
    <w:rsid w:val="007566DE"/>
    <w:rsid w:val="007965C1"/>
    <w:rsid w:val="00796905"/>
    <w:rsid w:val="007D0416"/>
    <w:rsid w:val="007D6BE3"/>
    <w:rsid w:val="008119F8"/>
    <w:rsid w:val="00820A4F"/>
    <w:rsid w:val="00827CA3"/>
    <w:rsid w:val="0083358D"/>
    <w:rsid w:val="0084063D"/>
    <w:rsid w:val="00844EAD"/>
    <w:rsid w:val="0084568F"/>
    <w:rsid w:val="00847940"/>
    <w:rsid w:val="00863872"/>
    <w:rsid w:val="008663BC"/>
    <w:rsid w:val="00885BDD"/>
    <w:rsid w:val="00886616"/>
    <w:rsid w:val="00896BDD"/>
    <w:rsid w:val="00896E10"/>
    <w:rsid w:val="008B15F8"/>
    <w:rsid w:val="008C28C6"/>
    <w:rsid w:val="008C6A8A"/>
    <w:rsid w:val="008E6D88"/>
    <w:rsid w:val="008F5E28"/>
    <w:rsid w:val="00932C93"/>
    <w:rsid w:val="00936988"/>
    <w:rsid w:val="009401B8"/>
    <w:rsid w:val="00944A03"/>
    <w:rsid w:val="009508B1"/>
    <w:rsid w:val="00996BA6"/>
    <w:rsid w:val="00996E5F"/>
    <w:rsid w:val="009F6D96"/>
    <w:rsid w:val="00A2132C"/>
    <w:rsid w:val="00A23D3E"/>
    <w:rsid w:val="00A24211"/>
    <w:rsid w:val="00A4215F"/>
    <w:rsid w:val="00A613ED"/>
    <w:rsid w:val="00A713B0"/>
    <w:rsid w:val="00A74D64"/>
    <w:rsid w:val="00A81EB6"/>
    <w:rsid w:val="00A82450"/>
    <w:rsid w:val="00AB0DE7"/>
    <w:rsid w:val="00AE5FC2"/>
    <w:rsid w:val="00B417DB"/>
    <w:rsid w:val="00B67529"/>
    <w:rsid w:val="00BC7CDE"/>
    <w:rsid w:val="00BD3CB2"/>
    <w:rsid w:val="00BE3534"/>
    <w:rsid w:val="00BF17DD"/>
    <w:rsid w:val="00BF2C1C"/>
    <w:rsid w:val="00BF4F61"/>
    <w:rsid w:val="00C02345"/>
    <w:rsid w:val="00C0333B"/>
    <w:rsid w:val="00C163AF"/>
    <w:rsid w:val="00C3571C"/>
    <w:rsid w:val="00C76710"/>
    <w:rsid w:val="00C9513E"/>
    <w:rsid w:val="00CA412A"/>
    <w:rsid w:val="00CB66F3"/>
    <w:rsid w:val="00CC781A"/>
    <w:rsid w:val="00CE2BF2"/>
    <w:rsid w:val="00D00111"/>
    <w:rsid w:val="00D06D01"/>
    <w:rsid w:val="00D12BC3"/>
    <w:rsid w:val="00D2397E"/>
    <w:rsid w:val="00D44828"/>
    <w:rsid w:val="00D51618"/>
    <w:rsid w:val="00D60DDF"/>
    <w:rsid w:val="00D70267"/>
    <w:rsid w:val="00D80899"/>
    <w:rsid w:val="00D94607"/>
    <w:rsid w:val="00DC236E"/>
    <w:rsid w:val="00DD2809"/>
    <w:rsid w:val="00DE6B49"/>
    <w:rsid w:val="00DE7243"/>
    <w:rsid w:val="00E027F6"/>
    <w:rsid w:val="00E03DC8"/>
    <w:rsid w:val="00E27C90"/>
    <w:rsid w:val="00E31810"/>
    <w:rsid w:val="00E463DB"/>
    <w:rsid w:val="00E54B8B"/>
    <w:rsid w:val="00E56D7A"/>
    <w:rsid w:val="00E674CE"/>
    <w:rsid w:val="00E724BA"/>
    <w:rsid w:val="00EF1903"/>
    <w:rsid w:val="00F01F2B"/>
    <w:rsid w:val="00F52A38"/>
    <w:rsid w:val="00F65EFF"/>
    <w:rsid w:val="00F708DA"/>
    <w:rsid w:val="00F76D8F"/>
    <w:rsid w:val="00F81966"/>
    <w:rsid w:val="00F85E5C"/>
    <w:rsid w:val="00F974CE"/>
    <w:rsid w:val="00FA3D17"/>
    <w:rsid w:val="00FA7471"/>
    <w:rsid w:val="00FB5485"/>
    <w:rsid w:val="00FC204E"/>
    <w:rsid w:val="00FD3B76"/>
    <w:rsid w:val="042D49FC"/>
    <w:rsid w:val="0659EC74"/>
    <w:rsid w:val="09C52D68"/>
    <w:rsid w:val="09EEEBB3"/>
    <w:rsid w:val="0C06169D"/>
    <w:rsid w:val="0C6D5A90"/>
    <w:rsid w:val="0EF5474E"/>
    <w:rsid w:val="0F3E3966"/>
    <w:rsid w:val="0F9D0BB5"/>
    <w:rsid w:val="0FCC49D4"/>
    <w:rsid w:val="0FD41267"/>
    <w:rsid w:val="109D05A2"/>
    <w:rsid w:val="1158F7AE"/>
    <w:rsid w:val="13755147"/>
    <w:rsid w:val="147C366D"/>
    <w:rsid w:val="15490400"/>
    <w:rsid w:val="155AB51D"/>
    <w:rsid w:val="1A1F2488"/>
    <w:rsid w:val="1B9AF4FD"/>
    <w:rsid w:val="1CA334CA"/>
    <w:rsid w:val="1D559E60"/>
    <w:rsid w:val="1EEB1AE9"/>
    <w:rsid w:val="1F2BB395"/>
    <w:rsid w:val="1F2BB395"/>
    <w:rsid w:val="1F51F216"/>
    <w:rsid w:val="20A61459"/>
    <w:rsid w:val="2383E763"/>
    <w:rsid w:val="24032189"/>
    <w:rsid w:val="24D45F3D"/>
    <w:rsid w:val="2A3C2AF6"/>
    <w:rsid w:val="2AA7DC80"/>
    <w:rsid w:val="2C029017"/>
    <w:rsid w:val="2C87EA9A"/>
    <w:rsid w:val="2F3D10EF"/>
    <w:rsid w:val="317AADA7"/>
    <w:rsid w:val="323AE22D"/>
    <w:rsid w:val="324317EE"/>
    <w:rsid w:val="3459B7FD"/>
    <w:rsid w:val="34864C40"/>
    <w:rsid w:val="37D37E2C"/>
    <w:rsid w:val="38F6D7F2"/>
    <w:rsid w:val="39AFA207"/>
    <w:rsid w:val="39B196D6"/>
    <w:rsid w:val="3A6CDE0F"/>
    <w:rsid w:val="3B5ECBCD"/>
    <w:rsid w:val="3CCA593B"/>
    <w:rsid w:val="3F62983D"/>
    <w:rsid w:val="43E06B6F"/>
    <w:rsid w:val="44FDDC8D"/>
    <w:rsid w:val="457F22B3"/>
    <w:rsid w:val="45C7A465"/>
    <w:rsid w:val="493ABB37"/>
    <w:rsid w:val="49839CC0"/>
    <w:rsid w:val="4AD5D896"/>
    <w:rsid w:val="4D335042"/>
    <w:rsid w:val="4D335042"/>
    <w:rsid w:val="4D9B97B1"/>
    <w:rsid w:val="4E83BDBA"/>
    <w:rsid w:val="51A1C7F7"/>
    <w:rsid w:val="51C4F7B9"/>
    <w:rsid w:val="55D8C556"/>
    <w:rsid w:val="56D07751"/>
    <w:rsid w:val="5913C9BE"/>
    <w:rsid w:val="5CAD6D9C"/>
    <w:rsid w:val="5CADD786"/>
    <w:rsid w:val="5D05D985"/>
    <w:rsid w:val="5DF0C133"/>
    <w:rsid w:val="6103C01A"/>
    <w:rsid w:val="61C2E221"/>
    <w:rsid w:val="63481F97"/>
    <w:rsid w:val="6381DACF"/>
    <w:rsid w:val="64732834"/>
    <w:rsid w:val="65173F9A"/>
    <w:rsid w:val="6A13ADA7"/>
    <w:rsid w:val="6BD012EE"/>
    <w:rsid w:val="6D521366"/>
    <w:rsid w:val="6D521366"/>
    <w:rsid w:val="6D530BAB"/>
    <w:rsid w:val="6DDEABE8"/>
    <w:rsid w:val="6F870F84"/>
    <w:rsid w:val="70FF4BC9"/>
    <w:rsid w:val="720AE699"/>
    <w:rsid w:val="73614F2F"/>
    <w:rsid w:val="77E4614B"/>
    <w:rsid w:val="782FDB0C"/>
    <w:rsid w:val="782FDB0C"/>
    <w:rsid w:val="78F89CF9"/>
    <w:rsid w:val="7920F407"/>
    <w:rsid w:val="7BE60038"/>
    <w:rsid w:val="7BF250FD"/>
    <w:rsid w:val="7DE0C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DD3"/>
    <w:rPr>
      <w:lang w:val="ro-RO"/>
    </w:rPr>
  </w:style>
  <w:style w:type="paragraph" w:styleId="Titlu1">
    <w:name w:val="heading 1"/>
    <w:basedOn w:val="Normal"/>
    <w:next w:val="Normal"/>
    <w:link w:val="Titlu1Caracter"/>
    <w:uiPriority w:val="9"/>
    <w:qFormat/>
    <w:rsid w:val="00CC78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C78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styleId="Fontdeparagrafimplic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FrListare" w:default="1">
    <w:name w:val="No List"/>
    <w:uiPriority w:val="99"/>
    <w:semiHidden/>
    <w:unhideWhenUsed/>
  </w:style>
  <w:style w:type="character" w:styleId="Titlu1Caracter" w:customStyle="1">
    <w:name w:val="Titlu 1 Caracter"/>
    <w:basedOn w:val="Fontdeparagrafimplicit"/>
    <w:link w:val="Titlu1"/>
    <w:uiPriority w:val="9"/>
    <w:rsid w:val="00CC781A"/>
    <w:rPr>
      <w:rFonts w:asciiTheme="majorHAnsi" w:hAnsiTheme="majorHAnsi" w:eastAsiaTheme="majorEastAsia" w:cstheme="majorBidi"/>
      <w:color w:val="0F4761" w:themeColor="accent1" w:themeShade="BF"/>
      <w:sz w:val="40"/>
      <w:szCs w:val="40"/>
    </w:rPr>
  </w:style>
  <w:style w:type="character" w:styleId="Titlu2Caracter" w:customStyle="1">
    <w:name w:val="Titlu 2 Caracter"/>
    <w:basedOn w:val="Fontdeparagrafimplicit"/>
    <w:link w:val="Titlu2"/>
    <w:uiPriority w:val="9"/>
    <w:semiHidden/>
    <w:rsid w:val="00CC781A"/>
    <w:rPr>
      <w:rFonts w:asciiTheme="majorHAnsi" w:hAnsiTheme="majorHAnsi" w:eastAsiaTheme="majorEastAsia" w:cstheme="majorBidi"/>
      <w:color w:val="0F4761" w:themeColor="accent1" w:themeShade="BF"/>
      <w:sz w:val="32"/>
      <w:szCs w:val="32"/>
    </w:rPr>
  </w:style>
  <w:style w:type="character" w:styleId="Titlu3Caracter" w:customStyle="1">
    <w:name w:val="Titlu 3 Caracter"/>
    <w:basedOn w:val="Fontdeparagrafimplicit"/>
    <w:link w:val="Titlu3"/>
    <w:uiPriority w:val="9"/>
    <w:semiHidden/>
    <w:rsid w:val="00CC781A"/>
    <w:rPr>
      <w:rFonts w:eastAsiaTheme="majorEastAsia" w:cstheme="majorBidi"/>
      <w:color w:val="0F4761" w:themeColor="accent1" w:themeShade="BF"/>
      <w:sz w:val="28"/>
      <w:szCs w:val="28"/>
    </w:rPr>
  </w:style>
  <w:style w:type="character" w:styleId="Titlu4Caracter" w:customStyle="1">
    <w:name w:val="Titlu 4 Caracter"/>
    <w:basedOn w:val="Fontdeparagrafimplicit"/>
    <w:link w:val="Titlu4"/>
    <w:uiPriority w:val="9"/>
    <w:semiHidden/>
    <w:rsid w:val="00CC781A"/>
    <w:rPr>
      <w:rFonts w:eastAsiaTheme="majorEastAsia" w:cstheme="majorBidi"/>
      <w:i/>
      <w:iCs/>
      <w:color w:val="0F4761" w:themeColor="accent1" w:themeShade="BF"/>
    </w:rPr>
  </w:style>
  <w:style w:type="character" w:styleId="Titlu5Caracter" w:customStyle="1">
    <w:name w:val="Titlu 5 Caracter"/>
    <w:basedOn w:val="Fontdeparagrafimplicit"/>
    <w:link w:val="Titlu5"/>
    <w:uiPriority w:val="9"/>
    <w:semiHidden/>
    <w:rsid w:val="00CC781A"/>
    <w:rPr>
      <w:rFonts w:eastAsiaTheme="majorEastAsia" w:cstheme="majorBidi"/>
      <w:color w:val="0F4761" w:themeColor="accent1" w:themeShade="BF"/>
    </w:rPr>
  </w:style>
  <w:style w:type="character" w:styleId="Titlu6Caracter" w:customStyle="1">
    <w:name w:val="Titlu 6 Caracter"/>
    <w:basedOn w:val="Fontdeparagrafimplicit"/>
    <w:link w:val="Titlu6"/>
    <w:uiPriority w:val="9"/>
    <w:semiHidden/>
    <w:rsid w:val="00CC781A"/>
    <w:rPr>
      <w:rFonts w:eastAsiaTheme="majorEastAsia" w:cstheme="majorBidi"/>
      <w:i/>
      <w:iCs/>
      <w:color w:val="595959" w:themeColor="text1" w:themeTint="A6"/>
    </w:rPr>
  </w:style>
  <w:style w:type="character" w:styleId="Titlu7Caracter" w:customStyle="1">
    <w:name w:val="Titlu 7 Caracter"/>
    <w:basedOn w:val="Fontdeparagrafimplicit"/>
    <w:link w:val="Titlu7"/>
    <w:uiPriority w:val="9"/>
    <w:semiHidden/>
    <w:rsid w:val="00CC781A"/>
    <w:rPr>
      <w:rFonts w:eastAsiaTheme="majorEastAsia" w:cstheme="majorBidi"/>
      <w:color w:val="595959" w:themeColor="text1" w:themeTint="A6"/>
    </w:rPr>
  </w:style>
  <w:style w:type="character" w:styleId="Titlu8Caracter" w:customStyle="1">
    <w:name w:val="Titlu 8 Caracter"/>
    <w:basedOn w:val="Fontdeparagrafimplicit"/>
    <w:link w:val="Titlu8"/>
    <w:uiPriority w:val="9"/>
    <w:semiHidden/>
    <w:rsid w:val="00CC781A"/>
    <w:rPr>
      <w:rFonts w:eastAsiaTheme="majorEastAsia" w:cstheme="majorBidi"/>
      <w:i/>
      <w:iCs/>
      <w:color w:val="272727" w:themeColor="text1" w:themeTint="D8"/>
    </w:rPr>
  </w:style>
  <w:style w:type="character" w:styleId="Titlu9Caracter" w:customStyle="1">
    <w:name w:val="Titlu 9 Caracter"/>
    <w:basedOn w:val="Fontdeparagrafimplicit"/>
    <w:link w:val="Titlu9"/>
    <w:uiPriority w:val="9"/>
    <w:semiHidden/>
    <w:rsid w:val="00CC781A"/>
    <w:rPr>
      <w:rFonts w:eastAsiaTheme="majorEastAsia" w:cstheme="majorBidi"/>
      <w:color w:val="272727" w:themeColor="text1" w:themeTint="D8"/>
    </w:rPr>
  </w:style>
  <w:style w:type="paragraph" w:styleId="Titlu">
    <w:name w:val="Title"/>
    <w:basedOn w:val="Normal"/>
    <w:next w:val="Normal"/>
    <w:link w:val="TitluCaracter"/>
    <w:uiPriority w:val="10"/>
    <w:qFormat/>
    <w:rsid w:val="00CC781A"/>
    <w:pPr>
      <w:spacing w:after="80" w:line="240" w:lineRule="auto"/>
      <w:contextualSpacing/>
    </w:pPr>
    <w:rPr>
      <w:rFonts w:asciiTheme="majorHAnsi" w:hAnsiTheme="majorHAnsi" w:eastAsiaTheme="majorEastAsia" w:cstheme="majorBidi"/>
      <w:spacing w:val="-10"/>
      <w:kern w:val="28"/>
      <w:sz w:val="56"/>
      <w:szCs w:val="56"/>
    </w:rPr>
  </w:style>
  <w:style w:type="character" w:styleId="TitluCaracter" w:customStyle="1">
    <w:name w:val="Titlu Caracter"/>
    <w:basedOn w:val="Fontdeparagrafimplicit"/>
    <w:link w:val="Titlu"/>
    <w:uiPriority w:val="10"/>
    <w:rsid w:val="00CC781A"/>
    <w:rPr>
      <w:rFonts w:asciiTheme="majorHAnsi" w:hAnsiTheme="majorHAnsi" w:eastAsiaTheme="majorEastAsia" w:cstheme="majorBidi"/>
      <w:spacing w:val="-10"/>
      <w:kern w:val="28"/>
      <w:sz w:val="56"/>
      <w:szCs w:val="56"/>
    </w:rPr>
  </w:style>
  <w:style w:type="paragraph" w:styleId="Subtitlu">
    <w:name w:val="Subtitle"/>
    <w:basedOn w:val="Normal"/>
    <w:next w:val="Normal"/>
    <w:link w:val="SubtitluCaracter"/>
    <w:uiPriority w:val="11"/>
    <w:qFormat/>
    <w:rsid w:val="00CC781A"/>
    <w:pPr>
      <w:numPr>
        <w:ilvl w:val="1"/>
      </w:numPr>
    </w:pPr>
    <w:rPr>
      <w:rFonts w:eastAsiaTheme="majorEastAsia" w:cstheme="majorBidi"/>
      <w:color w:val="595959" w:themeColor="text1" w:themeTint="A6"/>
      <w:spacing w:val="15"/>
      <w:sz w:val="28"/>
      <w:szCs w:val="28"/>
    </w:rPr>
  </w:style>
  <w:style w:type="character" w:styleId="SubtitluCaracter" w:customStyle="1">
    <w:name w:val="Subtitlu Caracter"/>
    <w:basedOn w:val="Fontdeparagrafimplicit"/>
    <w:link w:val="Subtitlu"/>
    <w:uiPriority w:val="11"/>
    <w:rsid w:val="00CC781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C781A"/>
    <w:pPr>
      <w:spacing w:before="160"/>
      <w:jc w:val="center"/>
    </w:pPr>
    <w:rPr>
      <w:i/>
      <w:iCs/>
      <w:color w:val="404040" w:themeColor="text1" w:themeTint="BF"/>
    </w:rPr>
  </w:style>
  <w:style w:type="character" w:styleId="CitatCaracter" w:customStyle="1">
    <w:name w:val="Citat Caracter"/>
    <w:basedOn w:val="Fontdeparagrafimplicit"/>
    <w:link w:val="Citat"/>
    <w:uiPriority w:val="29"/>
    <w:rsid w:val="00CC781A"/>
    <w:rPr>
      <w:i/>
      <w:iCs/>
      <w:color w:val="404040" w:themeColor="text1" w:themeTint="BF"/>
    </w:rPr>
  </w:style>
  <w:style w:type="paragraph" w:styleId="Listparagraf">
    <w:name w:val="List Paragraph"/>
    <w:basedOn w:val="Normal"/>
    <w:uiPriority w:val="34"/>
    <w:qFormat/>
    <w:rsid w:val="00CC781A"/>
    <w:pPr>
      <w:ind w:left="720"/>
      <w:contextualSpacing/>
    </w:pPr>
  </w:style>
  <w:style w:type="character" w:styleId="Accentuareintens">
    <w:name w:val="Intense Emphasis"/>
    <w:basedOn w:val="Fontdeparagrafimplicit"/>
    <w:uiPriority w:val="21"/>
    <w:qFormat/>
    <w:rsid w:val="00CC781A"/>
    <w:rPr>
      <w:i/>
      <w:iCs/>
      <w:color w:val="0F4761" w:themeColor="accent1" w:themeShade="BF"/>
    </w:rPr>
  </w:style>
  <w:style w:type="paragraph" w:styleId="Citatintens">
    <w:name w:val="Intense Quote"/>
    <w:basedOn w:val="Normal"/>
    <w:next w:val="Normal"/>
    <w:link w:val="CitatintensCaracter"/>
    <w:uiPriority w:val="30"/>
    <w:qFormat/>
    <w:rsid w:val="00CC78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ntensCaracter" w:customStyle="1">
    <w:name w:val="Citat intens Caracter"/>
    <w:basedOn w:val="Fontdeparagrafimplicit"/>
    <w:link w:val="Citatintens"/>
    <w:uiPriority w:val="30"/>
    <w:rsid w:val="00CC781A"/>
    <w:rPr>
      <w:i/>
      <w:iCs/>
      <w:color w:val="0F4761" w:themeColor="accent1" w:themeShade="BF"/>
    </w:rPr>
  </w:style>
  <w:style w:type="character" w:styleId="Referireintens">
    <w:name w:val="Intense Reference"/>
    <w:basedOn w:val="Fontdeparagrafimplicit"/>
    <w:uiPriority w:val="32"/>
    <w:qFormat/>
    <w:rsid w:val="00CC781A"/>
    <w:rPr>
      <w:b/>
      <w:bCs/>
      <w:smallCaps/>
      <w:color w:val="0F4761" w:themeColor="accent1" w:themeShade="BF"/>
      <w:spacing w:val="5"/>
    </w:rPr>
  </w:style>
  <w:style w:type="paragraph" w:styleId="Textnotdesubsol">
    <w:name w:val="footnote text"/>
    <w:basedOn w:val="Normal"/>
    <w:link w:val="TextnotdesubsolCaracter"/>
    <w:uiPriority w:val="99"/>
    <w:semiHidden/>
    <w:unhideWhenUsed/>
    <w:rsid w:val="00D12BC3"/>
    <w:pPr>
      <w:spacing w:after="200" w:line="276" w:lineRule="auto"/>
    </w:pPr>
    <w:rPr>
      <w:rFonts w:ascii="Calibri" w:hAnsi="Calibri" w:eastAsia="Calibri" w:cs="Times New Roman"/>
      <w:kern w:val="0"/>
      <w:sz w:val="20"/>
      <w:szCs w:val="20"/>
      <w14:ligatures w14:val="none"/>
    </w:rPr>
  </w:style>
  <w:style w:type="character" w:styleId="TextnotdesubsolCaracter" w:customStyle="1">
    <w:name w:val="Text notă de subsol Caracter"/>
    <w:basedOn w:val="Fontdeparagrafimplicit"/>
    <w:link w:val="Textnotdesubsol"/>
    <w:uiPriority w:val="99"/>
    <w:semiHidden/>
    <w:rsid w:val="00D12BC3"/>
    <w:rPr>
      <w:rFonts w:ascii="Calibri" w:hAnsi="Calibri" w:eastAsia="Calibri" w:cs="Times New Roman"/>
      <w:kern w:val="0"/>
      <w:sz w:val="20"/>
      <w:szCs w:val="20"/>
      <w:lang w:val="ro-RO"/>
      <w14:ligatures w14:val="none"/>
    </w:rPr>
  </w:style>
  <w:style w:type="character" w:styleId="Referinnotdesubsol">
    <w:name w:val="footnote reference"/>
    <w:uiPriority w:val="99"/>
    <w:semiHidden/>
    <w:unhideWhenUsed/>
    <w:rsid w:val="00D12BC3"/>
    <w:rPr>
      <w:vertAlign w:val="superscript"/>
    </w:rPr>
  </w:style>
  <w:style w:type="table" w:styleId="Tabelgril">
    <w:name w:val="Table Grid"/>
    <w:basedOn w:val="TabelNormal"/>
    <w:uiPriority w:val="99"/>
    <w:rsid w:val="001253AA"/>
    <w:pPr>
      <w:spacing w:after="0" w:line="240" w:lineRule="auto"/>
    </w:pPr>
    <w:rPr>
      <w:rFonts w:ascii="Calibri" w:hAnsi="Calibri" w:eastAsia="Calibri" w:cs="Times New Roman"/>
      <w:kern w:val="0"/>
      <w:sz w:val="20"/>
      <w:szCs w:val="20"/>
      <w:lang w:val="ro-RO" w:eastAsia="ro-R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Fontdeparagrafimplicit"/>
    <w:uiPriority w:val="99"/>
    <w:unhideWhenUsed/>
    <w:rsid w:val="00996BA6"/>
    <w:rPr>
      <w:color w:val="467886" w:themeColor="hyperlink"/>
      <w:u w:val="single"/>
    </w:rPr>
  </w:style>
  <w:style w:type="character" w:styleId="MeniuneNerezolvat">
    <w:name w:val="Unresolved Mention"/>
    <w:basedOn w:val="Fontdeparagrafimplicit"/>
    <w:uiPriority w:val="99"/>
    <w:semiHidden/>
    <w:unhideWhenUsed/>
    <w:rsid w:val="00996BA6"/>
    <w:rPr>
      <w:color w:val="605E5C"/>
      <w:shd w:val="clear" w:color="auto" w:fill="E1DFDD"/>
    </w:rPr>
  </w:style>
  <w:style w:type="paragraph" w:styleId="Default" w:customStyle="1">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16.png" Id="rId26" /><Relationship Type="http://schemas.openxmlformats.org/officeDocument/2006/relationships/customXml" Target="../customXml/item3.xml" Id="rId3" /><Relationship Type="http://schemas.openxmlformats.org/officeDocument/2006/relationships/image" Target="media/image11.png"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image" Target="media/image9.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image" Target="/media/image.jpg" Id="rId623873629" /><Relationship Type="http://schemas.openxmlformats.org/officeDocument/2006/relationships/image" Target="/media/image2.jpg" Id="rId267129068" /><Relationship Type="http://schemas.openxmlformats.org/officeDocument/2006/relationships/hyperlink" Target="https://www.marxists.org" TargetMode="External" Id="Rb517fc55bf2c4139" /><Relationship Type="http://schemas.openxmlformats.org/officeDocument/2006/relationships/hyperlink" Target="http://journals.openedition.org/rccsar/585" TargetMode="External" Id="R98bbda94012e4bb3" /><Relationship Type="http://schemas.openxmlformats.org/officeDocument/2006/relationships/hyperlink" Target="http://www.marxists.org/" TargetMode="External" Id="R0410d8c4f2814c8c" /><Relationship Type="http://schemas.openxmlformats.org/officeDocument/2006/relationships/hyperlink" Target="http://journals.openedition.org/rccsar/585" TargetMode="External" Id="R38753e0bcc144dbd" /><Relationship Type="http://schemas.openxmlformats.org/officeDocument/2006/relationships/image" Target="/media/image9.png" Id="rId633725346" /></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2.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3.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4.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Patricia-Georgiana Rechisan</dc:creator>
  <keywords/>
  <dc:description/>
  <lastModifiedBy>Cristina Rat</lastModifiedBy>
  <revision>18</revision>
  <dcterms:created xsi:type="dcterms:W3CDTF">2025-07-30T11:18:00.0000000Z</dcterms:created>
  <dcterms:modified xsi:type="dcterms:W3CDTF">2025-09-15T10:03:37.4193236Z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ies>
</file>