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3467C9" w:rsidRDefault="00123B64" w:rsidP="00123B64">
      <w:pPr>
        <w:rPr>
          <w:rFonts w:ascii="Cambria" w:hAnsi="Cambria"/>
          <w:noProof/>
        </w:rPr>
      </w:pPr>
    </w:p>
    <w:p w14:paraId="45DABDDA" w14:textId="77777777" w:rsidR="00123B64" w:rsidRPr="003467C9" w:rsidRDefault="00123B64" w:rsidP="00FB5485">
      <w:pPr>
        <w:jc w:val="center"/>
        <w:rPr>
          <w:rFonts w:ascii="Cambria" w:hAnsi="Cambria"/>
          <w:b/>
          <w:bCs/>
          <w:noProof/>
        </w:rPr>
      </w:pPr>
      <w:r w:rsidRPr="003467C9">
        <w:rPr>
          <w:rFonts w:ascii="Cambria" w:hAnsi="Cambria"/>
          <w:b/>
          <w:bCs/>
          <w:noProof/>
        </w:rPr>
        <w:t>FIŞA DISCIPLINEI</w:t>
      </w:r>
    </w:p>
    <w:p w14:paraId="73B2268A" w14:textId="4528A104" w:rsidR="00123B64" w:rsidRPr="003467C9" w:rsidRDefault="00CF0AE0" w:rsidP="00FB5485">
      <w:pPr>
        <w:jc w:val="center"/>
        <w:rPr>
          <w:rFonts w:ascii="Cambria" w:hAnsi="Cambria"/>
          <w:i/>
          <w:iCs/>
          <w:noProof/>
        </w:rPr>
      </w:pPr>
      <w:r w:rsidRPr="003467C9">
        <w:rPr>
          <w:rFonts w:ascii="Cambria" w:hAnsi="Cambria"/>
          <w:i/>
          <w:iCs/>
          <w:noProof/>
        </w:rPr>
        <w:t>Paradigme Sociologice</w:t>
      </w:r>
    </w:p>
    <w:p w14:paraId="147D6DE1" w14:textId="7C267972" w:rsidR="00123B64" w:rsidRPr="003467C9" w:rsidRDefault="00123B64" w:rsidP="00FB5485">
      <w:pPr>
        <w:jc w:val="center"/>
        <w:rPr>
          <w:rFonts w:ascii="Cambria" w:hAnsi="Cambria"/>
          <w:noProof/>
        </w:rPr>
      </w:pPr>
      <w:r w:rsidRPr="003467C9">
        <w:rPr>
          <w:rFonts w:ascii="Cambria" w:hAnsi="Cambria"/>
          <w:noProof/>
        </w:rPr>
        <w:t>Anul universitar</w:t>
      </w:r>
      <w:r w:rsidR="00632190" w:rsidRPr="003467C9">
        <w:rPr>
          <w:rFonts w:ascii="Cambria" w:hAnsi="Cambria"/>
          <w:noProof/>
        </w:rPr>
        <w:t xml:space="preserve"> </w:t>
      </w:r>
      <w:r w:rsidR="00AE5FC2" w:rsidRPr="003467C9">
        <w:rPr>
          <w:rFonts w:ascii="Cambria" w:hAnsi="Cambria"/>
          <w:noProof/>
        </w:rPr>
        <w:t>202</w:t>
      </w:r>
      <w:r w:rsidR="461957DD" w:rsidRPr="003467C9">
        <w:rPr>
          <w:rFonts w:ascii="Cambria" w:hAnsi="Cambria"/>
          <w:noProof/>
        </w:rPr>
        <w:t>5</w:t>
      </w:r>
      <w:r w:rsidR="00AE5FC2" w:rsidRPr="003467C9">
        <w:rPr>
          <w:rFonts w:ascii="Cambria" w:hAnsi="Cambria"/>
          <w:noProof/>
        </w:rPr>
        <w:t xml:space="preserve"> - 202</w:t>
      </w:r>
      <w:r w:rsidR="0A7B1D3F" w:rsidRPr="003467C9">
        <w:rPr>
          <w:rFonts w:ascii="Cambria" w:hAnsi="Cambria"/>
          <w:noProof/>
        </w:rPr>
        <w:t>6</w:t>
      </w:r>
    </w:p>
    <w:p w14:paraId="28DAEF12" w14:textId="77777777" w:rsidR="002315D2" w:rsidRPr="003467C9" w:rsidRDefault="002315D2" w:rsidP="002315D2">
      <w:pPr>
        <w:rPr>
          <w:rFonts w:ascii="Cambria" w:hAnsi="Cambria"/>
          <w:noProof/>
          <w:color w:val="FF0000"/>
          <w:sz w:val="20"/>
          <w:szCs w:val="20"/>
        </w:rPr>
      </w:pPr>
    </w:p>
    <w:p w14:paraId="6FE23610" w14:textId="77777777" w:rsidR="00886616" w:rsidRPr="003467C9" w:rsidRDefault="00886616" w:rsidP="003D7F8A">
      <w:pPr>
        <w:spacing w:after="0"/>
        <w:ind w:left="142" w:hanging="567"/>
        <w:rPr>
          <w:rFonts w:ascii="Cambria" w:hAnsi="Cambria"/>
          <w:b/>
          <w:noProof/>
          <w:sz w:val="20"/>
          <w:szCs w:val="20"/>
        </w:rPr>
      </w:pPr>
      <w:r w:rsidRPr="003467C9">
        <w:rPr>
          <w:rFonts w:ascii="Cambria" w:hAnsi="Cambria"/>
          <w:b/>
          <w:noProof/>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3467C9" w14:paraId="36E5E3E1" w14:textId="77777777" w:rsidTr="00820A4F">
        <w:trPr>
          <w:trHeight w:val="284"/>
        </w:trPr>
        <w:tc>
          <w:tcPr>
            <w:tcW w:w="3403" w:type="dxa"/>
            <w:vAlign w:val="center"/>
          </w:tcPr>
          <w:p w14:paraId="6BABABB2" w14:textId="77777777" w:rsidR="00D51618" w:rsidRPr="003467C9" w:rsidRDefault="00D51618" w:rsidP="00D51618">
            <w:pPr>
              <w:keepNext/>
              <w:suppressAutoHyphens/>
              <w:spacing w:after="0" w:line="240" w:lineRule="auto"/>
              <w:ind w:left="34"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1.1. Instituția de învățământ superior</w:t>
            </w:r>
          </w:p>
        </w:tc>
        <w:tc>
          <w:tcPr>
            <w:tcW w:w="7088" w:type="dxa"/>
            <w:vAlign w:val="center"/>
          </w:tcPr>
          <w:p w14:paraId="33E6C37A" w14:textId="010C996E"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Universitatea Babeș-Bolyai</w:t>
            </w:r>
          </w:p>
        </w:tc>
      </w:tr>
      <w:tr w:rsidR="00D51618" w:rsidRPr="003467C9" w14:paraId="337527D1" w14:textId="77777777" w:rsidTr="00820A4F">
        <w:trPr>
          <w:trHeight w:val="284"/>
        </w:trPr>
        <w:tc>
          <w:tcPr>
            <w:tcW w:w="3403" w:type="dxa"/>
            <w:vAlign w:val="center"/>
          </w:tcPr>
          <w:p w14:paraId="2C64104C" w14:textId="77777777" w:rsidR="00D51618" w:rsidRPr="003467C9" w:rsidRDefault="00D51618" w:rsidP="00D51618">
            <w:pPr>
              <w:keepNext/>
              <w:suppressAutoHyphens/>
              <w:spacing w:after="0" w:line="240" w:lineRule="auto"/>
              <w:ind w:left="34"/>
              <w:outlineLvl w:val="4"/>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1.2. Facultatea</w:t>
            </w:r>
          </w:p>
        </w:tc>
        <w:tc>
          <w:tcPr>
            <w:tcW w:w="7088" w:type="dxa"/>
            <w:vAlign w:val="center"/>
          </w:tcPr>
          <w:p w14:paraId="15D1FA1F" w14:textId="0C5057AF"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Facultatea de Sociologie și Asistență Socială</w:t>
            </w:r>
          </w:p>
        </w:tc>
      </w:tr>
      <w:tr w:rsidR="00D51618" w:rsidRPr="003467C9" w14:paraId="76018161" w14:textId="77777777" w:rsidTr="00820A4F">
        <w:trPr>
          <w:trHeight w:val="284"/>
        </w:trPr>
        <w:tc>
          <w:tcPr>
            <w:tcW w:w="3403" w:type="dxa"/>
            <w:vAlign w:val="center"/>
          </w:tcPr>
          <w:p w14:paraId="30854B61" w14:textId="77777777" w:rsidR="00D51618" w:rsidRPr="003467C9" w:rsidRDefault="00D51618" w:rsidP="00D51618">
            <w:pPr>
              <w:keepNext/>
              <w:suppressAutoHyphens/>
              <w:spacing w:after="0" w:line="240" w:lineRule="auto"/>
              <w:ind w:left="34"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1.3. Departamentul</w:t>
            </w:r>
          </w:p>
        </w:tc>
        <w:tc>
          <w:tcPr>
            <w:tcW w:w="7088" w:type="dxa"/>
            <w:vAlign w:val="center"/>
          </w:tcPr>
          <w:p w14:paraId="04A98289" w14:textId="1372F852"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Sociologie</w:t>
            </w:r>
          </w:p>
        </w:tc>
      </w:tr>
      <w:tr w:rsidR="00D51618" w:rsidRPr="003467C9" w14:paraId="75057EAD" w14:textId="77777777" w:rsidTr="00820A4F">
        <w:trPr>
          <w:trHeight w:val="284"/>
        </w:trPr>
        <w:tc>
          <w:tcPr>
            <w:tcW w:w="3403" w:type="dxa"/>
            <w:vAlign w:val="center"/>
          </w:tcPr>
          <w:p w14:paraId="32CD6E9C" w14:textId="77777777" w:rsidR="00D51618" w:rsidRPr="003467C9" w:rsidRDefault="00D51618" w:rsidP="00D51618">
            <w:pPr>
              <w:suppressAutoHyphens/>
              <w:spacing w:after="0" w:line="240" w:lineRule="auto"/>
              <w:ind w:left="34"/>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1.4.</w:t>
            </w:r>
            <w:r w:rsidRPr="003467C9">
              <w:rPr>
                <w:rFonts w:ascii="Cambria" w:eastAsia="Times New Roman" w:hAnsi="Cambria" w:cs="Times New Roman"/>
                <w:b/>
                <w:noProof/>
                <w:kern w:val="0"/>
                <w:sz w:val="20"/>
                <w:szCs w:val="22"/>
                <w:lang w:eastAsia="zh-CN"/>
                <w14:ligatures w14:val="none"/>
              </w:rPr>
              <w:t xml:space="preserve"> </w:t>
            </w:r>
            <w:r w:rsidRPr="003467C9">
              <w:rPr>
                <w:rFonts w:ascii="Cambria" w:eastAsia="Times New Roman" w:hAnsi="Cambria" w:cs="Times New Roman"/>
                <w:noProof/>
                <w:kern w:val="0"/>
                <w:sz w:val="20"/>
                <w:szCs w:val="22"/>
                <w:lang w:eastAsia="zh-CN"/>
                <w14:ligatures w14:val="none"/>
              </w:rPr>
              <w:t>Domeniul de studii</w:t>
            </w:r>
          </w:p>
        </w:tc>
        <w:tc>
          <w:tcPr>
            <w:tcW w:w="7088" w:type="dxa"/>
            <w:vAlign w:val="center"/>
          </w:tcPr>
          <w:p w14:paraId="0E1920A1" w14:textId="04BEE4FB" w:rsidR="00D51618"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Sociologie</w:t>
            </w:r>
          </w:p>
        </w:tc>
      </w:tr>
      <w:tr w:rsidR="00D51618" w:rsidRPr="003467C9" w14:paraId="621A245D" w14:textId="77777777" w:rsidTr="00820A4F">
        <w:trPr>
          <w:trHeight w:val="284"/>
        </w:trPr>
        <w:tc>
          <w:tcPr>
            <w:tcW w:w="3403" w:type="dxa"/>
            <w:vAlign w:val="center"/>
          </w:tcPr>
          <w:p w14:paraId="6ED9A9E8" w14:textId="77777777" w:rsidR="00D51618" w:rsidRPr="003467C9" w:rsidRDefault="00D51618" w:rsidP="00D51618">
            <w:pPr>
              <w:suppressAutoHyphens/>
              <w:spacing w:after="0" w:line="240" w:lineRule="auto"/>
              <w:ind w:left="34"/>
              <w:rPr>
                <w:rFonts w:ascii="Cambria" w:eastAsia="Times New Roman" w:hAnsi="Cambria" w:cs="Times New Roman"/>
                <w:noProof/>
                <w:kern w:val="0"/>
                <w:sz w:val="20"/>
                <w:szCs w:val="22"/>
                <w:vertAlign w:val="superscript"/>
                <w:lang w:eastAsia="zh-CN"/>
                <w14:ligatures w14:val="none"/>
              </w:rPr>
            </w:pPr>
            <w:r w:rsidRPr="003467C9">
              <w:rPr>
                <w:rFonts w:ascii="Cambria" w:eastAsia="Times New Roman" w:hAnsi="Cambria" w:cs="Times New Roman"/>
                <w:noProof/>
                <w:kern w:val="0"/>
                <w:sz w:val="20"/>
                <w:szCs w:val="22"/>
                <w:lang w:eastAsia="zh-CN"/>
                <w14:ligatures w14:val="none"/>
              </w:rPr>
              <w:t>1.5.</w:t>
            </w:r>
            <w:r w:rsidRPr="003467C9">
              <w:rPr>
                <w:rFonts w:ascii="Cambria" w:eastAsia="Times New Roman" w:hAnsi="Cambria" w:cs="Times New Roman"/>
                <w:b/>
                <w:noProof/>
                <w:kern w:val="0"/>
                <w:sz w:val="20"/>
                <w:szCs w:val="22"/>
                <w:lang w:eastAsia="zh-CN"/>
                <w14:ligatures w14:val="none"/>
              </w:rPr>
              <w:t xml:space="preserve"> </w:t>
            </w:r>
            <w:r w:rsidRPr="003467C9">
              <w:rPr>
                <w:rFonts w:ascii="Cambria" w:eastAsia="Times New Roman" w:hAnsi="Cambria" w:cs="Times New Roman"/>
                <w:noProof/>
                <w:kern w:val="0"/>
                <w:sz w:val="20"/>
                <w:szCs w:val="22"/>
                <w:lang w:eastAsia="zh-CN"/>
                <w14:ligatures w14:val="none"/>
              </w:rPr>
              <w:t>Ciclul de studii</w:t>
            </w:r>
          </w:p>
        </w:tc>
        <w:tc>
          <w:tcPr>
            <w:tcW w:w="7088" w:type="dxa"/>
            <w:vAlign w:val="center"/>
          </w:tcPr>
          <w:p w14:paraId="2F581B40" w14:textId="23462EEC" w:rsidR="00D70267" w:rsidRPr="003467C9" w:rsidRDefault="002518F3"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Licență</w:t>
            </w:r>
          </w:p>
        </w:tc>
      </w:tr>
      <w:tr w:rsidR="00D51618" w:rsidRPr="003467C9" w14:paraId="656B8906" w14:textId="77777777" w:rsidTr="00820A4F">
        <w:trPr>
          <w:trHeight w:val="284"/>
        </w:trPr>
        <w:tc>
          <w:tcPr>
            <w:tcW w:w="3403" w:type="dxa"/>
            <w:vAlign w:val="center"/>
          </w:tcPr>
          <w:p w14:paraId="1FF1F3E1" w14:textId="77777777" w:rsidR="00D51618" w:rsidRPr="003467C9" w:rsidRDefault="00D51618" w:rsidP="00D51618">
            <w:pPr>
              <w:keepNext/>
              <w:suppressAutoHyphens/>
              <w:spacing w:after="0" w:line="240" w:lineRule="auto"/>
              <w:ind w:left="34"/>
              <w:outlineLvl w:val="1"/>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1.6. Programul de studii / Calificarea</w:t>
            </w:r>
          </w:p>
        </w:tc>
        <w:tc>
          <w:tcPr>
            <w:tcW w:w="7088" w:type="dxa"/>
            <w:vAlign w:val="center"/>
          </w:tcPr>
          <w:p w14:paraId="2025CE64" w14:textId="515A2316" w:rsidR="00D51618" w:rsidRPr="003467C9" w:rsidRDefault="00B87B75" w:rsidP="00D51618">
            <w:pPr>
              <w:keepNext/>
              <w:suppressAutoHyphens/>
              <w:spacing w:after="0" w:line="240" w:lineRule="auto"/>
              <w:ind w:left="90"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Sociologie</w:t>
            </w:r>
            <w:r w:rsidR="00AE5FC2" w:rsidRPr="003467C9">
              <w:rPr>
                <w:rFonts w:ascii="Cambria" w:eastAsia="Times New Roman" w:hAnsi="Cambria" w:cs="Times New Roman"/>
                <w:noProof/>
                <w:kern w:val="0"/>
                <w:sz w:val="20"/>
                <w:szCs w:val="22"/>
                <w:lang w:eastAsia="zh-CN"/>
                <w14:ligatures w14:val="none"/>
              </w:rPr>
              <w:t xml:space="preserve"> /</w:t>
            </w:r>
            <w:r w:rsidR="003C135D" w:rsidRPr="003467C9">
              <w:rPr>
                <w:rFonts w:ascii="Cambria" w:eastAsia="Times New Roman" w:hAnsi="Cambria" w:cs="Times New Roman"/>
                <w:noProof/>
                <w:kern w:val="0"/>
                <w:sz w:val="20"/>
                <w:szCs w:val="22"/>
                <w:lang w:eastAsia="zh-CN"/>
                <w14:ligatures w14:val="none"/>
              </w:rPr>
              <w:t xml:space="preserve"> Licențiat în Sociologie</w:t>
            </w:r>
          </w:p>
        </w:tc>
      </w:tr>
      <w:tr w:rsidR="00D51618" w:rsidRPr="003467C9" w14:paraId="506B4158" w14:textId="77777777" w:rsidTr="00820A4F">
        <w:trPr>
          <w:trHeight w:val="284"/>
        </w:trPr>
        <w:tc>
          <w:tcPr>
            <w:tcW w:w="3403" w:type="dxa"/>
            <w:vAlign w:val="center"/>
          </w:tcPr>
          <w:p w14:paraId="69749BF2" w14:textId="77777777" w:rsidR="00D51618" w:rsidRPr="003467C9" w:rsidRDefault="00D51618" w:rsidP="00D51618">
            <w:pPr>
              <w:keepNext/>
              <w:suppressAutoHyphens/>
              <w:spacing w:after="0" w:line="240" w:lineRule="auto"/>
              <w:ind w:left="34"/>
              <w:outlineLvl w:val="1"/>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1.7. Forma de învățământ</w:t>
            </w:r>
          </w:p>
        </w:tc>
        <w:tc>
          <w:tcPr>
            <w:tcW w:w="7088" w:type="dxa"/>
            <w:vAlign w:val="center"/>
          </w:tcPr>
          <w:p w14:paraId="398F7AEA" w14:textId="605D6FF8" w:rsidR="00D51618" w:rsidRPr="003467C9" w:rsidRDefault="002518F3" w:rsidP="00D51618">
            <w:pPr>
              <w:keepNext/>
              <w:suppressAutoHyphens/>
              <w:spacing w:after="0" w:line="240" w:lineRule="auto"/>
              <w:ind w:right="-625"/>
              <w:outlineLvl w:val="0"/>
              <w:rPr>
                <w:rFonts w:ascii="Cambria" w:eastAsia="Times New Roman" w:hAnsi="Cambria" w:cs="Times New Roman"/>
                <w:noProof/>
                <w:kern w:val="0"/>
                <w:sz w:val="20"/>
                <w:szCs w:val="22"/>
                <w:lang w:eastAsia="zh-CN"/>
                <w14:ligatures w14:val="none"/>
              </w:rPr>
            </w:pPr>
            <w:r w:rsidRPr="003467C9">
              <w:rPr>
                <w:rFonts w:ascii="Cambria" w:eastAsia="Times New Roman" w:hAnsi="Cambria" w:cs="Times New Roman"/>
                <w:noProof/>
                <w:kern w:val="0"/>
                <w:sz w:val="20"/>
                <w:szCs w:val="22"/>
                <w:lang w:eastAsia="zh-CN"/>
                <w14:ligatures w14:val="none"/>
              </w:rPr>
              <w:t xml:space="preserve">  Cu frecvență</w:t>
            </w:r>
          </w:p>
        </w:tc>
      </w:tr>
    </w:tbl>
    <w:p w14:paraId="04115883" w14:textId="77777777" w:rsidR="00FC204E" w:rsidRPr="003467C9" w:rsidRDefault="00FC204E" w:rsidP="00886616">
      <w:pPr>
        <w:spacing w:after="0"/>
        <w:rPr>
          <w:rFonts w:ascii="Cambria" w:hAnsi="Cambria"/>
          <w:b/>
          <w:noProof/>
          <w:sz w:val="20"/>
          <w:szCs w:val="20"/>
        </w:rPr>
      </w:pPr>
    </w:p>
    <w:p w14:paraId="101334E7" w14:textId="4A46042D" w:rsidR="00366881" w:rsidRPr="003467C9" w:rsidRDefault="00366881" w:rsidP="00366881">
      <w:pPr>
        <w:spacing w:after="0"/>
        <w:ind w:left="142" w:hanging="567"/>
        <w:rPr>
          <w:rFonts w:ascii="Cambria" w:hAnsi="Cambria"/>
          <w:b/>
          <w:noProof/>
          <w:sz w:val="20"/>
          <w:szCs w:val="20"/>
        </w:rPr>
      </w:pPr>
      <w:r w:rsidRPr="003467C9">
        <w:rPr>
          <w:rFonts w:ascii="Cambria" w:hAnsi="Cambria"/>
          <w:b/>
          <w:noProof/>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3467C9" w14:paraId="3E2CE595" w14:textId="77777777" w:rsidTr="0090706D">
        <w:trPr>
          <w:trHeight w:val="284"/>
        </w:trPr>
        <w:tc>
          <w:tcPr>
            <w:tcW w:w="2577" w:type="dxa"/>
            <w:gridSpan w:val="3"/>
            <w:vAlign w:val="center"/>
          </w:tcPr>
          <w:p w14:paraId="54A19AC7" w14:textId="77777777" w:rsidR="008F5E28" w:rsidRPr="003467C9" w:rsidRDefault="008F5E28"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2.1. Denumirea disciplinei</w:t>
            </w:r>
          </w:p>
        </w:tc>
        <w:tc>
          <w:tcPr>
            <w:tcW w:w="4677" w:type="dxa"/>
            <w:gridSpan w:val="6"/>
            <w:vAlign w:val="center"/>
          </w:tcPr>
          <w:p w14:paraId="56BB9F54" w14:textId="5D3C28FF" w:rsidR="008F5E28" w:rsidRPr="003467C9" w:rsidRDefault="00CF0AE0" w:rsidP="00C0333B">
            <w:pPr>
              <w:pStyle w:val="Default"/>
              <w:rPr>
                <w:noProof/>
                <w:sz w:val="20"/>
                <w:szCs w:val="20"/>
              </w:rPr>
            </w:pPr>
            <w:r w:rsidRPr="003467C9">
              <w:rPr>
                <w:noProof/>
                <w:sz w:val="20"/>
                <w:szCs w:val="20"/>
              </w:rPr>
              <w:t xml:space="preserve">Paradigme </w:t>
            </w:r>
            <w:r w:rsidR="0090706D">
              <w:rPr>
                <w:noProof/>
                <w:sz w:val="20"/>
                <w:szCs w:val="20"/>
              </w:rPr>
              <w:t>s</w:t>
            </w:r>
            <w:r w:rsidRPr="003467C9">
              <w:rPr>
                <w:noProof/>
                <w:sz w:val="20"/>
                <w:szCs w:val="20"/>
              </w:rPr>
              <w:t>ociologice</w:t>
            </w:r>
          </w:p>
        </w:tc>
        <w:tc>
          <w:tcPr>
            <w:tcW w:w="1701" w:type="dxa"/>
            <w:vAlign w:val="center"/>
          </w:tcPr>
          <w:p w14:paraId="76DC4DF3" w14:textId="77777777" w:rsidR="008F5E28" w:rsidRPr="003467C9" w:rsidRDefault="008F5E28"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Codul disciplinei</w:t>
            </w:r>
          </w:p>
        </w:tc>
        <w:tc>
          <w:tcPr>
            <w:tcW w:w="1560" w:type="dxa"/>
            <w:vAlign w:val="center"/>
          </w:tcPr>
          <w:p w14:paraId="7CA76DD1" w14:textId="4FDB61B5" w:rsidR="008F5E28" w:rsidRPr="003467C9" w:rsidRDefault="00C0333B" w:rsidP="00C0333B">
            <w:pPr>
              <w:pStyle w:val="Default"/>
              <w:rPr>
                <w:noProof/>
                <w:sz w:val="20"/>
                <w:szCs w:val="20"/>
              </w:rPr>
            </w:pPr>
            <w:r w:rsidRPr="003467C9">
              <w:rPr>
                <w:noProof/>
                <w:sz w:val="20"/>
                <w:szCs w:val="20"/>
              </w:rPr>
              <w:t>ALR</w:t>
            </w:r>
            <w:r w:rsidR="00CF0AE0" w:rsidRPr="003467C9">
              <w:rPr>
                <w:noProof/>
                <w:sz w:val="20"/>
                <w:szCs w:val="20"/>
              </w:rPr>
              <w:t>1403</w:t>
            </w:r>
          </w:p>
        </w:tc>
      </w:tr>
      <w:tr w:rsidR="008F5E28" w:rsidRPr="003467C9" w14:paraId="7729D621" w14:textId="77777777" w:rsidTr="0090706D">
        <w:trPr>
          <w:trHeight w:val="284"/>
        </w:trPr>
        <w:tc>
          <w:tcPr>
            <w:tcW w:w="3427" w:type="dxa"/>
            <w:gridSpan w:val="4"/>
            <w:vAlign w:val="center"/>
          </w:tcPr>
          <w:p w14:paraId="5B706C4E" w14:textId="205A55E1" w:rsidR="008F5E28" w:rsidRPr="003467C9" w:rsidRDefault="008F5E28" w:rsidP="00C60F8E">
            <w:pPr>
              <w:suppressAutoHyphens/>
              <w:spacing w:after="0" w:line="240" w:lineRule="auto"/>
              <w:ind w:left="34"/>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2.2. Titularul activităților de curs </w:t>
            </w:r>
          </w:p>
        </w:tc>
        <w:tc>
          <w:tcPr>
            <w:tcW w:w="7088" w:type="dxa"/>
            <w:gridSpan w:val="7"/>
            <w:vAlign w:val="center"/>
          </w:tcPr>
          <w:p w14:paraId="02F7CAC0" w14:textId="4E6EE42D" w:rsidR="008F5E28" w:rsidRPr="003467C9" w:rsidRDefault="0090706D" w:rsidP="00C60F8E">
            <w:pPr>
              <w:suppressAutoHyphens/>
              <w:spacing w:after="0" w:line="240" w:lineRule="auto"/>
              <w:rPr>
                <w:rFonts w:ascii="Cambria" w:eastAsia="Times New Roman" w:hAnsi="Cambria" w:cs="Times New Roman"/>
                <w:noProof/>
                <w:sz w:val="20"/>
                <w:lang w:eastAsia="zh-CN"/>
              </w:rPr>
            </w:pPr>
            <w:r>
              <w:rPr>
                <w:rFonts w:ascii="Cambria" w:eastAsia="Times New Roman" w:hAnsi="Cambria" w:cs="Times New Roman"/>
                <w:noProof/>
                <w:sz w:val="20"/>
                <w:lang w:eastAsia="zh-CN"/>
              </w:rPr>
              <w:t>Lect. univ. dr. Andreea-Cristine Palaga</w:t>
            </w:r>
          </w:p>
        </w:tc>
      </w:tr>
      <w:tr w:rsidR="0090706D" w:rsidRPr="003467C9" w14:paraId="6941DE1C" w14:textId="77777777" w:rsidTr="0090706D">
        <w:trPr>
          <w:trHeight w:val="284"/>
        </w:trPr>
        <w:tc>
          <w:tcPr>
            <w:tcW w:w="3427" w:type="dxa"/>
            <w:gridSpan w:val="4"/>
            <w:tcBorders>
              <w:bottom w:val="single" w:sz="4" w:space="0" w:color="auto"/>
            </w:tcBorders>
            <w:vAlign w:val="center"/>
          </w:tcPr>
          <w:p w14:paraId="1B089A8B" w14:textId="62EE2093" w:rsidR="0090706D" w:rsidRPr="003467C9" w:rsidRDefault="0090706D" w:rsidP="0090706D">
            <w:pPr>
              <w:suppressAutoHyphens/>
              <w:spacing w:after="0" w:line="240" w:lineRule="auto"/>
              <w:ind w:left="34"/>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2.3. Titularul activităților de seminar </w:t>
            </w:r>
          </w:p>
        </w:tc>
        <w:tc>
          <w:tcPr>
            <w:tcW w:w="7088" w:type="dxa"/>
            <w:gridSpan w:val="7"/>
            <w:tcBorders>
              <w:bottom w:val="single" w:sz="4" w:space="0" w:color="auto"/>
            </w:tcBorders>
            <w:vAlign w:val="center"/>
          </w:tcPr>
          <w:p w14:paraId="341D75ED" w14:textId="171D9C0F" w:rsidR="0090706D" w:rsidRPr="003467C9" w:rsidRDefault="0090706D" w:rsidP="0090706D">
            <w:pPr>
              <w:suppressAutoHyphens/>
              <w:spacing w:after="0" w:line="240" w:lineRule="auto"/>
              <w:rPr>
                <w:rFonts w:ascii="Cambria" w:eastAsia="Times New Roman" w:hAnsi="Cambria" w:cs="Times New Roman"/>
                <w:noProof/>
                <w:sz w:val="20"/>
                <w:lang w:eastAsia="zh-CN"/>
              </w:rPr>
            </w:pPr>
            <w:r>
              <w:rPr>
                <w:rFonts w:ascii="Cambria" w:eastAsia="Times New Roman" w:hAnsi="Cambria" w:cs="Times New Roman"/>
                <w:noProof/>
                <w:sz w:val="20"/>
                <w:lang w:eastAsia="zh-CN"/>
              </w:rPr>
              <w:t>Lect. univ. dr. Andreea-Cristine Palaga</w:t>
            </w:r>
          </w:p>
        </w:tc>
      </w:tr>
      <w:tr w:rsidR="0090706D" w:rsidRPr="003467C9" w14:paraId="5663EAF6" w14:textId="77777777" w:rsidTr="0090706D">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90706D" w:rsidRPr="003467C9" w:rsidRDefault="0090706D" w:rsidP="0090706D">
            <w:pPr>
              <w:suppressAutoHyphens/>
              <w:spacing w:after="0" w:line="240" w:lineRule="auto"/>
              <w:ind w:left="34"/>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E403851" w:rsidR="0090706D" w:rsidRPr="003467C9" w:rsidRDefault="0090706D" w:rsidP="0090706D">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II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90706D" w:rsidRPr="003467C9" w:rsidRDefault="0090706D" w:rsidP="0090706D">
            <w:pPr>
              <w:suppressAutoHyphens/>
              <w:spacing w:after="0" w:line="240" w:lineRule="auto"/>
              <w:ind w:right="-203"/>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2A4925B4" w:rsidR="0090706D" w:rsidRPr="003467C9" w:rsidRDefault="0090706D" w:rsidP="0090706D">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90706D" w:rsidRPr="003467C9" w:rsidRDefault="0090706D" w:rsidP="0090706D">
            <w:pPr>
              <w:suppressAutoHyphens/>
              <w:spacing w:after="0" w:line="240" w:lineRule="auto"/>
              <w:ind w:right="-288"/>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2.6. Tipul </w:t>
            </w:r>
          </w:p>
          <w:p w14:paraId="41308BFC" w14:textId="77777777" w:rsidR="0090706D" w:rsidRPr="003467C9" w:rsidRDefault="0090706D" w:rsidP="0090706D">
            <w:pPr>
              <w:suppressAutoHyphens/>
              <w:spacing w:after="0" w:line="240" w:lineRule="auto"/>
              <w:ind w:right="-288"/>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90706D" w:rsidRPr="003467C9" w:rsidRDefault="0090706D" w:rsidP="0090706D">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90706D" w:rsidRPr="003467C9" w:rsidRDefault="0090706D" w:rsidP="0090706D">
            <w:pPr>
              <w:suppressAutoHyphens/>
              <w:spacing w:after="0" w:line="240" w:lineRule="auto"/>
              <w:rPr>
                <w:rFonts w:ascii="Cambria" w:eastAsia="Times New Roman" w:hAnsi="Cambria" w:cs="Times New Roman"/>
                <w:noProof/>
                <w:sz w:val="20"/>
                <w:vertAlign w:val="superscript"/>
                <w:lang w:eastAsia="zh-CN"/>
              </w:rPr>
            </w:pPr>
            <w:r w:rsidRPr="003467C9">
              <w:rPr>
                <w:rFonts w:ascii="Cambria" w:eastAsia="Times New Roman" w:hAnsi="Cambria" w:cs="Times New Roman"/>
                <w:noProof/>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0B662293" w:rsidR="0090706D" w:rsidRPr="003467C9" w:rsidRDefault="0090706D" w:rsidP="0090706D">
            <w:pPr>
              <w:suppressAutoHyphens/>
              <w:spacing w:after="0" w:line="240" w:lineRule="auto"/>
              <w:rPr>
                <w:rFonts w:ascii="Cambria" w:eastAsia="Times New Roman" w:hAnsi="Cambria" w:cs="Times New Roman"/>
                <w:noProof/>
                <w:sz w:val="18"/>
                <w:lang w:eastAsia="zh-CN"/>
              </w:rPr>
            </w:pPr>
            <w:r w:rsidRPr="003467C9">
              <w:rPr>
                <w:rFonts w:ascii="Cambria" w:eastAsia="Times New Roman" w:hAnsi="Cambria" w:cs="Times New Roman"/>
                <w:noProof/>
                <w:sz w:val="18"/>
                <w:lang w:eastAsia="zh-CN"/>
              </w:rPr>
              <w:t>DD/OB</w:t>
            </w:r>
          </w:p>
        </w:tc>
      </w:tr>
    </w:tbl>
    <w:p w14:paraId="6E504759" w14:textId="77777777" w:rsidR="00586682" w:rsidRPr="003467C9" w:rsidRDefault="00586682" w:rsidP="00E463DB">
      <w:pPr>
        <w:suppressAutoHyphens/>
        <w:spacing w:after="0"/>
        <w:ind w:right="-765" w:firstLine="720"/>
        <w:rPr>
          <w:rFonts w:ascii="Cambria" w:hAnsi="Cambria"/>
          <w:noProof/>
          <w:sz w:val="20"/>
          <w:szCs w:val="20"/>
        </w:rPr>
      </w:pPr>
    </w:p>
    <w:p w14:paraId="59DB4156" w14:textId="13458D74" w:rsidR="00586682" w:rsidRPr="003467C9" w:rsidRDefault="00586682" w:rsidP="00586682">
      <w:pPr>
        <w:suppressAutoHyphens/>
        <w:spacing w:after="0" w:line="240" w:lineRule="auto"/>
        <w:ind w:right="-766" w:hanging="426"/>
        <w:rPr>
          <w:rFonts w:ascii="Cambria" w:eastAsia="Times New Roman" w:hAnsi="Cambria" w:cs="Times New Roman"/>
          <w:noProof/>
          <w:sz w:val="20"/>
          <w:lang w:eastAsia="zh-CN"/>
        </w:rPr>
      </w:pPr>
      <w:r w:rsidRPr="003467C9">
        <w:rPr>
          <w:rFonts w:ascii="Cambria" w:eastAsia="Times New Roman" w:hAnsi="Cambria" w:cs="Times New Roman"/>
          <w:b/>
          <w:noProof/>
          <w:sz w:val="20"/>
          <w:lang w:eastAsia="zh-CN"/>
        </w:rPr>
        <w:t xml:space="preserve">3. Timpul total estimat </w:t>
      </w:r>
      <w:r w:rsidRPr="003467C9">
        <w:rPr>
          <w:rFonts w:ascii="Cambria" w:eastAsia="Times New Roman" w:hAnsi="Cambria" w:cs="Times New Roman"/>
          <w:noProof/>
          <w:sz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3467C9" w14:paraId="4BEA5162" w14:textId="77777777" w:rsidTr="00820A4F">
        <w:trPr>
          <w:trHeight w:val="284"/>
        </w:trPr>
        <w:tc>
          <w:tcPr>
            <w:tcW w:w="3539" w:type="dxa"/>
            <w:tcBorders>
              <w:bottom w:val="single" w:sz="4" w:space="0" w:color="auto"/>
            </w:tcBorders>
            <w:vAlign w:val="center"/>
          </w:tcPr>
          <w:p w14:paraId="4ED6BC3C" w14:textId="6CEC6CBF" w:rsidR="002D19B2" w:rsidRPr="003467C9" w:rsidRDefault="002D19B2"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3.1. Număr de ore pe săptămână </w:t>
            </w:r>
          </w:p>
        </w:tc>
        <w:tc>
          <w:tcPr>
            <w:tcW w:w="851" w:type="dxa"/>
            <w:tcBorders>
              <w:bottom w:val="single" w:sz="4" w:space="0" w:color="auto"/>
            </w:tcBorders>
            <w:vAlign w:val="center"/>
          </w:tcPr>
          <w:p w14:paraId="1F001A6C" w14:textId="79723432" w:rsidR="002D19B2" w:rsidRPr="003467C9" w:rsidRDefault="00C0333B" w:rsidP="00C60F8E">
            <w:pPr>
              <w:suppressAutoHyphens/>
              <w:spacing w:after="0" w:line="240" w:lineRule="auto"/>
              <w:jc w:val="center"/>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4</w:t>
            </w:r>
          </w:p>
        </w:tc>
        <w:tc>
          <w:tcPr>
            <w:tcW w:w="1842" w:type="dxa"/>
            <w:tcBorders>
              <w:bottom w:val="single" w:sz="4" w:space="0" w:color="auto"/>
            </w:tcBorders>
            <w:vAlign w:val="center"/>
          </w:tcPr>
          <w:p w14:paraId="620265CB" w14:textId="77777777" w:rsidR="002D19B2" w:rsidRPr="003467C9" w:rsidRDefault="002D19B2"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din care: 3.2. curs</w:t>
            </w:r>
          </w:p>
        </w:tc>
        <w:tc>
          <w:tcPr>
            <w:tcW w:w="709" w:type="dxa"/>
            <w:gridSpan w:val="2"/>
            <w:tcBorders>
              <w:bottom w:val="single" w:sz="4" w:space="0" w:color="auto"/>
            </w:tcBorders>
            <w:vAlign w:val="center"/>
          </w:tcPr>
          <w:p w14:paraId="1107FE4E" w14:textId="2D495A0D" w:rsidR="002D19B2" w:rsidRPr="003467C9" w:rsidRDefault="00C0333B" w:rsidP="00C60F8E">
            <w:pPr>
              <w:suppressAutoHyphens/>
              <w:spacing w:after="0" w:line="240" w:lineRule="auto"/>
              <w:jc w:val="center"/>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2</w:t>
            </w:r>
          </w:p>
        </w:tc>
        <w:tc>
          <w:tcPr>
            <w:tcW w:w="2977" w:type="dxa"/>
            <w:tcBorders>
              <w:bottom w:val="single" w:sz="4" w:space="0" w:color="auto"/>
            </w:tcBorders>
            <w:vAlign w:val="center"/>
          </w:tcPr>
          <w:p w14:paraId="7D508169" w14:textId="77777777" w:rsidR="002D19B2" w:rsidRPr="003467C9" w:rsidRDefault="002D19B2"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3.3. seminar/ laborator/ proiect</w:t>
            </w:r>
          </w:p>
        </w:tc>
        <w:tc>
          <w:tcPr>
            <w:tcW w:w="567" w:type="dxa"/>
            <w:tcBorders>
              <w:bottom w:val="single" w:sz="4" w:space="0" w:color="auto"/>
            </w:tcBorders>
            <w:vAlign w:val="center"/>
          </w:tcPr>
          <w:p w14:paraId="1481A02B" w14:textId="7210702C" w:rsidR="002D19B2" w:rsidRPr="003467C9" w:rsidRDefault="00C0333B" w:rsidP="00C60F8E">
            <w:pPr>
              <w:suppressAutoHyphens/>
              <w:spacing w:after="0" w:line="240" w:lineRule="auto"/>
              <w:jc w:val="center"/>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2</w:t>
            </w:r>
          </w:p>
        </w:tc>
      </w:tr>
      <w:tr w:rsidR="004E578B" w:rsidRPr="003467C9" w14:paraId="4ED618CB" w14:textId="77777777" w:rsidTr="00820A4F">
        <w:trPr>
          <w:trHeight w:val="284"/>
        </w:trPr>
        <w:tc>
          <w:tcPr>
            <w:tcW w:w="3539" w:type="dxa"/>
            <w:vAlign w:val="center"/>
          </w:tcPr>
          <w:p w14:paraId="77410C8B" w14:textId="12A6C308" w:rsidR="004E578B" w:rsidRPr="003467C9" w:rsidRDefault="004E578B"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3.4. Total ore din planul de învățământ</w:t>
            </w:r>
          </w:p>
        </w:tc>
        <w:tc>
          <w:tcPr>
            <w:tcW w:w="851" w:type="dxa"/>
            <w:vAlign w:val="center"/>
          </w:tcPr>
          <w:p w14:paraId="158B1893" w14:textId="7958BA6F" w:rsidR="004E578B" w:rsidRPr="003467C9" w:rsidRDefault="00C0333B" w:rsidP="00C60F8E">
            <w:pPr>
              <w:suppressAutoHyphens/>
              <w:spacing w:after="0" w:line="240" w:lineRule="auto"/>
              <w:jc w:val="center"/>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56</w:t>
            </w:r>
          </w:p>
        </w:tc>
        <w:tc>
          <w:tcPr>
            <w:tcW w:w="1842" w:type="dxa"/>
            <w:vAlign w:val="center"/>
          </w:tcPr>
          <w:p w14:paraId="23109F7F" w14:textId="70E2DA93" w:rsidR="004E578B" w:rsidRPr="003467C9" w:rsidRDefault="004E578B" w:rsidP="001A4A04">
            <w:pPr>
              <w:suppressAutoHyphens/>
              <w:spacing w:after="0" w:line="240" w:lineRule="auto"/>
              <w:rPr>
                <w:rFonts w:ascii="Cambria" w:eastAsia="Times New Roman" w:hAnsi="Cambria" w:cs="Times New Roman"/>
                <w:noProof/>
                <w:color w:val="FF0000"/>
                <w:sz w:val="20"/>
                <w:lang w:eastAsia="zh-CN"/>
              </w:rPr>
            </w:pPr>
            <w:r w:rsidRPr="003467C9">
              <w:rPr>
                <w:rFonts w:ascii="Cambria" w:eastAsia="Times New Roman" w:hAnsi="Cambria" w:cs="Times New Roman"/>
                <w:bCs/>
                <w:noProof/>
                <w:sz w:val="20"/>
                <w:lang w:eastAsia="zh-CN"/>
              </w:rPr>
              <w:t>din care: 3.5.</w:t>
            </w:r>
            <w:r w:rsidRPr="003467C9">
              <w:rPr>
                <w:rFonts w:ascii="Cambria" w:eastAsia="Times New Roman" w:hAnsi="Cambria" w:cs="Times New Roman"/>
                <w:b/>
                <w:noProof/>
                <w:sz w:val="20"/>
                <w:lang w:eastAsia="zh-CN"/>
              </w:rPr>
              <w:t xml:space="preserve"> </w:t>
            </w:r>
            <w:r w:rsidRPr="003467C9">
              <w:rPr>
                <w:rFonts w:ascii="Cambria" w:eastAsia="Times New Roman" w:hAnsi="Cambria" w:cs="Times New Roman"/>
                <w:noProof/>
                <w:sz w:val="20"/>
                <w:lang w:eastAsia="zh-CN"/>
              </w:rPr>
              <w:t>curs</w:t>
            </w:r>
            <w:r w:rsidRPr="003467C9">
              <w:rPr>
                <w:rFonts w:ascii="Cambria" w:eastAsia="Times New Roman" w:hAnsi="Cambria" w:cs="Times New Roman"/>
                <w:noProof/>
                <w:color w:val="FF0000"/>
                <w:sz w:val="20"/>
                <w:lang w:eastAsia="zh-CN"/>
              </w:rPr>
              <w:t xml:space="preserve"> </w:t>
            </w:r>
          </w:p>
        </w:tc>
        <w:tc>
          <w:tcPr>
            <w:tcW w:w="709" w:type="dxa"/>
            <w:gridSpan w:val="2"/>
            <w:vAlign w:val="center"/>
          </w:tcPr>
          <w:p w14:paraId="4FC38FB2" w14:textId="6B8DCE9F" w:rsidR="004E578B" w:rsidRPr="003467C9" w:rsidRDefault="00C0333B"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28</w:t>
            </w:r>
          </w:p>
        </w:tc>
        <w:tc>
          <w:tcPr>
            <w:tcW w:w="2977" w:type="dxa"/>
            <w:vAlign w:val="center"/>
          </w:tcPr>
          <w:p w14:paraId="283FA802" w14:textId="7C8F0755" w:rsidR="004E578B" w:rsidRPr="003467C9" w:rsidRDefault="004E578B" w:rsidP="00453436">
            <w:pPr>
              <w:suppressAutoHyphens/>
              <w:spacing w:after="0" w:line="240" w:lineRule="auto"/>
              <w:rPr>
                <w:rFonts w:ascii="Cambria" w:eastAsia="Times New Roman" w:hAnsi="Cambria" w:cs="Times New Roman"/>
                <w:bCs/>
                <w:noProof/>
                <w:sz w:val="20"/>
                <w:lang w:eastAsia="zh-CN"/>
              </w:rPr>
            </w:pPr>
            <w:r w:rsidRPr="003467C9">
              <w:rPr>
                <w:rFonts w:ascii="Cambria" w:eastAsia="Times New Roman" w:hAnsi="Cambria" w:cs="Times New Roman"/>
                <w:bCs/>
                <w:noProof/>
                <w:sz w:val="20"/>
                <w:lang w:eastAsia="zh-CN"/>
              </w:rPr>
              <w:t>3.6 seminar/laborator</w:t>
            </w:r>
          </w:p>
        </w:tc>
        <w:tc>
          <w:tcPr>
            <w:tcW w:w="567" w:type="dxa"/>
            <w:vAlign w:val="center"/>
          </w:tcPr>
          <w:p w14:paraId="2D1D0F06" w14:textId="3F74928D" w:rsidR="004E578B"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28</w:t>
            </w:r>
          </w:p>
        </w:tc>
      </w:tr>
      <w:tr w:rsidR="00117B5A" w:rsidRPr="003467C9" w14:paraId="76F485A1" w14:textId="77777777" w:rsidTr="00820A4F">
        <w:trPr>
          <w:trHeight w:val="284"/>
        </w:trPr>
        <w:tc>
          <w:tcPr>
            <w:tcW w:w="9918" w:type="dxa"/>
            <w:gridSpan w:val="6"/>
            <w:vAlign w:val="center"/>
          </w:tcPr>
          <w:p w14:paraId="45238711" w14:textId="5C4C8EE8" w:rsidR="00117B5A" w:rsidRPr="003467C9" w:rsidRDefault="00117B5A"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Distribuția fondului de timp pentru studiul individual (SI) și activități de autoinstruire (AI)</w:t>
            </w:r>
          </w:p>
        </w:tc>
        <w:tc>
          <w:tcPr>
            <w:tcW w:w="567" w:type="dxa"/>
            <w:vAlign w:val="center"/>
          </w:tcPr>
          <w:p w14:paraId="7F017BBA" w14:textId="77777777" w:rsidR="00117B5A" w:rsidRPr="003467C9" w:rsidRDefault="00117B5A"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ore</w:t>
            </w:r>
          </w:p>
        </w:tc>
      </w:tr>
      <w:tr w:rsidR="00117B5A" w:rsidRPr="003467C9" w14:paraId="099BC67F" w14:textId="77777777" w:rsidTr="00820A4F">
        <w:trPr>
          <w:trHeight w:val="284"/>
        </w:trPr>
        <w:tc>
          <w:tcPr>
            <w:tcW w:w="9918" w:type="dxa"/>
            <w:gridSpan w:val="6"/>
            <w:vAlign w:val="center"/>
          </w:tcPr>
          <w:p w14:paraId="1DB76375" w14:textId="3DCEF5F0" w:rsidR="00117B5A" w:rsidRPr="003467C9" w:rsidRDefault="00117B5A" w:rsidP="00C60F8E">
            <w:pPr>
              <w:suppressAutoHyphens/>
              <w:spacing w:after="0" w:line="240" w:lineRule="auto"/>
              <w:rPr>
                <w:rFonts w:ascii="Cambria" w:eastAsia="Times New Roman" w:hAnsi="Cambria" w:cs="Times New Roman"/>
                <w:b/>
                <w:noProof/>
                <w:sz w:val="20"/>
                <w:lang w:eastAsia="zh-CN"/>
              </w:rPr>
            </w:pPr>
            <w:r w:rsidRPr="003467C9">
              <w:rPr>
                <w:rFonts w:ascii="Cambria" w:eastAsia="Times New Roman" w:hAnsi="Cambria" w:cs="Times New Roman"/>
                <w:noProof/>
                <w:sz w:val="20"/>
                <w:lang w:eastAsia="zh-CN"/>
              </w:rPr>
              <w:t>Studiul după manual, suport de curs, bibliografie și notițe (AI)</w:t>
            </w:r>
          </w:p>
        </w:tc>
        <w:tc>
          <w:tcPr>
            <w:tcW w:w="567" w:type="dxa"/>
            <w:vAlign w:val="center"/>
          </w:tcPr>
          <w:p w14:paraId="1F6F3D9F" w14:textId="20A1ABD4"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52</w:t>
            </w:r>
          </w:p>
        </w:tc>
      </w:tr>
      <w:tr w:rsidR="00117B5A" w:rsidRPr="003467C9" w14:paraId="19B76104" w14:textId="77777777" w:rsidTr="00820A4F">
        <w:trPr>
          <w:trHeight w:val="284"/>
        </w:trPr>
        <w:tc>
          <w:tcPr>
            <w:tcW w:w="9918" w:type="dxa"/>
            <w:gridSpan w:val="6"/>
            <w:vAlign w:val="center"/>
          </w:tcPr>
          <w:p w14:paraId="381A9F6C" w14:textId="15280B26"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Documentare suplimentară în bibliotecă, pe platformele electronice de specialitate și pe teren</w:t>
            </w:r>
          </w:p>
        </w:tc>
        <w:tc>
          <w:tcPr>
            <w:tcW w:w="567" w:type="dxa"/>
            <w:vAlign w:val="center"/>
          </w:tcPr>
          <w:p w14:paraId="7062CF4B" w14:textId="282A1E1D"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10</w:t>
            </w:r>
          </w:p>
        </w:tc>
      </w:tr>
      <w:tr w:rsidR="00117B5A" w:rsidRPr="003467C9" w14:paraId="004325F9" w14:textId="77777777" w:rsidTr="00820A4F">
        <w:trPr>
          <w:trHeight w:val="284"/>
        </w:trPr>
        <w:tc>
          <w:tcPr>
            <w:tcW w:w="9918" w:type="dxa"/>
            <w:gridSpan w:val="6"/>
            <w:vAlign w:val="center"/>
          </w:tcPr>
          <w:p w14:paraId="2B11982B" w14:textId="4C346FFD" w:rsidR="00117B5A" w:rsidRPr="003467C9" w:rsidRDefault="00117B5A" w:rsidP="00C60F8E">
            <w:pPr>
              <w:keepNext/>
              <w:suppressAutoHyphens/>
              <w:spacing w:after="0" w:line="240" w:lineRule="auto"/>
              <w:outlineLvl w:val="1"/>
              <w:rPr>
                <w:rFonts w:ascii="Cambria" w:eastAsia="Times New Roman" w:hAnsi="Cambria" w:cs="Times New Roman"/>
                <w:noProof/>
                <w:color w:val="FF0000"/>
                <w:sz w:val="20"/>
                <w:lang w:eastAsia="zh-CN"/>
              </w:rPr>
            </w:pPr>
            <w:r w:rsidRPr="003467C9">
              <w:rPr>
                <w:rFonts w:ascii="Cambria" w:eastAsia="Times New Roman" w:hAnsi="Cambria" w:cs="Times New Roman"/>
                <w:noProof/>
                <w:sz w:val="20"/>
                <w:lang w:eastAsia="zh-CN"/>
              </w:rPr>
              <w:t xml:space="preserve">Pregătire seminare/ laboratoare/ proiecte, teme, referate, portofolii și eseuri </w:t>
            </w:r>
          </w:p>
        </w:tc>
        <w:tc>
          <w:tcPr>
            <w:tcW w:w="567" w:type="dxa"/>
            <w:vAlign w:val="center"/>
          </w:tcPr>
          <w:p w14:paraId="5D07688F" w14:textId="7C8B9FC2"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30</w:t>
            </w:r>
          </w:p>
        </w:tc>
      </w:tr>
      <w:tr w:rsidR="00117B5A" w:rsidRPr="003467C9" w14:paraId="078D24F4" w14:textId="77777777" w:rsidTr="00820A4F">
        <w:trPr>
          <w:trHeight w:val="284"/>
        </w:trPr>
        <w:tc>
          <w:tcPr>
            <w:tcW w:w="9918" w:type="dxa"/>
            <w:gridSpan w:val="6"/>
            <w:vAlign w:val="center"/>
          </w:tcPr>
          <w:p w14:paraId="2B1463C7" w14:textId="517DFBD3"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Tutoriat (consiliere profesională)</w:t>
            </w:r>
          </w:p>
        </w:tc>
        <w:tc>
          <w:tcPr>
            <w:tcW w:w="567" w:type="dxa"/>
            <w:vAlign w:val="center"/>
          </w:tcPr>
          <w:p w14:paraId="4844841D" w14:textId="137CC3B3"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w:t>
            </w:r>
          </w:p>
        </w:tc>
      </w:tr>
      <w:tr w:rsidR="00117B5A" w:rsidRPr="003467C9" w14:paraId="246007A0" w14:textId="77777777" w:rsidTr="00820A4F">
        <w:trPr>
          <w:trHeight w:val="284"/>
        </w:trPr>
        <w:tc>
          <w:tcPr>
            <w:tcW w:w="9918" w:type="dxa"/>
            <w:gridSpan w:val="6"/>
            <w:vAlign w:val="center"/>
          </w:tcPr>
          <w:p w14:paraId="4CCF6501" w14:textId="1835988A"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Examinări</w:t>
            </w:r>
            <w:r w:rsidR="002B3B45" w:rsidRPr="003467C9">
              <w:rPr>
                <w:rFonts w:ascii="Cambria" w:eastAsia="Times New Roman" w:hAnsi="Cambria" w:cs="Times New Roman"/>
                <w:noProof/>
                <w:sz w:val="20"/>
                <w:lang w:eastAsia="zh-CN"/>
              </w:rPr>
              <w:t xml:space="preserve"> </w:t>
            </w:r>
          </w:p>
        </w:tc>
        <w:tc>
          <w:tcPr>
            <w:tcW w:w="567" w:type="dxa"/>
            <w:vAlign w:val="center"/>
          </w:tcPr>
          <w:p w14:paraId="4B62B253" w14:textId="346C64FF"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w:t>
            </w:r>
          </w:p>
        </w:tc>
      </w:tr>
      <w:tr w:rsidR="00117B5A" w:rsidRPr="003467C9" w14:paraId="651F84AF" w14:textId="77777777" w:rsidTr="00820A4F">
        <w:trPr>
          <w:trHeight w:val="284"/>
        </w:trPr>
        <w:tc>
          <w:tcPr>
            <w:tcW w:w="9918" w:type="dxa"/>
            <w:gridSpan w:val="6"/>
            <w:vAlign w:val="center"/>
          </w:tcPr>
          <w:p w14:paraId="13114711" w14:textId="2544E2E1" w:rsidR="00117B5A" w:rsidRPr="003467C9" w:rsidRDefault="00117B5A" w:rsidP="00C60F8E">
            <w:pPr>
              <w:keepNext/>
              <w:suppressAutoHyphens/>
              <w:spacing w:after="0" w:line="240" w:lineRule="auto"/>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Alte activităţi </w:t>
            </w:r>
          </w:p>
        </w:tc>
        <w:tc>
          <w:tcPr>
            <w:tcW w:w="567" w:type="dxa"/>
            <w:vAlign w:val="center"/>
          </w:tcPr>
          <w:p w14:paraId="18E004A9" w14:textId="3D6B629A" w:rsidR="00117B5A" w:rsidRPr="003467C9" w:rsidRDefault="00680053" w:rsidP="00A713B0">
            <w:pPr>
              <w:keepNext/>
              <w:suppressAutoHyphens/>
              <w:spacing w:after="0" w:line="240" w:lineRule="auto"/>
              <w:jc w:val="center"/>
              <w:outlineLvl w:val="1"/>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2</w:t>
            </w:r>
          </w:p>
        </w:tc>
      </w:tr>
      <w:tr w:rsidR="00117B5A" w:rsidRPr="003467C9" w14:paraId="51A2E484" w14:textId="77777777" w:rsidTr="00820A4F">
        <w:trPr>
          <w:trHeight w:val="284"/>
        </w:trPr>
        <w:tc>
          <w:tcPr>
            <w:tcW w:w="6516" w:type="dxa"/>
            <w:gridSpan w:val="4"/>
            <w:vAlign w:val="center"/>
          </w:tcPr>
          <w:p w14:paraId="05321DBF" w14:textId="77777777" w:rsidR="00117B5A" w:rsidRPr="003467C9" w:rsidRDefault="00117B5A"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3.7. Total ore studiu individual (SI) și activități de autoinstruire (AI)</w:t>
            </w:r>
          </w:p>
        </w:tc>
        <w:tc>
          <w:tcPr>
            <w:tcW w:w="3969" w:type="dxa"/>
            <w:gridSpan w:val="3"/>
            <w:vAlign w:val="center"/>
          </w:tcPr>
          <w:p w14:paraId="6EABD8A3" w14:textId="54518B6F" w:rsidR="00117B5A"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 xml:space="preserve">98 </w:t>
            </w:r>
          </w:p>
        </w:tc>
      </w:tr>
      <w:tr w:rsidR="004D2236" w:rsidRPr="003467C9" w14:paraId="03E74F97" w14:textId="77777777" w:rsidTr="00820A4F">
        <w:trPr>
          <w:trHeight w:val="284"/>
        </w:trPr>
        <w:tc>
          <w:tcPr>
            <w:tcW w:w="6516" w:type="dxa"/>
            <w:gridSpan w:val="4"/>
            <w:vAlign w:val="center"/>
          </w:tcPr>
          <w:p w14:paraId="48E731BB" w14:textId="107A8477" w:rsidR="004D2236" w:rsidRPr="003467C9" w:rsidRDefault="00D80899"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3.8. Total ore pe semestru</w:t>
            </w:r>
          </w:p>
        </w:tc>
        <w:tc>
          <w:tcPr>
            <w:tcW w:w="3969" w:type="dxa"/>
            <w:gridSpan w:val="3"/>
            <w:vAlign w:val="center"/>
          </w:tcPr>
          <w:p w14:paraId="686BA008" w14:textId="712CB38F" w:rsidR="004D2236"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 xml:space="preserve">154 </w:t>
            </w:r>
          </w:p>
        </w:tc>
      </w:tr>
      <w:tr w:rsidR="004D2236" w:rsidRPr="003467C9" w14:paraId="29D10D32" w14:textId="77777777" w:rsidTr="00820A4F">
        <w:trPr>
          <w:trHeight w:val="284"/>
        </w:trPr>
        <w:tc>
          <w:tcPr>
            <w:tcW w:w="6516" w:type="dxa"/>
            <w:gridSpan w:val="4"/>
            <w:vAlign w:val="center"/>
          </w:tcPr>
          <w:p w14:paraId="57B1019E" w14:textId="231E9DEF" w:rsidR="004D2236" w:rsidRPr="003467C9" w:rsidRDefault="00D80899" w:rsidP="00C60F8E">
            <w:pPr>
              <w:keepNext/>
              <w:suppressAutoHyphens/>
              <w:spacing w:after="0" w:line="240" w:lineRule="auto"/>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3.</w:t>
            </w:r>
            <w:r w:rsidR="005B66A9" w:rsidRPr="003467C9">
              <w:rPr>
                <w:rFonts w:ascii="Cambria" w:eastAsia="Times New Roman" w:hAnsi="Cambria" w:cs="Times New Roman"/>
                <w:b/>
                <w:noProof/>
                <w:sz w:val="20"/>
                <w:lang w:eastAsia="zh-CN"/>
              </w:rPr>
              <w:t>9</w:t>
            </w:r>
            <w:r w:rsidRPr="003467C9">
              <w:rPr>
                <w:rFonts w:ascii="Cambria" w:eastAsia="Times New Roman" w:hAnsi="Cambria" w:cs="Times New Roman"/>
                <w:b/>
                <w:noProof/>
                <w:sz w:val="20"/>
                <w:lang w:eastAsia="zh-CN"/>
              </w:rPr>
              <w:t xml:space="preserve">. </w:t>
            </w:r>
            <w:r w:rsidR="005B66A9" w:rsidRPr="003467C9">
              <w:rPr>
                <w:rFonts w:ascii="Cambria" w:eastAsia="Times New Roman" w:hAnsi="Cambria" w:cs="Times New Roman"/>
                <w:b/>
                <w:noProof/>
                <w:sz w:val="20"/>
                <w:lang w:eastAsia="zh-CN"/>
              </w:rPr>
              <w:t>Numărul de credite</w:t>
            </w:r>
          </w:p>
        </w:tc>
        <w:tc>
          <w:tcPr>
            <w:tcW w:w="3969" w:type="dxa"/>
            <w:gridSpan w:val="3"/>
            <w:vAlign w:val="center"/>
          </w:tcPr>
          <w:p w14:paraId="3C97E24A" w14:textId="5A626183" w:rsidR="004D2236" w:rsidRPr="003467C9" w:rsidRDefault="00C0333B" w:rsidP="00C60F8E">
            <w:pPr>
              <w:keepNext/>
              <w:suppressAutoHyphens/>
              <w:spacing w:after="0" w:line="240" w:lineRule="auto"/>
              <w:jc w:val="center"/>
              <w:outlineLvl w:val="1"/>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t>6</w:t>
            </w:r>
            <w:r w:rsidR="002518F3" w:rsidRPr="003467C9">
              <w:rPr>
                <w:rFonts w:ascii="Cambria" w:eastAsia="Times New Roman" w:hAnsi="Cambria" w:cs="Times New Roman"/>
                <w:b/>
                <w:noProof/>
                <w:sz w:val="20"/>
                <w:lang w:eastAsia="zh-CN"/>
              </w:rPr>
              <w:t xml:space="preserve"> </w:t>
            </w:r>
          </w:p>
        </w:tc>
      </w:tr>
    </w:tbl>
    <w:p w14:paraId="61963589" w14:textId="77777777" w:rsidR="00DE6B49" w:rsidRPr="003467C9" w:rsidRDefault="00DE6B49" w:rsidP="00DE6B49">
      <w:pPr>
        <w:suppressAutoHyphens/>
        <w:spacing w:after="0" w:line="240" w:lineRule="auto"/>
        <w:ind w:left="-284"/>
        <w:jc w:val="both"/>
        <w:rPr>
          <w:rFonts w:ascii="Cambria" w:eastAsia="Times New Roman" w:hAnsi="Cambria" w:cs="Times New Roman"/>
          <w:b/>
          <w:noProof/>
          <w:sz w:val="20"/>
          <w:lang w:eastAsia="zh-CN"/>
        </w:rPr>
      </w:pPr>
    </w:p>
    <w:p w14:paraId="7F75857F" w14:textId="2AA6F1C7" w:rsidR="00DE6B49" w:rsidRPr="003467C9" w:rsidRDefault="00DE6B49" w:rsidP="00AB0DE7">
      <w:pPr>
        <w:suppressAutoHyphens/>
        <w:spacing w:after="0" w:line="240" w:lineRule="auto"/>
        <w:ind w:left="-284" w:hanging="142"/>
        <w:jc w:val="both"/>
        <w:rPr>
          <w:rFonts w:ascii="Cambria" w:eastAsia="Times New Roman" w:hAnsi="Cambria" w:cs="Times New Roman"/>
          <w:noProof/>
          <w:sz w:val="20"/>
          <w:lang w:eastAsia="zh-CN"/>
        </w:rPr>
      </w:pPr>
      <w:r w:rsidRPr="003467C9">
        <w:rPr>
          <w:rFonts w:ascii="Cambria" w:eastAsia="Times New Roman" w:hAnsi="Cambria" w:cs="Times New Roman"/>
          <w:b/>
          <w:noProof/>
          <w:sz w:val="20"/>
          <w:lang w:eastAsia="zh-CN"/>
        </w:rPr>
        <w:t xml:space="preserve">4. Precondiții </w:t>
      </w:r>
      <w:r w:rsidRPr="003467C9">
        <w:rPr>
          <w:rFonts w:ascii="Cambria" w:eastAsia="Times New Roman" w:hAnsi="Cambria" w:cs="Times New Roman"/>
          <w:noProof/>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3467C9" w14:paraId="79590327" w14:textId="77777777" w:rsidTr="00820A4F">
        <w:trPr>
          <w:trHeight w:val="284"/>
        </w:trPr>
        <w:tc>
          <w:tcPr>
            <w:tcW w:w="1844" w:type="dxa"/>
            <w:vAlign w:val="center"/>
          </w:tcPr>
          <w:p w14:paraId="425A42FC" w14:textId="77777777" w:rsidR="00221B6D" w:rsidRPr="003467C9" w:rsidRDefault="00221B6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4.1. de curriculum</w:t>
            </w:r>
          </w:p>
        </w:tc>
        <w:tc>
          <w:tcPr>
            <w:tcW w:w="8647" w:type="dxa"/>
            <w:tcBorders>
              <w:bottom w:val="single" w:sz="4" w:space="0" w:color="auto"/>
            </w:tcBorders>
            <w:vAlign w:val="center"/>
          </w:tcPr>
          <w:p w14:paraId="1BC89717" w14:textId="0E606934" w:rsidR="00221B6D" w:rsidRPr="003467C9" w:rsidRDefault="00A13D7E" w:rsidP="00C60F8E">
            <w:pPr>
              <w:suppressAutoHyphens/>
              <w:spacing w:after="0" w:line="240" w:lineRule="auto"/>
              <w:ind w:left="72"/>
              <w:rPr>
                <w:rFonts w:ascii="Cambria" w:eastAsia="Times New Roman" w:hAnsi="Cambria" w:cs="Times New Roman"/>
                <w:noProof/>
                <w:color w:val="000000" w:themeColor="text1"/>
                <w:sz w:val="20"/>
                <w:lang w:eastAsia="zh-CN"/>
              </w:rPr>
            </w:pPr>
            <w:r w:rsidRPr="003467C9">
              <w:rPr>
                <w:rFonts w:ascii="Cambria" w:eastAsia="Times New Roman" w:hAnsi="Cambria" w:cs="Times New Roman"/>
                <w:noProof/>
                <w:color w:val="000000" w:themeColor="text1"/>
                <w:sz w:val="20"/>
                <w:lang w:eastAsia="zh-CN"/>
              </w:rPr>
              <w:t>Sociologie generală, Teorii sociologice moderne, Teorii sociologice contemporane</w:t>
            </w:r>
          </w:p>
        </w:tc>
      </w:tr>
      <w:tr w:rsidR="00221B6D" w:rsidRPr="003467C9" w14:paraId="4F603DEB" w14:textId="77777777" w:rsidTr="00820A4F">
        <w:trPr>
          <w:trHeight w:val="284"/>
        </w:trPr>
        <w:tc>
          <w:tcPr>
            <w:tcW w:w="1844" w:type="dxa"/>
            <w:vAlign w:val="center"/>
          </w:tcPr>
          <w:p w14:paraId="66DAD90A" w14:textId="77777777" w:rsidR="00221B6D" w:rsidRPr="003467C9" w:rsidRDefault="00221B6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4.2. de competențe</w:t>
            </w:r>
          </w:p>
        </w:tc>
        <w:tc>
          <w:tcPr>
            <w:tcW w:w="8647" w:type="dxa"/>
            <w:vAlign w:val="center"/>
          </w:tcPr>
          <w:p w14:paraId="74C547CB" w14:textId="25353D69" w:rsidR="00221B6D" w:rsidRPr="003467C9" w:rsidRDefault="00A13D7E" w:rsidP="00C60F8E">
            <w:pPr>
              <w:suppressAutoHyphens/>
              <w:spacing w:after="0" w:line="240" w:lineRule="auto"/>
              <w:ind w:left="72"/>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Cunoașterea limbii engleze, nivel mediu (capacitatea de a citi și înțelege texte de specialitate în limba engleză)</w:t>
            </w:r>
          </w:p>
        </w:tc>
      </w:tr>
    </w:tbl>
    <w:p w14:paraId="3B1A6A87" w14:textId="77777777" w:rsidR="00DE6B49" w:rsidRPr="003467C9" w:rsidRDefault="00DE6B49" w:rsidP="00586682">
      <w:pPr>
        <w:suppressAutoHyphens/>
        <w:spacing w:after="0" w:line="240" w:lineRule="auto"/>
        <w:ind w:right="-766" w:hanging="426"/>
        <w:rPr>
          <w:rFonts w:ascii="Cambria" w:eastAsia="Times New Roman" w:hAnsi="Cambria" w:cs="Times New Roman"/>
          <w:b/>
          <w:noProof/>
          <w:sz w:val="20"/>
          <w:lang w:eastAsia="zh-CN"/>
        </w:rPr>
      </w:pPr>
    </w:p>
    <w:p w14:paraId="0587E22E" w14:textId="77777777" w:rsidR="008E6D88" w:rsidRPr="003467C9" w:rsidRDefault="008E6D88" w:rsidP="00AB0DE7">
      <w:pPr>
        <w:suppressAutoHyphens/>
        <w:spacing w:after="0" w:line="240" w:lineRule="auto"/>
        <w:ind w:hanging="426"/>
        <w:rPr>
          <w:rFonts w:ascii="Cambria" w:hAnsi="Cambria"/>
          <w:noProof/>
          <w:sz w:val="20"/>
          <w:szCs w:val="20"/>
        </w:rPr>
      </w:pPr>
      <w:r w:rsidRPr="003467C9">
        <w:rPr>
          <w:rFonts w:ascii="Cambria" w:eastAsia="Times New Roman" w:hAnsi="Cambria" w:cs="Times New Roman"/>
          <w:b/>
          <w:noProof/>
          <w:sz w:val="20"/>
          <w:lang w:eastAsia="zh-CN"/>
        </w:rPr>
        <w:t xml:space="preserve">5. Condiții </w:t>
      </w:r>
      <w:r w:rsidRPr="003467C9">
        <w:rPr>
          <w:rFonts w:ascii="Cambria" w:eastAsia="Times New Roman" w:hAnsi="Cambria" w:cs="Times New Roman"/>
          <w:noProof/>
          <w:sz w:val="20"/>
          <w:lang w:eastAsia="zh-CN"/>
        </w:rPr>
        <w:t xml:space="preserve">(acolo </w:t>
      </w:r>
      <w:r w:rsidRPr="003467C9">
        <w:rPr>
          <w:rFonts w:ascii="Cambria" w:hAnsi="Cambria"/>
          <w:noProof/>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3467C9" w14:paraId="23125FAA" w14:textId="77777777" w:rsidTr="00820A4F">
        <w:trPr>
          <w:trHeight w:val="284"/>
        </w:trPr>
        <w:tc>
          <w:tcPr>
            <w:tcW w:w="4395" w:type="dxa"/>
            <w:vAlign w:val="center"/>
          </w:tcPr>
          <w:p w14:paraId="0573268D" w14:textId="77777777" w:rsidR="00844EAD" w:rsidRPr="003467C9" w:rsidRDefault="00844EA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5.1. de desfășurare a cursului</w:t>
            </w:r>
          </w:p>
        </w:tc>
        <w:tc>
          <w:tcPr>
            <w:tcW w:w="6044" w:type="dxa"/>
            <w:vAlign w:val="center"/>
          </w:tcPr>
          <w:p w14:paraId="2D9AB4AF" w14:textId="09D9D940" w:rsidR="00844EAD" w:rsidRPr="003467C9" w:rsidRDefault="00A13D7E"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Prezența min. 1</w:t>
            </w:r>
            <w:r w:rsidR="00DF1464" w:rsidRPr="003467C9">
              <w:rPr>
                <w:rFonts w:ascii="Cambria" w:eastAsia="Times New Roman" w:hAnsi="Cambria" w:cs="Times New Roman"/>
                <w:noProof/>
                <w:sz w:val="20"/>
                <w:lang w:eastAsia="zh-CN"/>
              </w:rPr>
              <w:t>6</w:t>
            </w:r>
            <w:r w:rsidRPr="003467C9">
              <w:rPr>
                <w:rFonts w:ascii="Cambria" w:eastAsia="Times New Roman" w:hAnsi="Cambria" w:cs="Times New Roman"/>
                <w:noProof/>
                <w:sz w:val="20"/>
                <w:lang w:eastAsia="zh-CN"/>
              </w:rPr>
              <w:t xml:space="preserve"> ore din timpul prevăzut pentru orele de curs (</w:t>
            </w:r>
            <w:r w:rsidR="00DF1464" w:rsidRPr="003467C9">
              <w:rPr>
                <w:rFonts w:ascii="Cambria" w:eastAsia="Times New Roman" w:hAnsi="Cambria" w:cs="Times New Roman"/>
                <w:noProof/>
                <w:sz w:val="20"/>
                <w:lang w:eastAsia="zh-CN"/>
              </w:rPr>
              <w:t>8</w:t>
            </w:r>
            <w:r w:rsidRPr="003467C9">
              <w:rPr>
                <w:rFonts w:ascii="Cambria" w:eastAsia="Times New Roman" w:hAnsi="Cambria" w:cs="Times New Roman"/>
                <w:noProof/>
                <w:sz w:val="20"/>
                <w:lang w:eastAsia="zh-CN"/>
              </w:rPr>
              <w:t xml:space="preserve"> din 14 cursuri)</w:t>
            </w:r>
          </w:p>
        </w:tc>
      </w:tr>
      <w:tr w:rsidR="00844EAD" w:rsidRPr="003467C9" w14:paraId="41B31065" w14:textId="77777777" w:rsidTr="00820A4F">
        <w:trPr>
          <w:trHeight w:val="284"/>
        </w:trPr>
        <w:tc>
          <w:tcPr>
            <w:tcW w:w="4395" w:type="dxa"/>
            <w:vAlign w:val="center"/>
          </w:tcPr>
          <w:p w14:paraId="12ECB82E" w14:textId="3C532FC2" w:rsidR="00844EAD" w:rsidRPr="003467C9" w:rsidRDefault="00844EAD"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5.2. de desfășurare a seminarului/ laboratorului</w:t>
            </w:r>
          </w:p>
        </w:tc>
        <w:tc>
          <w:tcPr>
            <w:tcW w:w="6044" w:type="dxa"/>
            <w:vAlign w:val="center"/>
          </w:tcPr>
          <w:p w14:paraId="1E6271C3" w14:textId="46F3DDD8" w:rsidR="00844EAD" w:rsidRPr="003467C9" w:rsidRDefault="00A13D7E" w:rsidP="00C60F8E">
            <w:pPr>
              <w:suppressAutoHyphens/>
              <w:spacing w:after="0" w:line="240" w:lineRule="auto"/>
              <w:rPr>
                <w:rFonts w:ascii="Cambria" w:eastAsia="Times New Roman" w:hAnsi="Cambria" w:cs="Times New Roman"/>
                <w:noProof/>
                <w:sz w:val="20"/>
                <w:lang w:eastAsia="zh-CN"/>
              </w:rPr>
            </w:pPr>
            <w:r w:rsidRPr="003467C9">
              <w:rPr>
                <w:rFonts w:ascii="Cambria" w:eastAsia="Times New Roman" w:hAnsi="Cambria" w:cs="Times New Roman"/>
                <w:noProof/>
                <w:sz w:val="20"/>
                <w:lang w:eastAsia="zh-CN"/>
              </w:rPr>
              <w:t xml:space="preserve">Prezența min. </w:t>
            </w:r>
            <w:r w:rsidR="00DF1464" w:rsidRPr="003467C9">
              <w:rPr>
                <w:rFonts w:ascii="Cambria" w:eastAsia="Times New Roman" w:hAnsi="Cambria" w:cs="Times New Roman"/>
                <w:noProof/>
                <w:sz w:val="20"/>
                <w:lang w:eastAsia="zh-CN"/>
              </w:rPr>
              <w:t xml:space="preserve">18 </w:t>
            </w:r>
            <w:r w:rsidRPr="003467C9">
              <w:rPr>
                <w:rFonts w:ascii="Cambria" w:eastAsia="Times New Roman" w:hAnsi="Cambria" w:cs="Times New Roman"/>
                <w:noProof/>
                <w:sz w:val="20"/>
                <w:lang w:eastAsia="zh-CN"/>
              </w:rPr>
              <w:t>ore din timpul prevăzut pentru orele de seminar (</w:t>
            </w:r>
            <w:r w:rsidR="00DF1464" w:rsidRPr="003467C9">
              <w:rPr>
                <w:rFonts w:ascii="Cambria" w:eastAsia="Times New Roman" w:hAnsi="Cambria" w:cs="Times New Roman"/>
                <w:noProof/>
                <w:sz w:val="20"/>
                <w:lang w:eastAsia="zh-CN"/>
              </w:rPr>
              <w:t>9</w:t>
            </w:r>
            <w:r w:rsidRPr="003467C9">
              <w:rPr>
                <w:rFonts w:ascii="Cambria" w:eastAsia="Times New Roman" w:hAnsi="Cambria" w:cs="Times New Roman"/>
                <w:noProof/>
                <w:sz w:val="20"/>
                <w:lang w:eastAsia="zh-CN"/>
              </w:rPr>
              <w:t xml:space="preserve"> seminare din 14)</w:t>
            </w:r>
          </w:p>
        </w:tc>
      </w:tr>
    </w:tbl>
    <w:p w14:paraId="36AC363D" w14:textId="77777777" w:rsidR="00C0333B" w:rsidRPr="003467C9" w:rsidRDefault="00C0333B" w:rsidP="00AB0DE7">
      <w:pPr>
        <w:suppressAutoHyphens/>
        <w:spacing w:after="0" w:line="240" w:lineRule="auto"/>
        <w:ind w:hanging="426"/>
        <w:rPr>
          <w:rFonts w:ascii="Cambria" w:eastAsia="Times New Roman" w:hAnsi="Cambria" w:cs="Times New Roman"/>
          <w:b/>
          <w:noProof/>
          <w:sz w:val="20"/>
          <w:lang w:eastAsia="zh-CN"/>
        </w:rPr>
      </w:pPr>
    </w:p>
    <w:p w14:paraId="1B1FFDE4" w14:textId="77777777" w:rsidR="00A13D7E" w:rsidRPr="003467C9" w:rsidRDefault="00A13D7E" w:rsidP="00AB0DE7">
      <w:pPr>
        <w:suppressAutoHyphens/>
        <w:spacing w:after="0" w:line="240" w:lineRule="auto"/>
        <w:ind w:hanging="426"/>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br w:type="page"/>
      </w:r>
    </w:p>
    <w:p w14:paraId="25D1A019" w14:textId="0630D9CB" w:rsidR="00C76710" w:rsidRPr="003467C9" w:rsidRDefault="00D12BC3" w:rsidP="00AB0DE7">
      <w:pPr>
        <w:suppressAutoHyphens/>
        <w:spacing w:after="0" w:line="240" w:lineRule="auto"/>
        <w:ind w:hanging="426"/>
        <w:rPr>
          <w:rFonts w:ascii="Cambria" w:eastAsia="Times New Roman" w:hAnsi="Cambria" w:cs="Times New Roman"/>
          <w:b/>
          <w:noProof/>
          <w:sz w:val="20"/>
          <w:lang w:eastAsia="zh-CN"/>
        </w:rPr>
      </w:pPr>
      <w:r w:rsidRPr="003467C9">
        <w:rPr>
          <w:rFonts w:ascii="Cambria" w:eastAsia="Times New Roman" w:hAnsi="Cambria" w:cs="Times New Roman"/>
          <w:b/>
          <w:noProof/>
          <w:sz w:val="20"/>
          <w:lang w:eastAsia="zh-CN"/>
        </w:rPr>
        <w:lastRenderedPageBreak/>
        <w:t>6. Competențele specifice acumulate</w:t>
      </w:r>
    </w:p>
    <w:p w14:paraId="0F1EF711" w14:textId="77777777" w:rsidR="00C0333B" w:rsidRPr="003467C9" w:rsidRDefault="00C0333B" w:rsidP="00AB0DE7">
      <w:pPr>
        <w:suppressAutoHyphens/>
        <w:spacing w:after="0" w:line="240" w:lineRule="auto"/>
        <w:ind w:hanging="426"/>
        <w:rPr>
          <w:rFonts w:ascii="Cambria" w:eastAsia="Times New Roman" w:hAnsi="Cambria" w:cs="Times New Roman"/>
          <w:b/>
          <w:noProof/>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467C9" w14:paraId="691B4F18" w14:textId="77777777" w:rsidTr="00820A4F">
        <w:trPr>
          <w:cantSplit/>
          <w:trHeight w:val="2884"/>
        </w:trPr>
        <w:tc>
          <w:tcPr>
            <w:tcW w:w="852" w:type="dxa"/>
            <w:textDirection w:val="btLr"/>
            <w:vAlign w:val="center"/>
          </w:tcPr>
          <w:p w14:paraId="5281D491" w14:textId="77777777" w:rsidR="00551CC4" w:rsidRPr="003467C9" w:rsidRDefault="00551CC4" w:rsidP="00C60F8E">
            <w:pPr>
              <w:spacing w:after="0" w:line="240" w:lineRule="auto"/>
              <w:ind w:left="113" w:right="113"/>
              <w:jc w:val="center"/>
              <w:rPr>
                <w:rFonts w:ascii="Cambria" w:hAnsi="Cambria"/>
                <w:b/>
                <w:noProof/>
                <w:sz w:val="20"/>
                <w:szCs w:val="20"/>
              </w:rPr>
            </w:pPr>
            <w:r w:rsidRPr="003467C9">
              <w:rPr>
                <w:rFonts w:ascii="Cambria" w:hAnsi="Cambria"/>
                <w:b/>
                <w:noProof/>
                <w:sz w:val="20"/>
                <w:szCs w:val="20"/>
              </w:rPr>
              <w:t>Competențe profesionale/esențiale</w:t>
            </w:r>
          </w:p>
        </w:tc>
        <w:tc>
          <w:tcPr>
            <w:tcW w:w="9639" w:type="dxa"/>
            <w:vAlign w:val="center"/>
          </w:tcPr>
          <w:p w14:paraId="1F733097" w14:textId="087AC8EF" w:rsidR="00796905" w:rsidRPr="003467C9" w:rsidRDefault="00796905" w:rsidP="00796905">
            <w:pPr>
              <w:pStyle w:val="Default"/>
              <w:rPr>
                <w:noProof/>
                <w:sz w:val="20"/>
                <w:szCs w:val="20"/>
              </w:rPr>
            </w:pPr>
          </w:p>
          <w:p w14:paraId="4DB27DEC" w14:textId="42152536" w:rsidR="00796905" w:rsidRPr="003467C9" w:rsidRDefault="00796905" w:rsidP="00A13D7E">
            <w:pPr>
              <w:pStyle w:val="Default"/>
              <w:rPr>
                <w:noProof/>
                <w:sz w:val="20"/>
                <w:szCs w:val="20"/>
              </w:rPr>
            </w:pPr>
            <w:r w:rsidRPr="003467C9">
              <w:rPr>
                <w:noProof/>
                <w:sz w:val="20"/>
                <w:szCs w:val="20"/>
              </w:rPr>
              <w:t>- Proiectarea şi realizarea de cercetări sociologice (culegere, prelucrare şi analiză de date sociale) în organizaţii şi comunităţi, cercetări culturale, studii de piaţă etc</w:t>
            </w:r>
            <w:r w:rsidR="00A13D7E" w:rsidRPr="003467C9">
              <w:rPr>
                <w:noProof/>
                <w:sz w:val="20"/>
                <w:szCs w:val="20"/>
              </w:rPr>
              <w:t>.;</w:t>
            </w:r>
          </w:p>
          <w:p w14:paraId="5395B6D4" w14:textId="77777777" w:rsidR="00796905" w:rsidRPr="003467C9" w:rsidRDefault="00796905" w:rsidP="00796905">
            <w:pPr>
              <w:pStyle w:val="Default"/>
              <w:rPr>
                <w:noProof/>
                <w:sz w:val="20"/>
                <w:szCs w:val="20"/>
              </w:rPr>
            </w:pPr>
          </w:p>
          <w:p w14:paraId="5E073C38" w14:textId="77777777" w:rsidR="00A13D7E" w:rsidRPr="003467C9" w:rsidRDefault="00796905" w:rsidP="00796905">
            <w:pPr>
              <w:pStyle w:val="Default"/>
              <w:rPr>
                <w:noProof/>
                <w:sz w:val="20"/>
                <w:szCs w:val="20"/>
              </w:rPr>
            </w:pPr>
            <w:r w:rsidRPr="003467C9">
              <w:rPr>
                <w:noProof/>
                <w:sz w:val="20"/>
                <w:szCs w:val="20"/>
              </w:rPr>
              <w:t>- Diagnoza problemelor sociale/ sociologice și analiza și aplicarea de politici publice şi sociale</w:t>
            </w:r>
            <w:r w:rsidR="00A13D7E" w:rsidRPr="003467C9">
              <w:rPr>
                <w:noProof/>
                <w:sz w:val="20"/>
                <w:szCs w:val="20"/>
              </w:rPr>
              <w:t xml:space="preserve">; </w:t>
            </w:r>
          </w:p>
          <w:p w14:paraId="09D0E98A" w14:textId="77777777" w:rsidR="00A13D7E" w:rsidRPr="003467C9" w:rsidRDefault="00A13D7E" w:rsidP="00796905">
            <w:pPr>
              <w:pStyle w:val="Default"/>
              <w:rPr>
                <w:noProof/>
                <w:sz w:val="20"/>
                <w:szCs w:val="20"/>
              </w:rPr>
            </w:pPr>
          </w:p>
          <w:p w14:paraId="3193B2AA" w14:textId="63B3FF92" w:rsidR="00796905" w:rsidRPr="003467C9" w:rsidRDefault="00A13D7E" w:rsidP="00A13D7E">
            <w:pPr>
              <w:pStyle w:val="Default"/>
              <w:rPr>
                <w:noProof/>
                <w:sz w:val="20"/>
                <w:szCs w:val="20"/>
              </w:rPr>
            </w:pPr>
            <w:r w:rsidRPr="003467C9">
              <w:rPr>
                <w:noProof/>
                <w:sz w:val="20"/>
                <w:szCs w:val="20"/>
              </w:rPr>
              <w:t xml:space="preserve">- </w:t>
            </w:r>
            <w:r w:rsidR="00796905" w:rsidRPr="003467C9">
              <w:rPr>
                <w:noProof/>
                <w:sz w:val="20"/>
                <w:szCs w:val="20"/>
              </w:rPr>
              <w:t>Utilizarea adecvată a perspectivei</w:t>
            </w:r>
            <w:r w:rsidRPr="003467C9">
              <w:rPr>
                <w:noProof/>
                <w:sz w:val="20"/>
                <w:szCs w:val="20"/>
              </w:rPr>
              <w:t xml:space="preserve"> sociologice</w:t>
            </w:r>
            <w:r w:rsidR="00796905" w:rsidRPr="003467C9">
              <w:rPr>
                <w:noProof/>
                <w:sz w:val="20"/>
                <w:szCs w:val="20"/>
              </w:rPr>
              <w:t>, a eticii şi practicii specifice disciplinei</w:t>
            </w:r>
            <w:r w:rsidRPr="003467C9">
              <w:rPr>
                <w:noProof/>
                <w:sz w:val="20"/>
                <w:szCs w:val="20"/>
              </w:rPr>
              <w:t>;</w:t>
            </w:r>
          </w:p>
          <w:p w14:paraId="0A3A00D3" w14:textId="77777777" w:rsidR="00796905" w:rsidRPr="003467C9" w:rsidRDefault="00796905" w:rsidP="00796905">
            <w:pPr>
              <w:pStyle w:val="Default"/>
              <w:rPr>
                <w:noProof/>
                <w:sz w:val="20"/>
                <w:szCs w:val="20"/>
              </w:rPr>
            </w:pPr>
          </w:p>
          <w:p w14:paraId="6E3E42B1" w14:textId="640A4F92" w:rsidR="00796905" w:rsidRPr="003467C9" w:rsidRDefault="00796905" w:rsidP="00796905">
            <w:pPr>
              <w:pStyle w:val="Default"/>
              <w:rPr>
                <w:noProof/>
                <w:sz w:val="20"/>
                <w:szCs w:val="20"/>
              </w:rPr>
            </w:pPr>
            <w:r w:rsidRPr="003467C9">
              <w:rPr>
                <w:noProof/>
                <w:sz w:val="20"/>
                <w:szCs w:val="20"/>
              </w:rPr>
              <w:t>- Utilizarea adecvată a perspectivei sociologice aplicate</w:t>
            </w:r>
            <w:r w:rsidR="00A13D7E" w:rsidRPr="003467C9">
              <w:rPr>
                <w:noProof/>
                <w:sz w:val="20"/>
                <w:szCs w:val="20"/>
              </w:rPr>
              <w:t>;</w:t>
            </w:r>
          </w:p>
          <w:p w14:paraId="6591684D" w14:textId="77777777" w:rsidR="00796905" w:rsidRPr="003467C9" w:rsidRDefault="00796905" w:rsidP="00796905">
            <w:pPr>
              <w:pStyle w:val="Default"/>
              <w:rPr>
                <w:noProof/>
                <w:sz w:val="20"/>
                <w:szCs w:val="20"/>
              </w:rPr>
            </w:pPr>
          </w:p>
          <w:p w14:paraId="165B304F" w14:textId="47D0A780" w:rsidR="00796905" w:rsidRPr="003467C9" w:rsidRDefault="00796905" w:rsidP="00A13D7E">
            <w:pPr>
              <w:pStyle w:val="Default"/>
              <w:rPr>
                <w:noProof/>
                <w:sz w:val="20"/>
                <w:szCs w:val="20"/>
              </w:rPr>
            </w:pPr>
            <w:r w:rsidRPr="003467C9">
              <w:rPr>
                <w:noProof/>
                <w:sz w:val="20"/>
                <w:szCs w:val="20"/>
              </w:rPr>
              <w:t>- Identificarea, analiza (explicarea) şi soluţionarea de probleme şi conflicte sociale în organizaţii şi comunităţi</w:t>
            </w:r>
            <w:r w:rsidR="00A13D7E" w:rsidRPr="003467C9">
              <w:rPr>
                <w:noProof/>
                <w:sz w:val="20"/>
                <w:szCs w:val="20"/>
              </w:rPr>
              <w:t>;</w:t>
            </w:r>
          </w:p>
          <w:p w14:paraId="4359147A" w14:textId="77777777" w:rsidR="00796905" w:rsidRPr="003467C9" w:rsidRDefault="00796905" w:rsidP="00796905">
            <w:pPr>
              <w:pStyle w:val="Default"/>
              <w:rPr>
                <w:noProof/>
                <w:sz w:val="20"/>
                <w:szCs w:val="20"/>
              </w:rPr>
            </w:pPr>
          </w:p>
          <w:p w14:paraId="59C4AC85" w14:textId="3EA33B6C" w:rsidR="00551CC4" w:rsidRPr="003467C9" w:rsidRDefault="00796905" w:rsidP="00A13D7E">
            <w:pPr>
              <w:pStyle w:val="Default"/>
              <w:rPr>
                <w:rFonts w:ascii="Cambria" w:hAnsi="Cambria"/>
                <w:noProof/>
                <w:sz w:val="20"/>
                <w:szCs w:val="20"/>
              </w:rPr>
            </w:pPr>
            <w:r w:rsidRPr="003467C9">
              <w:rPr>
                <w:noProof/>
                <w:sz w:val="20"/>
                <w:szCs w:val="20"/>
              </w:rPr>
              <w:t>- Redactarea şi comunicarea studiilor şi ideilor antropologice unor audienţe diverse</w:t>
            </w:r>
            <w:r w:rsidR="00A13D7E" w:rsidRPr="003467C9">
              <w:rPr>
                <w:noProof/>
                <w:sz w:val="20"/>
                <w:szCs w:val="20"/>
              </w:rPr>
              <w:t>.</w:t>
            </w:r>
          </w:p>
        </w:tc>
      </w:tr>
      <w:tr w:rsidR="00551CC4" w:rsidRPr="003467C9" w14:paraId="1F728DFD" w14:textId="77777777" w:rsidTr="00820A4F">
        <w:trPr>
          <w:cantSplit/>
          <w:trHeight w:val="1775"/>
        </w:trPr>
        <w:tc>
          <w:tcPr>
            <w:tcW w:w="852" w:type="dxa"/>
            <w:textDirection w:val="btLr"/>
            <w:vAlign w:val="center"/>
          </w:tcPr>
          <w:p w14:paraId="57B63152" w14:textId="77777777" w:rsidR="00551CC4" w:rsidRPr="003467C9" w:rsidRDefault="00551CC4" w:rsidP="002B38EF">
            <w:pPr>
              <w:spacing w:after="0" w:line="240" w:lineRule="auto"/>
              <w:ind w:left="113" w:right="113"/>
              <w:jc w:val="center"/>
              <w:rPr>
                <w:rFonts w:ascii="Cambria" w:hAnsi="Cambria"/>
                <w:b/>
                <w:noProof/>
                <w:sz w:val="20"/>
                <w:szCs w:val="20"/>
              </w:rPr>
            </w:pPr>
            <w:r w:rsidRPr="003467C9">
              <w:rPr>
                <w:rFonts w:ascii="Cambria" w:hAnsi="Cambria"/>
                <w:b/>
                <w:noProof/>
                <w:sz w:val="20"/>
                <w:szCs w:val="20"/>
              </w:rPr>
              <w:t>Competențe transversale</w:t>
            </w:r>
          </w:p>
        </w:tc>
        <w:tc>
          <w:tcPr>
            <w:tcW w:w="9639" w:type="dxa"/>
            <w:vAlign w:val="center"/>
          </w:tcPr>
          <w:p w14:paraId="43AB54FF" w14:textId="77777777" w:rsidR="00796905" w:rsidRPr="003467C9" w:rsidRDefault="00796905" w:rsidP="00796905">
            <w:pPr>
              <w:pStyle w:val="Default"/>
              <w:rPr>
                <w:noProof/>
                <w:sz w:val="20"/>
                <w:szCs w:val="20"/>
              </w:rPr>
            </w:pPr>
          </w:p>
          <w:p w14:paraId="1160272E" w14:textId="331DE3A9" w:rsidR="00C0333B" w:rsidRPr="003467C9" w:rsidRDefault="00796905" w:rsidP="00796905">
            <w:pPr>
              <w:pStyle w:val="Default"/>
              <w:rPr>
                <w:noProof/>
                <w:sz w:val="20"/>
                <w:szCs w:val="20"/>
              </w:rPr>
            </w:pPr>
            <w:r w:rsidRPr="003467C9">
              <w:rPr>
                <w:noProof/>
                <w:sz w:val="20"/>
                <w:szCs w:val="20"/>
              </w:rPr>
              <w:t xml:space="preserve">- </w:t>
            </w:r>
            <w:r w:rsidR="00C0333B" w:rsidRPr="003467C9">
              <w:rPr>
                <w:noProof/>
                <w:sz w:val="20"/>
                <w:szCs w:val="20"/>
              </w:rPr>
              <w:t>Aplicarea strategiilor de muncă riguroasă, eficientă, de punctualitate şi răspundere personală faţă de rezultat, pe baza principiilor, normelor şi a valorilor codului de etică profesională</w:t>
            </w:r>
            <w:r w:rsidR="00A13D7E" w:rsidRPr="003467C9">
              <w:rPr>
                <w:noProof/>
                <w:sz w:val="20"/>
                <w:szCs w:val="20"/>
              </w:rPr>
              <w:t>;</w:t>
            </w:r>
          </w:p>
          <w:p w14:paraId="30CBC0F1" w14:textId="77777777" w:rsidR="00C0333B" w:rsidRPr="003467C9" w:rsidRDefault="00C0333B" w:rsidP="00C0333B">
            <w:pPr>
              <w:pStyle w:val="Default"/>
              <w:rPr>
                <w:noProof/>
                <w:sz w:val="20"/>
                <w:szCs w:val="20"/>
              </w:rPr>
            </w:pPr>
          </w:p>
          <w:p w14:paraId="13B59DFE" w14:textId="31B92E98" w:rsidR="00C0333B" w:rsidRPr="003467C9" w:rsidRDefault="00C0333B" w:rsidP="00C0333B">
            <w:pPr>
              <w:pStyle w:val="Default"/>
              <w:rPr>
                <w:noProof/>
                <w:sz w:val="20"/>
                <w:szCs w:val="20"/>
              </w:rPr>
            </w:pPr>
            <w:r w:rsidRPr="003467C9">
              <w:rPr>
                <w:noProof/>
                <w:sz w:val="20"/>
                <w:szCs w:val="20"/>
              </w:rPr>
              <w:t>- Aplicarea tehnicilor de relaţionare în grup a capacităţilor empatice de comunicare interpersonală şi de asumare de roluri specifice în cadrul muncii în echipă</w:t>
            </w:r>
            <w:r w:rsidR="00A13D7E" w:rsidRPr="003467C9">
              <w:rPr>
                <w:noProof/>
                <w:sz w:val="20"/>
                <w:szCs w:val="20"/>
              </w:rPr>
              <w:t>;</w:t>
            </w:r>
          </w:p>
          <w:p w14:paraId="397AD4D8" w14:textId="77777777" w:rsidR="00C0333B" w:rsidRPr="003467C9" w:rsidRDefault="00C0333B" w:rsidP="00C0333B">
            <w:pPr>
              <w:pStyle w:val="Default"/>
              <w:rPr>
                <w:noProof/>
                <w:sz w:val="20"/>
                <w:szCs w:val="20"/>
              </w:rPr>
            </w:pPr>
          </w:p>
          <w:p w14:paraId="38442575" w14:textId="61892DF2" w:rsidR="00C0333B" w:rsidRPr="003467C9" w:rsidRDefault="00C0333B" w:rsidP="00C0333B">
            <w:pPr>
              <w:pStyle w:val="Default"/>
              <w:rPr>
                <w:noProof/>
                <w:sz w:val="20"/>
                <w:szCs w:val="20"/>
              </w:rPr>
            </w:pPr>
            <w:r w:rsidRPr="003467C9">
              <w:rPr>
                <w:noProof/>
                <w:sz w:val="20"/>
                <w:szCs w:val="20"/>
              </w:rPr>
              <w:t>-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w:t>
            </w:r>
            <w:r w:rsidR="00A13D7E" w:rsidRPr="003467C9">
              <w:rPr>
                <w:noProof/>
                <w:sz w:val="20"/>
                <w:szCs w:val="20"/>
              </w:rPr>
              <w:t>;</w:t>
            </w:r>
          </w:p>
          <w:p w14:paraId="295DBBD1" w14:textId="77777777" w:rsidR="00C0333B" w:rsidRPr="003467C9" w:rsidRDefault="00C0333B" w:rsidP="00C0333B">
            <w:pPr>
              <w:pStyle w:val="Default"/>
              <w:rPr>
                <w:noProof/>
                <w:sz w:val="20"/>
                <w:szCs w:val="20"/>
              </w:rPr>
            </w:pPr>
          </w:p>
          <w:p w14:paraId="0BFB1141" w14:textId="77777777" w:rsidR="00C0333B" w:rsidRPr="003467C9" w:rsidRDefault="00C0333B" w:rsidP="00C0333B">
            <w:pPr>
              <w:pStyle w:val="Default"/>
              <w:rPr>
                <w:noProof/>
                <w:sz w:val="20"/>
                <w:szCs w:val="20"/>
              </w:rPr>
            </w:pPr>
            <w:r w:rsidRPr="003467C9">
              <w:rPr>
                <w:noProof/>
                <w:sz w:val="20"/>
                <w:szCs w:val="20"/>
              </w:rPr>
              <w:t>- Utilizarea unei limbi de circulație internațională pentru studiul bibliografiei, redactarea textelor științifice și prezentarea rezultatelor unui public internațional.</w:t>
            </w:r>
          </w:p>
          <w:p w14:paraId="038EFC52" w14:textId="77777777" w:rsidR="00551CC4" w:rsidRPr="003467C9" w:rsidRDefault="00551CC4" w:rsidP="00C0333B">
            <w:pPr>
              <w:spacing w:after="0" w:line="240" w:lineRule="auto"/>
              <w:ind w:left="641"/>
              <w:rPr>
                <w:rFonts w:ascii="Cambria" w:hAnsi="Cambria"/>
                <w:noProof/>
                <w:sz w:val="20"/>
                <w:szCs w:val="20"/>
              </w:rPr>
            </w:pPr>
          </w:p>
        </w:tc>
      </w:tr>
    </w:tbl>
    <w:p w14:paraId="3696EE33" w14:textId="77777777" w:rsidR="00996E5F" w:rsidRDefault="00996E5F" w:rsidP="00996E5F">
      <w:pPr>
        <w:spacing w:after="0"/>
        <w:rPr>
          <w:rFonts w:ascii="Cambria" w:hAnsi="Cambria"/>
          <w:b/>
          <w:noProof/>
          <w:sz w:val="20"/>
          <w:szCs w:val="20"/>
        </w:rPr>
      </w:pPr>
    </w:p>
    <w:p w14:paraId="6C3F065C" w14:textId="77777777" w:rsidR="007B28CF" w:rsidRPr="00AB0DE7" w:rsidRDefault="007B28CF" w:rsidP="007B28CF">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7B28CF" w:rsidRPr="0039068A" w14:paraId="78F68CCE" w14:textId="77777777" w:rsidTr="00657323">
        <w:trPr>
          <w:cantSplit/>
          <w:trHeight w:val="1460"/>
        </w:trPr>
        <w:tc>
          <w:tcPr>
            <w:tcW w:w="852" w:type="dxa"/>
            <w:textDirection w:val="btLr"/>
            <w:vAlign w:val="center"/>
          </w:tcPr>
          <w:p w14:paraId="48E3D5D5" w14:textId="77777777" w:rsidR="007B28CF" w:rsidRPr="000B7D0D" w:rsidRDefault="007B28CF"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678F211F" w14:textId="6B37A831" w:rsidR="007B28CF" w:rsidRPr="000B7D0D" w:rsidRDefault="007B28CF" w:rsidP="00657323">
            <w:pPr>
              <w:spacing w:after="0" w:line="240" w:lineRule="auto"/>
              <w:rPr>
                <w:rFonts w:ascii="Cambria" w:hAnsi="Cambria"/>
                <w:sz w:val="20"/>
                <w:szCs w:val="20"/>
              </w:rPr>
            </w:pPr>
            <w:r w:rsidRPr="007B28CF">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7B28CF" w:rsidRPr="0039068A" w14:paraId="24DCB533" w14:textId="77777777" w:rsidTr="00657323">
        <w:trPr>
          <w:cantSplit/>
          <w:trHeight w:val="1398"/>
        </w:trPr>
        <w:tc>
          <w:tcPr>
            <w:tcW w:w="852" w:type="dxa"/>
            <w:textDirection w:val="btLr"/>
            <w:vAlign w:val="center"/>
          </w:tcPr>
          <w:p w14:paraId="2584C648" w14:textId="77777777" w:rsidR="007B28CF" w:rsidRPr="000B7D0D" w:rsidRDefault="007B28CF"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71B76CFA" w14:textId="2BE68F56" w:rsidR="007B28CF" w:rsidRPr="000B7D0D" w:rsidRDefault="007B28CF" w:rsidP="00657323">
            <w:pPr>
              <w:spacing w:after="0" w:line="240" w:lineRule="auto"/>
              <w:rPr>
                <w:rFonts w:ascii="Cambria" w:hAnsi="Cambria"/>
                <w:sz w:val="20"/>
                <w:szCs w:val="20"/>
              </w:rPr>
            </w:pPr>
            <w:r w:rsidRPr="007B28CF">
              <w:rPr>
                <w:rFonts w:ascii="Cambria" w:hAnsi="Cambria"/>
                <w:iCs/>
                <w:sz w:val="20"/>
                <w:szCs w:val="20"/>
              </w:rPr>
              <w:t>Studentul/Absolventul elaborează modele inovative de cercetare a fenomenelor și proceselor sociale în grupuri, organizații și comunități, prin utilizarea metodologiilor consacrate</w:t>
            </w:r>
          </w:p>
        </w:tc>
      </w:tr>
      <w:tr w:rsidR="007B28CF" w:rsidRPr="0039068A" w14:paraId="3882464C" w14:textId="77777777" w:rsidTr="00657323">
        <w:trPr>
          <w:cantSplit/>
          <w:trHeight w:val="1699"/>
        </w:trPr>
        <w:tc>
          <w:tcPr>
            <w:tcW w:w="852" w:type="dxa"/>
            <w:textDirection w:val="btLr"/>
            <w:vAlign w:val="center"/>
          </w:tcPr>
          <w:p w14:paraId="42201B1A" w14:textId="77777777" w:rsidR="007B28CF" w:rsidRPr="000B7D0D" w:rsidRDefault="007B28CF"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64BC8969" w14:textId="77777777" w:rsidR="007B28CF" w:rsidRPr="000B7D0D" w:rsidRDefault="007B28CF"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2FF08099" w14:textId="0CA20FF0" w:rsidR="007B28CF" w:rsidRPr="000B7D0D" w:rsidRDefault="007B28CF" w:rsidP="00657323">
            <w:pPr>
              <w:spacing w:after="0" w:line="240" w:lineRule="auto"/>
              <w:rPr>
                <w:rFonts w:ascii="Cambria" w:hAnsi="Cambria"/>
                <w:sz w:val="20"/>
                <w:szCs w:val="20"/>
              </w:rPr>
            </w:pPr>
            <w:r w:rsidRPr="007B28CF">
              <w:rPr>
                <w:rFonts w:ascii="Cambria" w:hAnsi="Cambria"/>
                <w:iCs/>
                <w:sz w:val="20"/>
                <w:szCs w:val="20"/>
              </w:rPr>
              <w:t xml:space="preserve">Studentul/Absolventul descrie implicațiile etice și sociale ale tehnologiilor emergente și proiectează politici care să asigure utilizarea responsabilă a acestora în mediul organizațional și în comunitate. </w:t>
            </w:r>
          </w:p>
        </w:tc>
      </w:tr>
    </w:tbl>
    <w:p w14:paraId="78CFADD8" w14:textId="77777777" w:rsidR="007B28CF" w:rsidRDefault="007B28CF" w:rsidP="007B28CF">
      <w:pPr>
        <w:spacing w:after="0"/>
        <w:rPr>
          <w:rFonts w:ascii="Cambria" w:hAnsi="Cambria"/>
          <w:b/>
          <w:sz w:val="20"/>
          <w:szCs w:val="20"/>
        </w:rPr>
      </w:pPr>
    </w:p>
    <w:p w14:paraId="7712690C" w14:textId="77777777" w:rsidR="007B28CF" w:rsidRPr="003467C9" w:rsidRDefault="007B28CF" w:rsidP="00996E5F">
      <w:pPr>
        <w:spacing w:after="0"/>
        <w:rPr>
          <w:rFonts w:ascii="Cambria" w:hAnsi="Cambria"/>
          <w:b/>
          <w:noProof/>
          <w:sz w:val="20"/>
          <w:szCs w:val="20"/>
        </w:rPr>
      </w:pPr>
    </w:p>
    <w:p w14:paraId="7B03E77D" w14:textId="1D2F31D1" w:rsidR="003F481E" w:rsidRPr="003467C9" w:rsidRDefault="003F481E" w:rsidP="0083358D">
      <w:pPr>
        <w:spacing w:after="0"/>
        <w:ind w:hanging="425"/>
        <w:rPr>
          <w:rFonts w:ascii="Cambria" w:hAnsi="Cambria"/>
          <w:noProof/>
          <w:sz w:val="20"/>
          <w:szCs w:val="20"/>
        </w:rPr>
      </w:pPr>
      <w:r w:rsidRPr="003467C9">
        <w:rPr>
          <w:rFonts w:ascii="Cambria" w:hAnsi="Cambria"/>
          <w:b/>
          <w:noProof/>
          <w:sz w:val="20"/>
          <w:szCs w:val="20"/>
        </w:rPr>
        <w:t>7. Obiectivele disciplinei</w:t>
      </w:r>
      <w:r w:rsidRPr="003467C9">
        <w:rPr>
          <w:rFonts w:ascii="Cambria" w:hAnsi="Cambria"/>
          <w:noProof/>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3467C9" w14:paraId="70D4DA02" w14:textId="77777777" w:rsidTr="00820A4F">
        <w:trPr>
          <w:cantSplit/>
          <w:trHeight w:val="1003"/>
        </w:trPr>
        <w:tc>
          <w:tcPr>
            <w:tcW w:w="2830" w:type="dxa"/>
            <w:vAlign w:val="center"/>
          </w:tcPr>
          <w:p w14:paraId="64DCA41D" w14:textId="424DD99F" w:rsidR="0083358D" w:rsidRPr="003467C9" w:rsidRDefault="00CA412A" w:rsidP="00301E97">
            <w:pPr>
              <w:spacing w:after="0" w:line="240" w:lineRule="auto"/>
              <w:rPr>
                <w:rFonts w:ascii="Cambria" w:hAnsi="Cambria"/>
                <w:b/>
                <w:noProof/>
                <w:sz w:val="20"/>
                <w:szCs w:val="20"/>
              </w:rPr>
            </w:pPr>
            <w:r w:rsidRPr="003467C9">
              <w:rPr>
                <w:rFonts w:ascii="Cambria" w:hAnsi="Cambria"/>
                <w:b/>
                <w:noProof/>
                <w:sz w:val="20"/>
                <w:szCs w:val="20"/>
              </w:rPr>
              <w:lastRenderedPageBreak/>
              <w:t>7.1 Obiectivul general al disciplinei</w:t>
            </w:r>
          </w:p>
        </w:tc>
        <w:tc>
          <w:tcPr>
            <w:tcW w:w="7661" w:type="dxa"/>
            <w:vAlign w:val="center"/>
          </w:tcPr>
          <w:p w14:paraId="1E3BBE87" w14:textId="0856A5CB" w:rsidR="00A13D7E"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 xml:space="preserve">Obiectivul general al disciplinei „Paradigmei sociologice” este acela de a-i ajuta pe studenți să integreze, să sintetizeze, să critice și să aplice conceptele, teoriile și metodele articulate în programa de sociologie. Aceasta disciplină are trei mize principale: </w:t>
            </w:r>
          </w:p>
          <w:p w14:paraId="69DE0DA3" w14:textId="77777777" w:rsidR="00A13D7E" w:rsidRPr="003467C9" w:rsidRDefault="00A13D7E" w:rsidP="00A13D7E">
            <w:pPr>
              <w:spacing w:after="0" w:line="240" w:lineRule="auto"/>
              <w:jc w:val="both"/>
              <w:rPr>
                <w:rFonts w:ascii="Cambria" w:hAnsi="Cambria"/>
                <w:noProof/>
                <w:sz w:val="20"/>
                <w:szCs w:val="20"/>
              </w:rPr>
            </w:pPr>
          </w:p>
          <w:p w14:paraId="735A26D5" w14:textId="38BA9B21" w:rsidR="00A13D7E"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 xml:space="preserve">(1) să critice „practica sociologică implicită” și să dea curs unui exercițiu de sociologie a sociologiei (sociologie critică/sociologie reflexivă), chestionând eforturile disciplinei de a se construi ca o știință nomotetică; </w:t>
            </w:r>
          </w:p>
          <w:p w14:paraId="46C95492" w14:textId="77777777" w:rsidR="00A13D7E" w:rsidRPr="003467C9" w:rsidRDefault="00A13D7E" w:rsidP="00A13D7E">
            <w:pPr>
              <w:spacing w:after="0" w:line="240" w:lineRule="auto"/>
              <w:jc w:val="both"/>
              <w:rPr>
                <w:rFonts w:ascii="Cambria" w:hAnsi="Cambria"/>
                <w:noProof/>
                <w:sz w:val="20"/>
                <w:szCs w:val="20"/>
              </w:rPr>
            </w:pPr>
          </w:p>
          <w:p w14:paraId="1B7205D0" w14:textId="06BE1F74" w:rsidR="00A13D7E"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 xml:space="preserve">(2) explorarea caracterului multiparadigmatic al sociologiei și descrierea avantajelor date de prezența simultană a unor viziuni teoretico-metodologice distincte sau chiar contradictorii asupra producerii și funcționării mediului social; </w:t>
            </w:r>
          </w:p>
          <w:p w14:paraId="015F70D6" w14:textId="77777777" w:rsidR="00A13D7E" w:rsidRPr="003467C9" w:rsidRDefault="00A13D7E" w:rsidP="00A13D7E">
            <w:pPr>
              <w:spacing w:after="0" w:line="240" w:lineRule="auto"/>
              <w:jc w:val="both"/>
              <w:rPr>
                <w:rFonts w:ascii="Cambria" w:hAnsi="Cambria"/>
                <w:noProof/>
                <w:sz w:val="20"/>
                <w:szCs w:val="20"/>
              </w:rPr>
            </w:pPr>
          </w:p>
          <w:p w14:paraId="7F90CB51" w14:textId="34BE3E0E" w:rsidR="0083358D" w:rsidRPr="003467C9" w:rsidRDefault="00A13D7E" w:rsidP="00A13D7E">
            <w:pPr>
              <w:spacing w:after="0" w:line="240" w:lineRule="auto"/>
              <w:jc w:val="both"/>
              <w:rPr>
                <w:rFonts w:ascii="Cambria" w:hAnsi="Cambria"/>
                <w:noProof/>
                <w:sz w:val="20"/>
                <w:szCs w:val="20"/>
              </w:rPr>
            </w:pPr>
            <w:r w:rsidRPr="003467C9">
              <w:rPr>
                <w:rFonts w:ascii="Cambria" w:hAnsi="Cambria"/>
                <w:noProof/>
                <w:sz w:val="20"/>
                <w:szCs w:val="20"/>
              </w:rPr>
              <w:t>(3) familiarizarea cu paradigmele sociale ce au fost produse după pierderea masivă în popularitate a funcționalismului și pozitivismului. „Turnura  postmodernă” - trecerea de la analiza științifică a structurii sau instituțiilor sociale către explorarea interpretativă a unor fenomene precum limbajul și formele culturale și opresiunea de gen – va constitui al treilea obiectiv principal al cursului de Paradigme sociologice.</w:t>
            </w:r>
          </w:p>
        </w:tc>
      </w:tr>
      <w:tr w:rsidR="0083358D" w:rsidRPr="003467C9" w14:paraId="36D1494C" w14:textId="77777777" w:rsidTr="00820A4F">
        <w:trPr>
          <w:cantSplit/>
          <w:trHeight w:val="832"/>
        </w:trPr>
        <w:tc>
          <w:tcPr>
            <w:tcW w:w="2830" w:type="dxa"/>
            <w:vAlign w:val="center"/>
          </w:tcPr>
          <w:p w14:paraId="30BC7B09" w14:textId="5857C518" w:rsidR="0083358D" w:rsidRPr="003467C9" w:rsidRDefault="00694E26" w:rsidP="00301E97">
            <w:pPr>
              <w:spacing w:after="0" w:line="240" w:lineRule="auto"/>
              <w:rPr>
                <w:rFonts w:ascii="Cambria" w:hAnsi="Cambria"/>
                <w:b/>
                <w:noProof/>
                <w:sz w:val="20"/>
                <w:szCs w:val="20"/>
              </w:rPr>
            </w:pPr>
            <w:r w:rsidRPr="003467C9">
              <w:rPr>
                <w:rFonts w:ascii="Cambria" w:hAnsi="Cambria"/>
                <w:b/>
                <w:noProof/>
                <w:sz w:val="20"/>
                <w:szCs w:val="20"/>
              </w:rPr>
              <w:t>7.2 Obiectivele specifice</w:t>
            </w:r>
          </w:p>
        </w:tc>
        <w:tc>
          <w:tcPr>
            <w:tcW w:w="7661" w:type="dxa"/>
            <w:vAlign w:val="center"/>
          </w:tcPr>
          <w:p w14:paraId="513E8511"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La finalul acestui curs, studenții vor putea să: </w:t>
            </w:r>
          </w:p>
          <w:p w14:paraId="6683CF24"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(1) definească ce este o paradigmă sociologică, să argumenteze în fel aceasta este relevantă pentru cercetarea empirică;</w:t>
            </w:r>
          </w:p>
          <w:p w14:paraId="69AE7C7B"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(2) chestioneze fundamentele științifice ale sociologiei, între abordările nomotetice și cele ideografice;</w:t>
            </w:r>
          </w:p>
          <w:p w14:paraId="65EA63CE"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(3) să descopere noi proiecte teoretice dezvoltate de generațiile anterioare de sociologi, care creează noi direcții de cercetare sociologică astăzi;</w:t>
            </w:r>
          </w:p>
          <w:p w14:paraId="6C03CFF7"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(4) își poziționeze propriile interese de cercetare în domeniul mai larg al teoriei sociologice;</w:t>
            </w:r>
          </w:p>
          <w:p w14:paraId="694E39C7"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(5) afișeze o lejeritate tot mai mare în utilizarea jargonului sociologic de bază, atât oral cât și în scris; </w:t>
            </w:r>
          </w:p>
          <w:p w14:paraId="790B7BA7"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(6) formuleze răspunsuri clare, articulate din punct de vedere sociologic și din ce în ce mai sofisticate la întrebările puse privind sistemele de privilegii și opresiune, problemele ce țin de inegalitate socială, marginalizare, rasializare, pauperizare etc. </w:t>
            </w:r>
          </w:p>
          <w:p w14:paraId="4893B93E"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(7) evalueze punctele forte și punctele slabe ale perspectivelor sociologice abordate pe parcursul semestrului;</w:t>
            </w:r>
          </w:p>
          <w:p w14:paraId="663657DD"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 xml:space="preserve">(8) dezvolte activități grupale de cercetare/schimbare socială, contextualizând sau explicând empiricul prin referire la două paradigme sociologice contradictorii; </w:t>
            </w:r>
          </w:p>
          <w:p w14:paraId="4DD5990B" w14:textId="77777777" w:rsidR="00A13D7E" w:rsidRPr="003467C9" w:rsidRDefault="00A13D7E" w:rsidP="00A13D7E">
            <w:pPr>
              <w:jc w:val="both"/>
              <w:rPr>
                <w:rFonts w:ascii="Cambria" w:hAnsi="Cambria"/>
                <w:noProof/>
                <w:sz w:val="20"/>
                <w:szCs w:val="20"/>
              </w:rPr>
            </w:pPr>
            <w:r w:rsidRPr="003467C9">
              <w:rPr>
                <w:rFonts w:ascii="Cambria" w:hAnsi="Cambria"/>
                <w:noProof/>
                <w:sz w:val="20"/>
                <w:szCs w:val="20"/>
              </w:rPr>
              <w:t>(9) exprime preferințele paradigmatice personale și să le apere în mod coerent;</w:t>
            </w:r>
          </w:p>
          <w:p w14:paraId="49C8C8EF" w14:textId="165D1A15" w:rsidR="0083358D" w:rsidRPr="003467C9" w:rsidRDefault="00A13D7E" w:rsidP="00A13D7E">
            <w:pPr>
              <w:jc w:val="both"/>
              <w:rPr>
                <w:noProof/>
              </w:rPr>
            </w:pPr>
            <w:r w:rsidRPr="003467C9">
              <w:rPr>
                <w:rFonts w:ascii="Cambria" w:hAnsi="Cambria"/>
                <w:noProof/>
                <w:sz w:val="20"/>
                <w:szCs w:val="20"/>
              </w:rPr>
              <w:t>(10) dezvolte și să experimenteze sentimente reciproce de apropiere și solidaritate cu colegii, cu profesorul și cu disciplina sociologiei.</w:t>
            </w:r>
          </w:p>
        </w:tc>
      </w:tr>
    </w:tbl>
    <w:p w14:paraId="1AB1B035" w14:textId="77777777" w:rsidR="000B6EB1" w:rsidRPr="003467C9" w:rsidRDefault="000B6EB1" w:rsidP="00F01F2B">
      <w:pPr>
        <w:rPr>
          <w:rFonts w:ascii="Cambria" w:hAnsi="Cambria"/>
          <w:noProof/>
          <w:sz w:val="20"/>
          <w:szCs w:val="20"/>
        </w:rPr>
      </w:pPr>
    </w:p>
    <w:p w14:paraId="550C8D78" w14:textId="369F3C44" w:rsidR="00996E5F" w:rsidRPr="003467C9" w:rsidRDefault="002A3A93" w:rsidP="002A3A93">
      <w:pPr>
        <w:spacing w:after="0"/>
        <w:ind w:hanging="426"/>
        <w:rPr>
          <w:rFonts w:ascii="Cambria" w:hAnsi="Cambria"/>
          <w:b/>
          <w:noProof/>
          <w:sz w:val="20"/>
          <w:szCs w:val="20"/>
        </w:rPr>
      </w:pPr>
      <w:r w:rsidRPr="003467C9">
        <w:rPr>
          <w:rFonts w:ascii="Cambria" w:hAnsi="Cambria"/>
          <w:b/>
          <w:noProof/>
          <w:sz w:val="20"/>
          <w:szCs w:val="20"/>
        </w:rPr>
        <w:t>8</w:t>
      </w:r>
      <w:r w:rsidR="0084063D" w:rsidRPr="003467C9">
        <w:rPr>
          <w:rFonts w:ascii="Cambria" w:hAnsi="Cambria"/>
          <w:b/>
          <w:noProof/>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261"/>
        <w:gridCol w:w="3969"/>
      </w:tblGrid>
      <w:tr w:rsidR="008C28C6" w:rsidRPr="003467C9" w14:paraId="5486D853" w14:textId="77777777" w:rsidTr="00406027">
        <w:trPr>
          <w:trHeight w:val="284"/>
        </w:trPr>
        <w:tc>
          <w:tcPr>
            <w:tcW w:w="3261" w:type="dxa"/>
            <w:shd w:val="clear" w:color="auto" w:fill="E8E8E8" w:themeFill="background2"/>
            <w:vAlign w:val="center"/>
          </w:tcPr>
          <w:p w14:paraId="7B7DE2C8" w14:textId="77777777" w:rsidR="002A3A93" w:rsidRPr="006C7828" w:rsidRDefault="002A3A93" w:rsidP="002A3A93">
            <w:pPr>
              <w:spacing w:after="0" w:line="240" w:lineRule="auto"/>
              <w:rPr>
                <w:rFonts w:ascii="Cambria" w:eastAsia="Calibri" w:hAnsi="Cambria" w:cs="Times New Roman"/>
                <w:b/>
                <w:bCs/>
                <w:noProof/>
                <w:kern w:val="0"/>
                <w:sz w:val="20"/>
                <w:szCs w:val="20"/>
                <w14:ligatures w14:val="none"/>
              </w:rPr>
            </w:pPr>
            <w:r w:rsidRPr="006C7828">
              <w:rPr>
                <w:rFonts w:ascii="Cambria" w:eastAsia="Calibri" w:hAnsi="Cambria" w:cs="Times New Roman"/>
                <w:b/>
                <w:bCs/>
                <w:noProof/>
                <w:kern w:val="0"/>
                <w:sz w:val="20"/>
                <w:szCs w:val="20"/>
                <w14:ligatures w14:val="none"/>
              </w:rPr>
              <w:t>8.1 Curs</w:t>
            </w:r>
          </w:p>
        </w:tc>
        <w:tc>
          <w:tcPr>
            <w:tcW w:w="3261" w:type="dxa"/>
            <w:shd w:val="clear" w:color="auto" w:fill="E8E8E8" w:themeFill="background2"/>
            <w:vAlign w:val="center"/>
          </w:tcPr>
          <w:p w14:paraId="27721A81" w14:textId="77777777" w:rsidR="002A3A93" w:rsidRPr="006C7828" w:rsidRDefault="002A3A93" w:rsidP="00A13D7E">
            <w:pPr>
              <w:spacing w:after="0" w:line="240" w:lineRule="auto"/>
              <w:jc w:val="center"/>
              <w:rPr>
                <w:rFonts w:ascii="Cambria" w:eastAsia="Calibri" w:hAnsi="Cambria" w:cs="Times New Roman"/>
                <w:b/>
                <w:bCs/>
                <w:noProof/>
                <w:kern w:val="0"/>
                <w:sz w:val="20"/>
                <w:szCs w:val="20"/>
                <w14:ligatures w14:val="none"/>
              </w:rPr>
            </w:pPr>
            <w:r w:rsidRPr="006C7828">
              <w:rPr>
                <w:rFonts w:ascii="Cambria" w:eastAsia="Calibri" w:hAnsi="Cambria" w:cs="Times New Roman"/>
                <w:b/>
                <w:bCs/>
                <w:noProof/>
                <w:kern w:val="0"/>
                <w:sz w:val="20"/>
                <w:szCs w:val="20"/>
                <w14:ligatures w14:val="none"/>
              </w:rPr>
              <w:t>Metode de predare</w:t>
            </w:r>
          </w:p>
        </w:tc>
        <w:tc>
          <w:tcPr>
            <w:tcW w:w="3969" w:type="dxa"/>
            <w:shd w:val="clear" w:color="auto" w:fill="E8E8E8" w:themeFill="background2"/>
            <w:vAlign w:val="center"/>
          </w:tcPr>
          <w:p w14:paraId="5F6F867A" w14:textId="77777777" w:rsidR="002A3A93" w:rsidRPr="006C7828" w:rsidRDefault="002A3A93" w:rsidP="00A13D7E">
            <w:pPr>
              <w:spacing w:after="0" w:line="240" w:lineRule="auto"/>
              <w:jc w:val="center"/>
              <w:rPr>
                <w:rFonts w:ascii="Cambria" w:eastAsia="Calibri" w:hAnsi="Cambria" w:cs="Times New Roman"/>
                <w:b/>
                <w:bCs/>
                <w:noProof/>
                <w:kern w:val="0"/>
                <w:sz w:val="20"/>
                <w:szCs w:val="20"/>
                <w14:ligatures w14:val="none"/>
              </w:rPr>
            </w:pPr>
            <w:r w:rsidRPr="006C7828">
              <w:rPr>
                <w:rFonts w:ascii="Cambria" w:eastAsia="Calibri" w:hAnsi="Cambria" w:cs="Times New Roman"/>
                <w:b/>
                <w:bCs/>
                <w:noProof/>
                <w:kern w:val="0"/>
                <w:sz w:val="20"/>
                <w:szCs w:val="20"/>
                <w14:ligatures w14:val="none"/>
              </w:rPr>
              <w:t>Observații</w:t>
            </w:r>
          </w:p>
        </w:tc>
      </w:tr>
      <w:tr w:rsidR="008C28C6" w:rsidRPr="003467C9" w14:paraId="24407265" w14:textId="77777777" w:rsidTr="00406027">
        <w:trPr>
          <w:trHeight w:val="284"/>
        </w:trPr>
        <w:tc>
          <w:tcPr>
            <w:tcW w:w="3261" w:type="dxa"/>
            <w:vAlign w:val="center"/>
          </w:tcPr>
          <w:p w14:paraId="5425D878" w14:textId="7E3F309A" w:rsidR="002A3A93" w:rsidRPr="003467C9" w:rsidRDefault="00A13D7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 Introducere în tematica și problematica cursului. Clarificarea chestiunilor organizatorice și a aspectelor ce țin de procesul de evaluare</w:t>
            </w:r>
          </w:p>
        </w:tc>
        <w:tc>
          <w:tcPr>
            <w:tcW w:w="3261" w:type="dxa"/>
            <w:vAlign w:val="center"/>
          </w:tcPr>
          <w:p w14:paraId="4AEE5826" w14:textId="04FF0002" w:rsidR="002A3A93"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vAlign w:val="center"/>
          </w:tcPr>
          <w:p w14:paraId="34B87A81" w14:textId="0C5DB7F5" w:rsidR="002A3A93" w:rsidRPr="003467C9" w:rsidRDefault="00A13D7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În această săptămână nu se va organiza seminarul</w:t>
            </w:r>
            <w:r w:rsidR="00D6424E" w:rsidRPr="003467C9">
              <w:rPr>
                <w:rFonts w:ascii="Cambria" w:eastAsia="Calibri" w:hAnsi="Cambria" w:cs="Times New Roman"/>
                <w:noProof/>
                <w:kern w:val="0"/>
                <w:sz w:val="20"/>
                <w:szCs w:val="20"/>
                <w14:ligatures w14:val="none"/>
              </w:rPr>
              <w:t>.</w:t>
            </w:r>
          </w:p>
        </w:tc>
      </w:tr>
      <w:tr w:rsidR="008C28C6" w:rsidRPr="003467C9" w14:paraId="0B451E2D" w14:textId="77777777" w:rsidTr="00406027">
        <w:trPr>
          <w:trHeight w:val="284"/>
        </w:trPr>
        <w:tc>
          <w:tcPr>
            <w:tcW w:w="3261" w:type="dxa"/>
            <w:vAlign w:val="center"/>
          </w:tcPr>
          <w:p w14:paraId="577143C3" w14:textId="13C104CD" w:rsidR="002A3A93" w:rsidRPr="003467C9" w:rsidRDefault="00796905"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2.</w:t>
            </w:r>
            <w:r w:rsidR="00A13D7E" w:rsidRPr="003467C9">
              <w:rPr>
                <w:rFonts w:ascii="Cambria" w:eastAsia="Calibri" w:hAnsi="Cambria" w:cs="Times New Roman"/>
                <w:noProof/>
                <w:kern w:val="0"/>
                <w:sz w:val="20"/>
                <w:szCs w:val="20"/>
                <w14:ligatures w14:val="none"/>
              </w:rPr>
              <w:t xml:space="preserve"> Structură versus acțiune? Structuralismul constructivist </w:t>
            </w:r>
            <w:r w:rsidR="00A13D7E" w:rsidRPr="003467C9">
              <w:rPr>
                <w:rFonts w:ascii="Cambria" w:eastAsia="Calibri" w:hAnsi="Cambria" w:cs="Times New Roman"/>
                <w:noProof/>
                <w:kern w:val="0"/>
                <w:sz w:val="20"/>
                <w:szCs w:val="20"/>
                <w14:ligatures w14:val="none"/>
              </w:rPr>
              <w:lastRenderedPageBreak/>
              <w:t>(introducându-l pe Pierre Bourdieu)</w:t>
            </w:r>
          </w:p>
        </w:tc>
        <w:tc>
          <w:tcPr>
            <w:tcW w:w="3261" w:type="dxa"/>
            <w:vAlign w:val="center"/>
          </w:tcPr>
          <w:p w14:paraId="2F417D16" w14:textId="3723DDB9" w:rsidR="007965C1" w:rsidRPr="003467C9" w:rsidRDefault="00A13D7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lastRenderedPageBreak/>
              <w:t>Prelegere, conversație euristică, dialog tematizat, studiu de caz</w:t>
            </w:r>
          </w:p>
        </w:tc>
        <w:tc>
          <w:tcPr>
            <w:tcW w:w="3969" w:type="dxa"/>
            <w:vAlign w:val="center"/>
          </w:tcPr>
          <w:p w14:paraId="7E688862" w14:textId="752DEB6A" w:rsidR="002A3A93"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8C28C6" w:rsidRPr="003467C9" w14:paraId="047DE1FD" w14:textId="77777777" w:rsidTr="00406027">
        <w:trPr>
          <w:trHeight w:val="284"/>
        </w:trPr>
        <w:tc>
          <w:tcPr>
            <w:tcW w:w="3261" w:type="dxa"/>
            <w:vAlign w:val="center"/>
          </w:tcPr>
          <w:p w14:paraId="75A36083" w14:textId="08A7C824" w:rsidR="002A3A93" w:rsidRPr="003467C9" w:rsidRDefault="00796905"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3</w:t>
            </w:r>
            <w:r w:rsidR="00E72208" w:rsidRPr="003467C9">
              <w:rPr>
                <w:rFonts w:ascii="Cambria" w:eastAsia="Calibri" w:hAnsi="Cambria" w:cs="Times New Roman"/>
                <w:noProof/>
                <w:kern w:val="0"/>
                <w:sz w:val="20"/>
                <w:szCs w:val="20"/>
                <w14:ligatures w14:val="none"/>
              </w:rPr>
              <w:t xml:space="preserve">. Teleologia secularizării în sociologia contemporană. Studiu de caz: neopăgânismul. </w:t>
            </w:r>
            <w:r w:rsidR="00D6424E" w:rsidRPr="003467C9">
              <w:rPr>
                <w:rFonts w:ascii="Cambria" w:eastAsia="Calibri" w:hAnsi="Cambria" w:cs="Times New Roman"/>
                <w:noProof/>
                <w:kern w:val="0"/>
                <w:sz w:val="20"/>
                <w:szCs w:val="20"/>
                <w14:ligatures w14:val="none"/>
              </w:rPr>
              <w:t xml:space="preserve"> </w:t>
            </w:r>
          </w:p>
        </w:tc>
        <w:tc>
          <w:tcPr>
            <w:tcW w:w="3261" w:type="dxa"/>
            <w:vAlign w:val="center"/>
          </w:tcPr>
          <w:p w14:paraId="17BA7C53" w14:textId="36CB9D8A" w:rsidR="002A3A93" w:rsidRPr="003467C9" w:rsidRDefault="00D6424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vAlign w:val="center"/>
          </w:tcPr>
          <w:p w14:paraId="68404402" w14:textId="45B00167" w:rsidR="002A3A93" w:rsidRPr="003467C9" w:rsidRDefault="00D6424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8C28C6" w:rsidRPr="003467C9" w14:paraId="30D75F9C" w14:textId="77777777" w:rsidTr="00406027">
        <w:trPr>
          <w:trHeight w:val="284"/>
        </w:trPr>
        <w:tc>
          <w:tcPr>
            <w:tcW w:w="3261" w:type="dxa"/>
            <w:vAlign w:val="center"/>
          </w:tcPr>
          <w:p w14:paraId="6C53518B" w14:textId="2C586F18" w:rsidR="002A3A93" w:rsidRPr="003467C9" w:rsidRDefault="00796905"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4. </w:t>
            </w:r>
            <w:r w:rsidR="00D6424E" w:rsidRPr="003467C9">
              <w:rPr>
                <w:rFonts w:ascii="Cambria" w:eastAsia="Calibri" w:hAnsi="Cambria" w:cs="Times New Roman"/>
                <w:noProof/>
                <w:kern w:val="0"/>
                <w:sz w:val="20"/>
                <w:szCs w:val="20"/>
                <w14:ligatures w14:val="none"/>
              </w:rPr>
              <w:t xml:space="preserve"> </w:t>
            </w:r>
            <w:r w:rsidR="00967EEC" w:rsidRPr="003467C9">
              <w:rPr>
                <w:rFonts w:ascii="Cambria" w:eastAsia="Calibri" w:hAnsi="Cambria" w:cs="Times New Roman"/>
                <w:noProof/>
                <w:kern w:val="0"/>
                <w:sz w:val="20"/>
                <w:szCs w:val="20"/>
                <w14:ligatures w14:val="none"/>
              </w:rPr>
              <w:t xml:space="preserve">Lumea-mai-mult-decât-umană. Studii critice de antrozoologie (Școala de la Frankfurt; ecofeminismul; transumanismul) </w:t>
            </w:r>
            <w:r w:rsidR="00D6424E" w:rsidRPr="003467C9">
              <w:rPr>
                <w:rFonts w:ascii="Cambria" w:eastAsia="Calibri" w:hAnsi="Cambria" w:cs="Times New Roman"/>
                <w:noProof/>
                <w:kern w:val="0"/>
                <w:sz w:val="20"/>
                <w:szCs w:val="20"/>
                <w14:ligatures w14:val="none"/>
              </w:rPr>
              <w:t>(1)</w:t>
            </w:r>
          </w:p>
        </w:tc>
        <w:tc>
          <w:tcPr>
            <w:tcW w:w="3261" w:type="dxa"/>
            <w:vAlign w:val="center"/>
          </w:tcPr>
          <w:p w14:paraId="536C28E5" w14:textId="544256E4" w:rsidR="002A3A93" w:rsidRPr="003467C9" w:rsidRDefault="00D6424E" w:rsidP="002A3A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vAlign w:val="center"/>
          </w:tcPr>
          <w:p w14:paraId="7769CC81" w14:textId="30ED57E6" w:rsidR="002A3A93"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8C28C6" w:rsidRPr="003467C9" w14:paraId="004A8D06"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E6DDB6" w14:textId="1AC821D8" w:rsidR="003F659E" w:rsidRPr="003467C9" w:rsidRDefault="00796905"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5. </w:t>
            </w:r>
            <w:r w:rsidR="00D6424E" w:rsidRPr="003467C9">
              <w:rPr>
                <w:rFonts w:ascii="Cambria" w:eastAsia="Calibri" w:hAnsi="Cambria" w:cs="Times New Roman"/>
                <w:noProof/>
                <w:kern w:val="0"/>
                <w:sz w:val="20"/>
                <w:szCs w:val="20"/>
                <w14:ligatures w14:val="none"/>
              </w:rPr>
              <w:t xml:space="preserve"> </w:t>
            </w:r>
            <w:r w:rsidR="00967EEC" w:rsidRPr="003467C9">
              <w:rPr>
                <w:rFonts w:ascii="Cambria" w:eastAsia="Calibri" w:hAnsi="Cambria" w:cs="Times New Roman"/>
                <w:noProof/>
                <w:kern w:val="0"/>
                <w:sz w:val="20"/>
                <w:szCs w:val="20"/>
                <w14:ligatures w14:val="none"/>
              </w:rPr>
              <w:t>Lumea-mai-mult-decât-umană. Studii critice de antrozoologie (Școala de la Frankfurt; ecofeminismul; transumanismul) (2)</w:t>
            </w:r>
          </w:p>
        </w:tc>
        <w:tc>
          <w:tcPr>
            <w:tcW w:w="3261" w:type="dxa"/>
            <w:tcBorders>
              <w:top w:val="single" w:sz="4" w:space="0" w:color="auto"/>
              <w:left w:val="single" w:sz="4" w:space="0" w:color="auto"/>
              <w:bottom w:val="single" w:sz="4" w:space="0" w:color="auto"/>
              <w:right w:val="single" w:sz="4" w:space="0" w:color="auto"/>
            </w:tcBorders>
            <w:vAlign w:val="center"/>
          </w:tcPr>
          <w:p w14:paraId="0FD44D03" w14:textId="100C5494" w:rsidR="003F659E" w:rsidRPr="003467C9" w:rsidRDefault="00D6424E"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5E9B20EA" w14:textId="762EE644" w:rsidR="003F659E"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8C28C6" w:rsidRPr="003467C9" w14:paraId="3D0D45CE"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710D4C1" w14:textId="3BE47A03" w:rsidR="003F659E" w:rsidRPr="003467C9" w:rsidRDefault="00796905"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6. </w:t>
            </w:r>
            <w:r w:rsidR="00967EEC" w:rsidRPr="003467C9">
              <w:rPr>
                <w:rFonts w:ascii="Cambria" w:eastAsia="Calibri" w:hAnsi="Cambria" w:cs="Times New Roman"/>
                <w:noProof/>
                <w:kern w:val="0"/>
                <w:sz w:val="20"/>
                <w:szCs w:val="20"/>
                <w14:ligatures w14:val="none"/>
              </w:rPr>
              <w:t>Sociologia miniaturală (Georg Simmel). Despre bârfă, mister și secret în societatea contemporană</w:t>
            </w:r>
          </w:p>
        </w:tc>
        <w:tc>
          <w:tcPr>
            <w:tcW w:w="3261" w:type="dxa"/>
            <w:tcBorders>
              <w:top w:val="single" w:sz="4" w:space="0" w:color="auto"/>
              <w:left w:val="single" w:sz="4" w:space="0" w:color="auto"/>
              <w:bottom w:val="single" w:sz="4" w:space="0" w:color="auto"/>
              <w:right w:val="single" w:sz="4" w:space="0" w:color="auto"/>
            </w:tcBorders>
            <w:vAlign w:val="center"/>
          </w:tcPr>
          <w:p w14:paraId="6BBEC515" w14:textId="08324ADB" w:rsidR="003F659E" w:rsidRPr="003467C9" w:rsidRDefault="00D6424E"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109B9E1C" w14:textId="375D0433" w:rsidR="003F659E" w:rsidRPr="003467C9" w:rsidRDefault="00D6424E" w:rsidP="00373CCF">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D6424E" w:rsidRPr="003467C9" w14:paraId="245D3C71"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13BBB10" w14:textId="034E9010"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7. Psihocentrism și subiectivare neoliberală </w:t>
            </w:r>
          </w:p>
        </w:tc>
        <w:tc>
          <w:tcPr>
            <w:tcW w:w="3261" w:type="dxa"/>
            <w:tcBorders>
              <w:top w:val="single" w:sz="4" w:space="0" w:color="auto"/>
              <w:left w:val="single" w:sz="4" w:space="0" w:color="auto"/>
              <w:bottom w:val="single" w:sz="4" w:space="0" w:color="auto"/>
              <w:right w:val="single" w:sz="4" w:space="0" w:color="auto"/>
            </w:tcBorders>
            <w:vAlign w:val="center"/>
          </w:tcPr>
          <w:p w14:paraId="2B843CBD" w14:textId="1FD34147"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0B1AF608" w14:textId="5176767F" w:rsidR="00D6424E"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D6424E" w:rsidRPr="003467C9" w14:paraId="05A36399"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7E482FC" w14:textId="1E6A1609" w:rsidR="00D6424E" w:rsidRPr="003467C9" w:rsidRDefault="00D6424E" w:rsidP="00075893">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8. Socio-antropologia monstrului</w:t>
            </w:r>
            <w:r w:rsidR="00075893" w:rsidRPr="003467C9">
              <w:rPr>
                <w:rFonts w:ascii="Cambria" w:eastAsia="Calibri" w:hAnsi="Cambria" w:cs="Times New Roman"/>
                <w:noProof/>
                <w:kern w:val="0"/>
                <w:sz w:val="20"/>
                <w:szCs w:val="20"/>
                <w14:ligatures w14:val="none"/>
              </w:rPr>
              <w:t>: vampirul ca figură a alterității radicale​</w:t>
            </w:r>
          </w:p>
        </w:tc>
        <w:tc>
          <w:tcPr>
            <w:tcW w:w="3261" w:type="dxa"/>
            <w:tcBorders>
              <w:top w:val="single" w:sz="4" w:space="0" w:color="auto"/>
              <w:left w:val="single" w:sz="4" w:space="0" w:color="auto"/>
              <w:bottom w:val="single" w:sz="4" w:space="0" w:color="auto"/>
              <w:right w:val="single" w:sz="4" w:space="0" w:color="auto"/>
            </w:tcBorders>
            <w:vAlign w:val="center"/>
          </w:tcPr>
          <w:p w14:paraId="0481BF6A" w14:textId="17DAE77D"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0098EC06" w14:textId="01D15932" w:rsidR="00D6424E" w:rsidRPr="003467C9" w:rsidRDefault="00D6424E"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D6424E" w:rsidRPr="003467C9" w14:paraId="3DD2CF84"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20DED96" w14:textId="49DE36D2" w:rsidR="00D6424E" w:rsidRPr="003467C9" w:rsidRDefault="00DF1464" w:rsidP="00D6424E">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9</w:t>
            </w:r>
            <w:r w:rsidR="00D6424E" w:rsidRPr="003467C9">
              <w:rPr>
                <w:rFonts w:ascii="Cambria" w:eastAsia="Calibri" w:hAnsi="Cambria" w:cs="Times New Roman"/>
                <w:noProof/>
                <w:kern w:val="0"/>
                <w:sz w:val="20"/>
                <w:szCs w:val="20"/>
                <w14:ligatures w14:val="none"/>
              </w:rPr>
              <w:t xml:space="preserve">. </w:t>
            </w:r>
            <w:r w:rsidR="00967EEC" w:rsidRPr="003467C9">
              <w:rPr>
                <w:rFonts w:ascii="Cambria" w:eastAsia="Calibri" w:hAnsi="Cambria" w:cs="Times New Roman"/>
                <w:noProof/>
                <w:kern w:val="0"/>
                <w:sz w:val="20"/>
                <w:szCs w:val="20"/>
                <w14:ligatures w14:val="none"/>
              </w:rPr>
              <w:t>Cunoaștere obiectivă și cunoaștere subiectivă în progresul științific: disputa dintre Thomas Kuhn și Karl Popper (1)</w:t>
            </w:r>
          </w:p>
        </w:tc>
        <w:tc>
          <w:tcPr>
            <w:tcW w:w="3261" w:type="dxa"/>
            <w:tcBorders>
              <w:top w:val="single" w:sz="4" w:space="0" w:color="auto"/>
              <w:left w:val="single" w:sz="4" w:space="0" w:color="auto"/>
              <w:bottom w:val="single" w:sz="4" w:space="0" w:color="auto"/>
              <w:right w:val="single" w:sz="4" w:space="0" w:color="auto"/>
            </w:tcBorders>
            <w:vAlign w:val="center"/>
          </w:tcPr>
          <w:p w14:paraId="5B606949" w14:textId="7EC66DBF" w:rsidR="00D6424E" w:rsidRPr="003467C9" w:rsidRDefault="00DF1464" w:rsidP="00967EEC">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1CB3EE89" w14:textId="3500D3E2" w:rsidR="00D6424E"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967EEC" w:rsidRPr="003467C9" w14:paraId="653895B8"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8F0946A" w14:textId="658B7536" w:rsidR="00967EEC" w:rsidRPr="003467C9" w:rsidRDefault="00967EEC" w:rsidP="00967EEC">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w:t>
            </w:r>
            <w:r w:rsidR="00DF1464" w:rsidRPr="003467C9">
              <w:rPr>
                <w:rFonts w:ascii="Cambria" w:eastAsia="Calibri" w:hAnsi="Cambria" w:cs="Times New Roman"/>
                <w:noProof/>
                <w:kern w:val="0"/>
                <w:sz w:val="20"/>
                <w:szCs w:val="20"/>
                <w14:ligatures w14:val="none"/>
              </w:rPr>
              <w:t>0</w:t>
            </w:r>
            <w:r w:rsidRPr="003467C9">
              <w:rPr>
                <w:rFonts w:ascii="Cambria" w:eastAsia="Calibri" w:hAnsi="Cambria" w:cs="Times New Roman"/>
                <w:noProof/>
                <w:kern w:val="0"/>
                <w:sz w:val="20"/>
                <w:szCs w:val="20"/>
                <w14:ligatures w14:val="none"/>
              </w:rPr>
              <w:t>.  Cunoaștere obiectivă și cunoaștere subiectivă în progresul științific: disputa dintre Thomas Kuhn și Karl Popper (2)</w:t>
            </w:r>
          </w:p>
        </w:tc>
        <w:tc>
          <w:tcPr>
            <w:tcW w:w="3261" w:type="dxa"/>
            <w:tcBorders>
              <w:top w:val="single" w:sz="4" w:space="0" w:color="auto"/>
              <w:left w:val="single" w:sz="4" w:space="0" w:color="auto"/>
              <w:bottom w:val="single" w:sz="4" w:space="0" w:color="auto"/>
              <w:right w:val="single" w:sz="4" w:space="0" w:color="auto"/>
            </w:tcBorders>
            <w:vAlign w:val="center"/>
          </w:tcPr>
          <w:p w14:paraId="007A7F01" w14:textId="1D6D37FE" w:rsidR="00967EEC" w:rsidRPr="003467C9" w:rsidRDefault="00DF1464" w:rsidP="00967EEC">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7666EA54" w14:textId="7A168FFF" w:rsidR="00967EEC"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DF1464" w:rsidRPr="003467C9" w14:paraId="32F9FC0D"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7B9B5FD" w14:textId="627FBF66"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11. Reflexivitatea în științele sociale</w:t>
            </w:r>
          </w:p>
        </w:tc>
        <w:tc>
          <w:tcPr>
            <w:tcW w:w="3261" w:type="dxa"/>
            <w:tcBorders>
              <w:top w:val="single" w:sz="4" w:space="0" w:color="auto"/>
              <w:left w:val="single" w:sz="4" w:space="0" w:color="auto"/>
              <w:bottom w:val="single" w:sz="4" w:space="0" w:color="auto"/>
              <w:right w:val="single" w:sz="4" w:space="0" w:color="auto"/>
            </w:tcBorders>
            <w:vAlign w:val="center"/>
          </w:tcPr>
          <w:p w14:paraId="4A877144" w14:textId="62FC632A"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Prelegere, conversație euristică, dialog tematizat, studiu de caz</w:t>
            </w:r>
          </w:p>
        </w:tc>
        <w:tc>
          <w:tcPr>
            <w:tcW w:w="3969" w:type="dxa"/>
            <w:tcBorders>
              <w:top w:val="single" w:sz="4" w:space="0" w:color="auto"/>
              <w:left w:val="single" w:sz="4" w:space="0" w:color="auto"/>
              <w:bottom w:val="single" w:sz="4" w:space="0" w:color="auto"/>
              <w:right w:val="single" w:sz="4" w:space="0" w:color="auto"/>
            </w:tcBorders>
            <w:vAlign w:val="center"/>
          </w:tcPr>
          <w:p w14:paraId="49112D0C" w14:textId="71F1A66D"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DF1464" w:rsidRPr="003467C9" w14:paraId="4651024F"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C95584A" w14:textId="6340603A"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w:t>
            </w:r>
            <w:r w:rsidR="006B4477" w:rsidRPr="003467C9">
              <w:rPr>
                <w:rFonts w:ascii="Cambria" w:eastAsia="Calibri" w:hAnsi="Cambria" w:cs="Times New Roman"/>
                <w:noProof/>
                <w:kern w:val="0"/>
                <w:sz w:val="20"/>
                <w:szCs w:val="20"/>
                <w14:ligatures w14:val="none"/>
              </w:rPr>
              <w:t>2</w:t>
            </w:r>
            <w:r w:rsidRPr="003467C9">
              <w:rPr>
                <w:rFonts w:ascii="Cambria" w:eastAsia="Calibri" w:hAnsi="Cambria" w:cs="Times New Roman"/>
                <w:noProof/>
                <w:kern w:val="0"/>
                <w:sz w:val="20"/>
                <w:szCs w:val="20"/>
                <w14:ligatures w14:val="none"/>
              </w:rPr>
              <w:t>. Cum se scrie o licență în Sociologie/ Antropologie?</w:t>
            </w:r>
          </w:p>
        </w:tc>
        <w:tc>
          <w:tcPr>
            <w:tcW w:w="3261" w:type="dxa"/>
            <w:tcBorders>
              <w:top w:val="single" w:sz="4" w:space="0" w:color="auto"/>
              <w:left w:val="single" w:sz="4" w:space="0" w:color="auto"/>
              <w:bottom w:val="single" w:sz="4" w:space="0" w:color="auto"/>
              <w:right w:val="single" w:sz="4" w:space="0" w:color="auto"/>
            </w:tcBorders>
            <w:vAlign w:val="center"/>
          </w:tcPr>
          <w:p w14:paraId="38690E1D" w14:textId="5BF12AA1"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Prezentări ale lucrărilor de licență realizate de studenți în anii anteriori</w:t>
            </w:r>
          </w:p>
        </w:tc>
        <w:tc>
          <w:tcPr>
            <w:tcW w:w="3969" w:type="dxa"/>
            <w:tcBorders>
              <w:top w:val="single" w:sz="4" w:space="0" w:color="auto"/>
              <w:left w:val="single" w:sz="4" w:space="0" w:color="auto"/>
              <w:bottom w:val="single" w:sz="4" w:space="0" w:color="auto"/>
              <w:right w:val="single" w:sz="4" w:space="0" w:color="auto"/>
            </w:tcBorders>
            <w:vAlign w:val="center"/>
          </w:tcPr>
          <w:p w14:paraId="314F327F" w14:textId="7E289E79"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Prezența la acest curs nu este obligatorie, dar este recomandată.</w:t>
            </w:r>
          </w:p>
        </w:tc>
      </w:tr>
      <w:tr w:rsidR="00DF1464" w:rsidRPr="003467C9" w14:paraId="2FA3A960"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3F7AE97" w14:textId="4CEED61D"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1</w:t>
            </w:r>
            <w:r w:rsidR="006B4477" w:rsidRPr="003467C9">
              <w:rPr>
                <w:rFonts w:ascii="Cambria" w:eastAsia="Calibri" w:hAnsi="Cambria" w:cs="Times New Roman"/>
                <w:noProof/>
                <w:kern w:val="0"/>
                <w:sz w:val="20"/>
                <w:szCs w:val="20"/>
                <w14:ligatures w14:val="none"/>
              </w:rPr>
              <w:t>3</w:t>
            </w:r>
            <w:r w:rsidRPr="003467C9">
              <w:rPr>
                <w:rFonts w:ascii="Cambria" w:eastAsia="Calibri" w:hAnsi="Cambria" w:cs="Times New Roman"/>
                <w:noProof/>
                <w:kern w:val="0"/>
                <w:sz w:val="20"/>
                <w:szCs w:val="20"/>
                <w14:ligatures w14:val="none"/>
              </w:rPr>
              <w:t>. Crizele multiple ale sociologiei (politică, teoretică și metodologică) + Recapitulare (exempl</w:t>
            </w:r>
            <w:r w:rsidR="00075893" w:rsidRPr="003467C9">
              <w:rPr>
                <w:rFonts w:ascii="Cambria" w:eastAsia="Calibri" w:hAnsi="Cambria" w:cs="Times New Roman"/>
                <w:noProof/>
                <w:kern w:val="0"/>
                <w:sz w:val="20"/>
                <w:szCs w:val="20"/>
                <w14:ligatures w14:val="none"/>
              </w:rPr>
              <w:t xml:space="preserve">e </w:t>
            </w:r>
            <w:r w:rsidRPr="003467C9">
              <w:rPr>
                <w:rFonts w:ascii="Cambria" w:eastAsia="Calibri" w:hAnsi="Cambria" w:cs="Times New Roman"/>
                <w:noProof/>
                <w:kern w:val="0"/>
                <w:sz w:val="20"/>
                <w:szCs w:val="20"/>
                <w14:ligatures w14:val="none"/>
              </w:rPr>
              <w:t>de întrebări tip grilă similare celor adresate în cadrul examenului scris)</w:t>
            </w:r>
          </w:p>
        </w:tc>
        <w:tc>
          <w:tcPr>
            <w:tcW w:w="3261" w:type="dxa"/>
            <w:tcBorders>
              <w:top w:val="single" w:sz="4" w:space="0" w:color="auto"/>
              <w:left w:val="single" w:sz="4" w:space="0" w:color="auto"/>
              <w:bottom w:val="single" w:sz="4" w:space="0" w:color="auto"/>
              <w:right w:val="single" w:sz="4" w:space="0" w:color="auto"/>
            </w:tcBorders>
            <w:vAlign w:val="center"/>
          </w:tcPr>
          <w:p w14:paraId="3FF1A11C" w14:textId="26759204"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și dialog tematizat</w:t>
            </w:r>
          </w:p>
        </w:tc>
        <w:tc>
          <w:tcPr>
            <w:tcW w:w="3969" w:type="dxa"/>
            <w:tcBorders>
              <w:top w:val="single" w:sz="4" w:space="0" w:color="auto"/>
              <w:left w:val="single" w:sz="4" w:space="0" w:color="auto"/>
              <w:bottom w:val="single" w:sz="4" w:space="0" w:color="auto"/>
              <w:right w:val="single" w:sz="4" w:space="0" w:color="auto"/>
            </w:tcBorders>
            <w:vAlign w:val="center"/>
          </w:tcPr>
          <w:p w14:paraId="33BE893D" w14:textId="5CD253D0" w:rsidR="00DF1464" w:rsidRPr="003467C9" w:rsidRDefault="00DF1464" w:rsidP="00DF1464">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Acest curs presupune participare obligatorie.</w:t>
            </w:r>
          </w:p>
        </w:tc>
      </w:tr>
      <w:tr w:rsidR="006B4477" w:rsidRPr="003467C9" w14:paraId="38E6EBD6" w14:textId="77777777" w:rsidTr="00406027">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A780FA6" w14:textId="26F7709B"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 xml:space="preserve">14. Prezentarea proiectelor semestriale de către studenții din anul II care au contractat disciplina ca opțional. </w:t>
            </w:r>
          </w:p>
        </w:tc>
        <w:tc>
          <w:tcPr>
            <w:tcW w:w="3261" w:type="dxa"/>
            <w:tcBorders>
              <w:top w:val="single" w:sz="4" w:space="0" w:color="auto"/>
              <w:left w:val="single" w:sz="4" w:space="0" w:color="auto"/>
              <w:bottom w:val="single" w:sz="4" w:space="0" w:color="auto"/>
              <w:right w:val="single" w:sz="4" w:space="0" w:color="auto"/>
            </w:tcBorders>
            <w:vAlign w:val="center"/>
          </w:tcPr>
          <w:p w14:paraId="1AFD32B1" w14:textId="51E60F71"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Colocviu/Prezentarea proiectelor</w:t>
            </w:r>
          </w:p>
        </w:tc>
        <w:tc>
          <w:tcPr>
            <w:tcW w:w="3969" w:type="dxa"/>
            <w:tcBorders>
              <w:top w:val="single" w:sz="4" w:space="0" w:color="auto"/>
              <w:left w:val="single" w:sz="4" w:space="0" w:color="auto"/>
              <w:bottom w:val="single" w:sz="4" w:space="0" w:color="auto"/>
              <w:right w:val="single" w:sz="4" w:space="0" w:color="auto"/>
            </w:tcBorders>
            <w:vAlign w:val="center"/>
          </w:tcPr>
          <w:p w14:paraId="7E8E6C8A" w14:textId="173E72F7" w:rsidR="006B4477" w:rsidRPr="003467C9" w:rsidRDefault="003467C9" w:rsidP="003467C9">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Participarea la acest curs este obligatorie pentru studenții din anul II care au ales disciplina ca opțional. Pentru cei care nu pot fi prezenți, va fi stabilită de comun acord o a doua dată de evaluare</w:t>
            </w:r>
            <w:r>
              <w:rPr>
                <w:rFonts w:ascii="Cambria" w:eastAsia="Calibri" w:hAnsi="Cambria" w:cs="Times New Roman"/>
                <w:noProof/>
                <w:kern w:val="0"/>
                <w:sz w:val="20"/>
                <w:szCs w:val="20"/>
                <w14:ligatures w14:val="none"/>
              </w:rPr>
              <w:t xml:space="preserve">. </w:t>
            </w:r>
          </w:p>
        </w:tc>
      </w:tr>
      <w:tr w:rsidR="006B4477" w:rsidRPr="003467C9" w14:paraId="6DEC7BC6" w14:textId="77777777" w:rsidTr="00796905">
        <w:trPr>
          <w:trHeight w:val="284"/>
        </w:trPr>
        <w:tc>
          <w:tcPr>
            <w:tcW w:w="10491" w:type="dxa"/>
            <w:gridSpan w:val="3"/>
            <w:vAlign w:val="center"/>
          </w:tcPr>
          <w:p w14:paraId="5D1D4A26" w14:textId="77777777" w:rsidR="006B4477" w:rsidRPr="006C7828" w:rsidRDefault="006B4477" w:rsidP="006B4477">
            <w:pPr>
              <w:spacing w:after="0" w:line="240" w:lineRule="auto"/>
              <w:jc w:val="both"/>
              <w:rPr>
                <w:rFonts w:ascii="Cambria" w:hAnsi="Cambria"/>
                <w:b/>
                <w:bCs/>
                <w:noProof/>
                <w:sz w:val="20"/>
                <w:szCs w:val="20"/>
              </w:rPr>
            </w:pPr>
            <w:r w:rsidRPr="006C7828">
              <w:rPr>
                <w:rFonts w:ascii="Cambria" w:hAnsi="Cambria"/>
                <w:b/>
                <w:bCs/>
                <w:noProof/>
                <w:sz w:val="20"/>
                <w:szCs w:val="20"/>
              </w:rPr>
              <w:t>Bibliografie</w:t>
            </w:r>
          </w:p>
          <w:p w14:paraId="5228E532" w14:textId="220AF49E" w:rsidR="006B4477" w:rsidRPr="003467C9" w:rsidRDefault="006B4477" w:rsidP="006C7828">
            <w:pPr>
              <w:spacing w:before="240" w:after="0" w:line="240" w:lineRule="auto"/>
              <w:jc w:val="both"/>
              <w:rPr>
                <w:rFonts w:ascii="Cambria" w:hAnsi="Cambria"/>
                <w:noProof/>
                <w:sz w:val="20"/>
                <w:szCs w:val="20"/>
              </w:rPr>
            </w:pPr>
            <w:r w:rsidRPr="003467C9">
              <w:rPr>
                <w:rFonts w:ascii="Cambria" w:hAnsi="Cambria"/>
                <w:noProof/>
                <w:sz w:val="20"/>
                <w:szCs w:val="20"/>
              </w:rPr>
              <w:t xml:space="preserve">     Bauman, Z. (1992). </w:t>
            </w:r>
            <w:r w:rsidRPr="003467C9">
              <w:rPr>
                <w:rFonts w:ascii="Cambria" w:hAnsi="Cambria"/>
                <w:i/>
                <w:iCs/>
                <w:noProof/>
                <w:sz w:val="20"/>
                <w:szCs w:val="20"/>
              </w:rPr>
              <w:t>Is There a Postmodern Sociology?</w:t>
            </w:r>
            <w:r w:rsidRPr="003467C9">
              <w:rPr>
                <w:rFonts w:ascii="Cambria" w:hAnsi="Cambria"/>
                <w:noProof/>
                <w:sz w:val="20"/>
                <w:szCs w:val="20"/>
              </w:rPr>
              <w:t xml:space="preserve"> În </w:t>
            </w:r>
            <w:r w:rsidRPr="003467C9">
              <w:rPr>
                <w:rFonts w:ascii="Cambria" w:hAnsi="Cambria"/>
                <w:i/>
                <w:iCs/>
                <w:noProof/>
                <w:sz w:val="20"/>
                <w:szCs w:val="20"/>
              </w:rPr>
              <w:t>Intimations of Postmodernity</w:t>
            </w:r>
            <w:r w:rsidRPr="003467C9">
              <w:rPr>
                <w:rFonts w:ascii="Cambria" w:hAnsi="Cambria"/>
                <w:noProof/>
                <w:sz w:val="20"/>
                <w:szCs w:val="20"/>
              </w:rPr>
              <w:t>. London: Routledge, pp. 93–113.</w:t>
            </w:r>
          </w:p>
          <w:p w14:paraId="0CE90C53" w14:textId="0491D985"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Berger, P.L., Luckmann, T. (2008). </w:t>
            </w:r>
            <w:r w:rsidRPr="003467C9">
              <w:rPr>
                <w:rFonts w:ascii="Cambria" w:hAnsi="Cambria"/>
                <w:i/>
                <w:iCs/>
                <w:noProof/>
                <w:sz w:val="20"/>
                <w:szCs w:val="20"/>
              </w:rPr>
              <w:t>Construirea socială a realității</w:t>
            </w:r>
            <w:r w:rsidRPr="003467C9">
              <w:rPr>
                <w:rFonts w:ascii="Cambria" w:hAnsi="Cambria"/>
                <w:noProof/>
                <w:sz w:val="20"/>
                <w:szCs w:val="20"/>
              </w:rPr>
              <w:t xml:space="preserve">. București: Editura ART. </w:t>
            </w:r>
          </w:p>
          <w:p w14:paraId="7A8425D1" w14:textId="65513DD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Berger, H. (2019). </w:t>
            </w:r>
            <w:r w:rsidRPr="003467C9">
              <w:rPr>
                <w:rFonts w:ascii="Cambria" w:hAnsi="Cambria"/>
                <w:i/>
                <w:iCs/>
                <w:noProof/>
                <w:sz w:val="20"/>
                <w:szCs w:val="20"/>
              </w:rPr>
              <w:t>Solitary Pagans: Contemporary Witches, Wiccans, and Others Who Practice Alone</w:t>
            </w:r>
            <w:r w:rsidRPr="003467C9">
              <w:rPr>
                <w:rFonts w:ascii="Cambria" w:hAnsi="Cambria"/>
                <w:noProof/>
                <w:sz w:val="20"/>
                <w:szCs w:val="20"/>
              </w:rPr>
              <w:t>. Columbia: University of South Carolina Press. </w:t>
            </w:r>
          </w:p>
          <w:p w14:paraId="738B8D39" w14:textId="01DC017B"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Bernstein, R. (1983). </w:t>
            </w:r>
            <w:r w:rsidRPr="003467C9">
              <w:rPr>
                <w:rFonts w:ascii="Cambria" w:hAnsi="Cambria"/>
                <w:i/>
                <w:iCs/>
                <w:noProof/>
                <w:sz w:val="20"/>
                <w:szCs w:val="20"/>
              </w:rPr>
              <w:t>Beyond Objectivism and Relativism: Science, Hermeneutics, and Praxis</w:t>
            </w:r>
            <w:r w:rsidRPr="003467C9">
              <w:rPr>
                <w:rFonts w:ascii="Cambria" w:hAnsi="Cambria"/>
                <w:noProof/>
                <w:sz w:val="20"/>
                <w:szCs w:val="20"/>
              </w:rPr>
              <w:t>. Philadelphia: University of Pennsylvania Press.</w:t>
            </w:r>
          </w:p>
          <w:p w14:paraId="79A4EA76" w14:textId="530F798C"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Binkley, S. (2014). </w:t>
            </w:r>
            <w:r w:rsidRPr="003467C9">
              <w:rPr>
                <w:rFonts w:ascii="Cambria" w:hAnsi="Cambria"/>
                <w:i/>
                <w:iCs/>
                <w:noProof/>
                <w:sz w:val="20"/>
                <w:szCs w:val="20"/>
              </w:rPr>
              <w:t>Happiness as enterprise: An essay on neoliberal life</w:t>
            </w:r>
            <w:r w:rsidRPr="003467C9">
              <w:rPr>
                <w:rFonts w:ascii="Cambria" w:hAnsi="Cambria"/>
                <w:noProof/>
                <w:sz w:val="20"/>
                <w:szCs w:val="20"/>
              </w:rPr>
              <w:t>. Albany, NY: State University of New York Press.</w:t>
            </w:r>
          </w:p>
          <w:p w14:paraId="4F7EC90F" w14:textId="4474D738"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(1977). </w:t>
            </w:r>
            <w:r w:rsidRPr="003467C9">
              <w:rPr>
                <w:rFonts w:ascii="Cambria" w:hAnsi="Cambria"/>
                <w:i/>
                <w:iCs/>
                <w:noProof/>
                <w:sz w:val="20"/>
                <w:szCs w:val="20"/>
              </w:rPr>
              <w:t>Outline of a Theory of Practice</w:t>
            </w:r>
            <w:r w:rsidRPr="003467C9">
              <w:rPr>
                <w:rFonts w:ascii="Cambria" w:hAnsi="Cambria"/>
                <w:noProof/>
                <w:sz w:val="20"/>
                <w:szCs w:val="20"/>
              </w:rPr>
              <w:t xml:space="preserve">. Cambridge: Cambridge University Press </w:t>
            </w:r>
          </w:p>
          <w:p w14:paraId="2CEC8402" w14:textId="60C77E5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(2012). </w:t>
            </w:r>
            <w:r w:rsidRPr="003467C9">
              <w:rPr>
                <w:rFonts w:ascii="Cambria" w:hAnsi="Cambria"/>
                <w:i/>
                <w:iCs/>
                <w:noProof/>
                <w:sz w:val="20"/>
                <w:szCs w:val="20"/>
              </w:rPr>
              <w:t>Limbaj și putere simbolică</w:t>
            </w:r>
            <w:r w:rsidRPr="003467C9">
              <w:rPr>
                <w:rFonts w:ascii="Cambria" w:hAnsi="Cambria"/>
                <w:noProof/>
                <w:sz w:val="20"/>
                <w:szCs w:val="20"/>
              </w:rPr>
              <w:t>. București: Editura Art, pp. 135–163 și pp.175–278.</w:t>
            </w:r>
          </w:p>
          <w:p w14:paraId="138BF7F7" w14:textId="481E132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Wacquant, L.J.D. (1992). </w:t>
            </w:r>
            <w:r w:rsidRPr="003467C9">
              <w:rPr>
                <w:rFonts w:ascii="Cambria" w:hAnsi="Cambria"/>
                <w:i/>
                <w:iCs/>
                <w:noProof/>
                <w:sz w:val="20"/>
                <w:szCs w:val="20"/>
              </w:rPr>
              <w:t>An Invitation to Reflexive Sociology.</w:t>
            </w:r>
            <w:r w:rsidRPr="003467C9">
              <w:rPr>
                <w:rFonts w:ascii="Cambria" w:hAnsi="Cambria"/>
                <w:noProof/>
                <w:sz w:val="20"/>
                <w:szCs w:val="20"/>
              </w:rPr>
              <w:t xml:space="preserve"> Chicago: The University of Chicago Press, pp. 36–47 (</w:t>
            </w:r>
            <w:r w:rsidRPr="003467C9">
              <w:rPr>
                <w:rFonts w:ascii="Cambria" w:hAnsi="Cambria"/>
                <w:i/>
                <w:iCs/>
                <w:noProof/>
                <w:sz w:val="20"/>
                <w:szCs w:val="20"/>
              </w:rPr>
              <w:t>Epistemic reflexivity</w:t>
            </w:r>
            <w:r w:rsidRPr="003467C9">
              <w:rPr>
                <w:rFonts w:ascii="Cambria" w:hAnsi="Cambria"/>
                <w:noProof/>
                <w:sz w:val="20"/>
                <w:szCs w:val="20"/>
              </w:rPr>
              <w:t>) și 115–140 (</w:t>
            </w:r>
            <w:r w:rsidRPr="003467C9">
              <w:rPr>
                <w:rFonts w:ascii="Cambria" w:hAnsi="Cambria"/>
                <w:i/>
                <w:iCs/>
                <w:noProof/>
                <w:sz w:val="20"/>
                <w:szCs w:val="20"/>
              </w:rPr>
              <w:t>Interest, Habitus, Rationality</w:t>
            </w:r>
            <w:r w:rsidRPr="003467C9">
              <w:rPr>
                <w:rFonts w:ascii="Cambria" w:hAnsi="Cambria"/>
                <w:noProof/>
                <w:sz w:val="20"/>
                <w:szCs w:val="20"/>
              </w:rPr>
              <w:t>).</w:t>
            </w:r>
          </w:p>
          <w:p w14:paraId="7BB482C3" w14:textId="7C9F2DA9"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w:t>
            </w:r>
          </w:p>
          <w:p w14:paraId="380AD1EC" w14:textId="1D2C83A0" w:rsidR="001950B0" w:rsidRPr="003467C9" w:rsidRDefault="001950B0" w:rsidP="001950B0">
            <w:pPr>
              <w:spacing w:after="0" w:line="240" w:lineRule="auto"/>
              <w:jc w:val="both"/>
              <w:rPr>
                <w:rFonts w:ascii="Cambria" w:hAnsi="Cambria"/>
                <w:noProof/>
                <w:sz w:val="20"/>
                <w:szCs w:val="20"/>
              </w:rPr>
            </w:pPr>
            <w:r>
              <w:rPr>
                <w:rFonts w:ascii="Cambria" w:hAnsi="Cambria"/>
                <w:noProof/>
                <w:sz w:val="20"/>
                <w:szCs w:val="20"/>
              </w:rPr>
              <w:lastRenderedPageBreak/>
              <w:t xml:space="preserve">     </w:t>
            </w:r>
            <w:r w:rsidRPr="001950B0">
              <w:rPr>
                <w:rFonts w:ascii="Cambria" w:hAnsi="Cambria"/>
                <w:noProof/>
                <w:sz w:val="20"/>
                <w:szCs w:val="20"/>
              </w:rPr>
              <w:t xml:space="preserve">Butler, J. (1997). </w:t>
            </w:r>
            <w:r w:rsidRPr="001950B0">
              <w:rPr>
                <w:rFonts w:ascii="Cambria" w:hAnsi="Cambria"/>
                <w:i/>
                <w:iCs/>
                <w:noProof/>
                <w:sz w:val="20"/>
                <w:szCs w:val="20"/>
              </w:rPr>
              <w:t>Excitable Speech: A Politics of the Performative</w:t>
            </w:r>
            <w:r w:rsidRPr="001950B0">
              <w:rPr>
                <w:rFonts w:ascii="Cambria" w:hAnsi="Cambria"/>
                <w:noProof/>
                <w:sz w:val="20"/>
                <w:szCs w:val="20"/>
              </w:rPr>
              <w:t>. New York, NY: Routledge.</w:t>
            </w:r>
          </w:p>
          <w:p w14:paraId="1BB95EC0" w14:textId="3F7939C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Carrette, J. R., &amp; King, R. (2005). </w:t>
            </w:r>
            <w:r w:rsidRPr="003467C9">
              <w:rPr>
                <w:rFonts w:ascii="Cambria" w:hAnsi="Cambria"/>
                <w:i/>
                <w:iCs/>
                <w:noProof/>
                <w:sz w:val="20"/>
                <w:szCs w:val="20"/>
              </w:rPr>
              <w:t>Selling Spirituality: The Silent Takeover of Religion</w:t>
            </w:r>
            <w:r w:rsidRPr="003467C9">
              <w:rPr>
                <w:rFonts w:ascii="Cambria" w:hAnsi="Cambria"/>
                <w:noProof/>
                <w:sz w:val="20"/>
                <w:szCs w:val="20"/>
              </w:rPr>
              <w:t>. London: Routledge.</w:t>
            </w:r>
          </w:p>
          <w:p w14:paraId="36BCBAD3" w14:textId="4926ECC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Clifford, J. (1986). </w:t>
            </w:r>
            <w:r w:rsidRPr="003467C9">
              <w:rPr>
                <w:rFonts w:ascii="Cambria" w:hAnsi="Cambria"/>
                <w:i/>
                <w:iCs/>
                <w:noProof/>
                <w:sz w:val="20"/>
                <w:szCs w:val="20"/>
              </w:rPr>
              <w:t>On Ethnographic Allegory</w:t>
            </w:r>
            <w:r w:rsidRPr="003467C9">
              <w:rPr>
                <w:rFonts w:ascii="Cambria" w:hAnsi="Cambria"/>
                <w:noProof/>
                <w:sz w:val="20"/>
                <w:szCs w:val="20"/>
              </w:rPr>
              <w:t xml:space="preserve">. În </w:t>
            </w:r>
            <w:r w:rsidRPr="003467C9">
              <w:rPr>
                <w:rFonts w:ascii="Cambria" w:hAnsi="Cambria"/>
                <w:i/>
                <w:iCs/>
                <w:noProof/>
                <w:sz w:val="20"/>
                <w:szCs w:val="20"/>
              </w:rPr>
              <w:t>Writing Culture: The Poetics and Politics of Ethnography</w:t>
            </w:r>
            <w:r w:rsidRPr="003467C9">
              <w:rPr>
                <w:rFonts w:ascii="Cambria" w:hAnsi="Cambria"/>
                <w:noProof/>
                <w:sz w:val="20"/>
                <w:szCs w:val="20"/>
              </w:rPr>
              <w:t>. Berkeley: The University of California Press, pp. 98–121.</w:t>
            </w:r>
          </w:p>
          <w:p w14:paraId="20A0A00A" w14:textId="09B84859"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Cotoi, C. (2011). </w:t>
            </w:r>
            <w:r w:rsidRPr="003467C9">
              <w:rPr>
                <w:rFonts w:ascii="Cambria" w:hAnsi="Cambria"/>
                <w:i/>
                <w:iCs/>
                <w:noProof/>
                <w:sz w:val="20"/>
                <w:szCs w:val="20"/>
              </w:rPr>
              <w:t>Neoliberalism: A Foucauldian Perspective</w:t>
            </w:r>
            <w:r w:rsidRPr="003467C9">
              <w:rPr>
                <w:rFonts w:ascii="Cambria" w:hAnsi="Cambria"/>
                <w:noProof/>
                <w:sz w:val="20"/>
                <w:szCs w:val="20"/>
              </w:rPr>
              <w:t xml:space="preserve">. În </w:t>
            </w:r>
            <w:r w:rsidRPr="003467C9">
              <w:rPr>
                <w:rFonts w:ascii="Cambria" w:hAnsi="Cambria"/>
                <w:i/>
                <w:iCs/>
                <w:noProof/>
                <w:sz w:val="20"/>
                <w:szCs w:val="20"/>
              </w:rPr>
              <w:t>International Review of Sociological Research</w:t>
            </w:r>
            <w:r w:rsidRPr="003467C9">
              <w:rPr>
                <w:rFonts w:ascii="Cambria" w:hAnsi="Cambria"/>
                <w:noProof/>
                <w:sz w:val="20"/>
                <w:szCs w:val="20"/>
              </w:rPr>
              <w:t>, 1(2): 109–124.</w:t>
            </w:r>
          </w:p>
          <w:p w14:paraId="04AB43DF" w14:textId="02030FE7" w:rsidR="00790B5C" w:rsidRPr="00543C50" w:rsidRDefault="00790B5C" w:rsidP="00790B5C">
            <w:pPr>
              <w:spacing w:after="0" w:line="240" w:lineRule="auto"/>
              <w:jc w:val="both"/>
              <w:rPr>
                <w:rFonts w:ascii="Cambria" w:hAnsi="Cambria"/>
                <w:noProof/>
                <w:sz w:val="20"/>
                <w:szCs w:val="20"/>
              </w:rPr>
            </w:pPr>
            <w:r>
              <w:rPr>
                <w:rFonts w:ascii="Cambria" w:hAnsi="Cambria"/>
                <w:noProof/>
                <w:sz w:val="20"/>
                <w:szCs w:val="20"/>
              </w:rPr>
              <w:t xml:space="preserve">     </w:t>
            </w:r>
            <w:r w:rsidRPr="00790B5C">
              <w:rPr>
                <w:rFonts w:ascii="Cambria" w:hAnsi="Cambria"/>
                <w:noProof/>
                <w:sz w:val="20"/>
                <w:szCs w:val="20"/>
              </w:rPr>
              <w:t xml:space="preserve">Creed, B. (1993). </w:t>
            </w:r>
            <w:r w:rsidRPr="00790B5C">
              <w:rPr>
                <w:rFonts w:ascii="Cambria" w:hAnsi="Cambria"/>
                <w:i/>
                <w:iCs/>
                <w:noProof/>
                <w:sz w:val="20"/>
                <w:szCs w:val="20"/>
              </w:rPr>
              <w:t>The Monstrous-Feminine: Film, Feminism, Psychoanalysis</w:t>
            </w:r>
            <w:r w:rsidRPr="00790B5C">
              <w:rPr>
                <w:rFonts w:ascii="Cambria" w:hAnsi="Cambria"/>
                <w:noProof/>
                <w:sz w:val="20"/>
                <w:szCs w:val="20"/>
              </w:rPr>
              <w:t>. London: Routledge.</w:t>
            </w:r>
          </w:p>
          <w:p w14:paraId="7FE8EC73" w14:textId="35C19B8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543C50">
              <w:rPr>
                <w:rFonts w:ascii="Cambria" w:hAnsi="Cambria"/>
                <w:noProof/>
                <w:sz w:val="20"/>
                <w:szCs w:val="20"/>
              </w:rPr>
              <w:t>Durkheim, É. (1982)</w:t>
            </w:r>
            <w:r w:rsidRPr="003467C9">
              <w:rPr>
                <w:rFonts w:ascii="Cambria" w:hAnsi="Cambria"/>
                <w:noProof/>
                <w:sz w:val="20"/>
                <w:szCs w:val="20"/>
              </w:rPr>
              <w:t xml:space="preserve"> [1895]. </w:t>
            </w:r>
            <w:r w:rsidRPr="00543C50">
              <w:rPr>
                <w:rFonts w:ascii="Cambria" w:hAnsi="Cambria"/>
                <w:i/>
                <w:iCs/>
                <w:noProof/>
                <w:sz w:val="20"/>
                <w:szCs w:val="20"/>
              </w:rPr>
              <w:t>The Rules of Sociological Method</w:t>
            </w:r>
            <w:r w:rsidRPr="00543C50">
              <w:rPr>
                <w:rFonts w:ascii="Cambria" w:hAnsi="Cambria"/>
                <w:noProof/>
                <w:sz w:val="20"/>
                <w:szCs w:val="20"/>
              </w:rPr>
              <w:t xml:space="preserve"> (W. D. Halls, Trans.). New York, NY: Free Press</w:t>
            </w:r>
            <w:r w:rsidRPr="003467C9">
              <w:rPr>
                <w:rFonts w:ascii="Cambria" w:hAnsi="Cambria"/>
                <w:noProof/>
                <w:sz w:val="20"/>
                <w:szCs w:val="20"/>
              </w:rPr>
              <w:t xml:space="preserve">. </w:t>
            </w:r>
          </w:p>
          <w:p w14:paraId="37D67769" w14:textId="30AE5B49"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543C50">
              <w:rPr>
                <w:rFonts w:ascii="Cambria" w:hAnsi="Cambria"/>
                <w:noProof/>
                <w:sz w:val="20"/>
                <w:szCs w:val="20"/>
              </w:rPr>
              <w:t>Durkheim, É. (1951)</w:t>
            </w:r>
            <w:r w:rsidRPr="003467C9">
              <w:rPr>
                <w:rFonts w:ascii="Cambria" w:hAnsi="Cambria"/>
                <w:noProof/>
                <w:sz w:val="20"/>
                <w:szCs w:val="20"/>
              </w:rPr>
              <w:t xml:space="preserve"> [1897].</w:t>
            </w:r>
            <w:r w:rsidRPr="00543C50">
              <w:rPr>
                <w:rFonts w:ascii="Cambria" w:hAnsi="Cambria"/>
                <w:noProof/>
                <w:sz w:val="20"/>
                <w:szCs w:val="20"/>
              </w:rPr>
              <w:t xml:space="preserve"> </w:t>
            </w:r>
            <w:r w:rsidRPr="00543C50">
              <w:rPr>
                <w:rFonts w:ascii="Cambria" w:hAnsi="Cambria"/>
                <w:i/>
                <w:iCs/>
                <w:noProof/>
                <w:sz w:val="20"/>
                <w:szCs w:val="20"/>
              </w:rPr>
              <w:t>Suicide: A Study in Sociology</w:t>
            </w:r>
            <w:r w:rsidRPr="00543C50">
              <w:rPr>
                <w:rFonts w:ascii="Cambria" w:hAnsi="Cambria"/>
                <w:noProof/>
                <w:sz w:val="20"/>
                <w:szCs w:val="20"/>
              </w:rPr>
              <w:t xml:space="preserve"> (J. A. Spaulding &amp; G. Simpson, Trans.). Glencoe, IL: Free Press.</w:t>
            </w:r>
          </w:p>
          <w:p w14:paraId="09B274DB" w14:textId="211F42BE"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Dobbelaere, K. (2007). </w:t>
            </w:r>
            <w:r w:rsidRPr="003467C9">
              <w:rPr>
                <w:rFonts w:ascii="Cambria" w:hAnsi="Cambria"/>
                <w:i/>
                <w:iCs/>
                <w:noProof/>
                <w:sz w:val="20"/>
                <w:szCs w:val="20"/>
              </w:rPr>
              <w:t>Testing Secularization Theory in Comparative Perspective</w:t>
            </w:r>
            <w:r w:rsidRPr="003467C9">
              <w:rPr>
                <w:rFonts w:ascii="Cambria" w:hAnsi="Cambria"/>
                <w:noProof/>
                <w:sz w:val="20"/>
                <w:szCs w:val="20"/>
              </w:rPr>
              <w:t xml:space="preserve">. În </w:t>
            </w:r>
            <w:r w:rsidRPr="003467C9">
              <w:rPr>
                <w:rFonts w:ascii="Cambria" w:hAnsi="Cambria"/>
                <w:i/>
                <w:iCs/>
                <w:noProof/>
                <w:sz w:val="20"/>
                <w:szCs w:val="20"/>
              </w:rPr>
              <w:t>Nordic Journal of Religion and Society</w:t>
            </w:r>
            <w:r w:rsidRPr="003467C9">
              <w:rPr>
                <w:rFonts w:ascii="Cambria" w:hAnsi="Cambria"/>
                <w:noProof/>
                <w:sz w:val="20"/>
                <w:szCs w:val="20"/>
              </w:rPr>
              <w:t xml:space="preserve">,  20: 2. </w:t>
            </w:r>
          </w:p>
          <w:p w14:paraId="49E155C4" w14:textId="545B90E4"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Emirbayer, M., Mische, A. (1998). </w:t>
            </w:r>
            <w:r w:rsidRPr="003467C9">
              <w:rPr>
                <w:rFonts w:ascii="Cambria" w:hAnsi="Cambria"/>
                <w:i/>
                <w:iCs/>
                <w:noProof/>
                <w:sz w:val="20"/>
                <w:szCs w:val="20"/>
              </w:rPr>
              <w:t>What is agency?</w:t>
            </w:r>
            <w:r w:rsidRPr="003467C9">
              <w:rPr>
                <w:rFonts w:ascii="Cambria" w:hAnsi="Cambria"/>
                <w:noProof/>
                <w:sz w:val="20"/>
                <w:szCs w:val="20"/>
              </w:rPr>
              <w:t xml:space="preserve"> În </w:t>
            </w:r>
            <w:r w:rsidRPr="003467C9">
              <w:rPr>
                <w:rFonts w:ascii="Cambria" w:hAnsi="Cambria"/>
                <w:i/>
                <w:iCs/>
                <w:noProof/>
                <w:sz w:val="20"/>
                <w:szCs w:val="20"/>
              </w:rPr>
              <w:t>The American Journal of Sociology</w:t>
            </w:r>
            <w:r w:rsidRPr="003467C9">
              <w:rPr>
                <w:rFonts w:ascii="Cambria" w:hAnsi="Cambria"/>
                <w:noProof/>
                <w:sz w:val="20"/>
                <w:szCs w:val="20"/>
              </w:rPr>
              <w:t>, 103(4):962–1023.</w:t>
            </w:r>
          </w:p>
          <w:p w14:paraId="64A40E20"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Feher, M. (2009). </w:t>
            </w:r>
            <w:r w:rsidRPr="003467C9">
              <w:rPr>
                <w:rFonts w:ascii="Cambria" w:hAnsi="Cambria"/>
                <w:i/>
                <w:iCs/>
                <w:noProof/>
                <w:sz w:val="20"/>
                <w:szCs w:val="20"/>
              </w:rPr>
              <w:t>Self-Appreciation; or, The Aspirations of Human Capital</w:t>
            </w:r>
            <w:r w:rsidRPr="003467C9">
              <w:rPr>
                <w:rFonts w:ascii="Cambria" w:hAnsi="Cambria"/>
                <w:noProof/>
                <w:sz w:val="20"/>
                <w:szCs w:val="20"/>
              </w:rPr>
              <w:t xml:space="preserve">. În </w:t>
            </w:r>
            <w:r w:rsidRPr="003467C9">
              <w:rPr>
                <w:rFonts w:ascii="Cambria" w:hAnsi="Cambria"/>
                <w:i/>
                <w:iCs/>
                <w:noProof/>
                <w:sz w:val="20"/>
                <w:szCs w:val="20"/>
              </w:rPr>
              <w:t>Public Culture</w:t>
            </w:r>
            <w:r w:rsidRPr="003467C9">
              <w:rPr>
                <w:rFonts w:ascii="Cambria" w:hAnsi="Cambria"/>
                <w:noProof/>
                <w:sz w:val="20"/>
                <w:szCs w:val="20"/>
              </w:rPr>
              <w:t>, 21(1): 21–41.</w:t>
            </w:r>
          </w:p>
          <w:p w14:paraId="1E0D7522" w14:textId="30E14CD4"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Foucault, M. (1999). [1969]. </w:t>
            </w:r>
            <w:r w:rsidRPr="003467C9">
              <w:rPr>
                <w:rFonts w:ascii="Cambria" w:hAnsi="Cambria"/>
                <w:i/>
                <w:iCs/>
                <w:noProof/>
                <w:sz w:val="20"/>
                <w:szCs w:val="20"/>
              </w:rPr>
              <w:t>Arheologia cunoașterii</w:t>
            </w:r>
            <w:r w:rsidRPr="003467C9">
              <w:rPr>
                <w:rFonts w:ascii="Cambria" w:hAnsi="Cambria"/>
                <w:noProof/>
                <w:sz w:val="20"/>
                <w:szCs w:val="20"/>
              </w:rPr>
              <w:t>. București: Editura Univers.</w:t>
            </w:r>
          </w:p>
          <w:p w14:paraId="265627C5" w14:textId="5213DBC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Foucault, M. (2007). </w:t>
            </w:r>
            <w:r w:rsidRPr="003467C9">
              <w:rPr>
                <w:rFonts w:ascii="Cambria" w:hAnsi="Cambria"/>
                <w:i/>
                <w:iCs/>
                <w:noProof/>
                <w:sz w:val="20"/>
                <w:szCs w:val="20"/>
              </w:rPr>
              <w:t>Nașterea biopoliticii. Cursuri ținute la College de France, 1978-1979.</w:t>
            </w:r>
            <w:r w:rsidRPr="003467C9">
              <w:rPr>
                <w:rFonts w:ascii="Cambria" w:hAnsi="Cambria"/>
                <w:noProof/>
                <w:sz w:val="20"/>
                <w:szCs w:val="20"/>
              </w:rPr>
              <w:t xml:space="preserve"> Cluj-Napoca Idea. </w:t>
            </w:r>
          </w:p>
          <w:p w14:paraId="0F6D8F3B" w14:textId="07837DF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Fraser, N. and Nicholson, L. (1989). </w:t>
            </w:r>
            <w:r w:rsidRPr="003467C9">
              <w:rPr>
                <w:rFonts w:ascii="Cambria" w:hAnsi="Cambria"/>
                <w:i/>
                <w:iCs/>
                <w:noProof/>
                <w:sz w:val="20"/>
                <w:szCs w:val="20"/>
              </w:rPr>
              <w:t>Social Criticism without Philosophy: An Encounter between Feminism and Postmodernism</w:t>
            </w:r>
            <w:r w:rsidRPr="003467C9">
              <w:rPr>
                <w:rFonts w:ascii="Cambria" w:hAnsi="Cambria"/>
                <w:noProof/>
                <w:sz w:val="20"/>
                <w:szCs w:val="20"/>
              </w:rPr>
              <w:t xml:space="preserve">. În </w:t>
            </w:r>
            <w:r w:rsidRPr="003467C9">
              <w:rPr>
                <w:rFonts w:ascii="Cambria" w:hAnsi="Cambria"/>
                <w:i/>
                <w:iCs/>
                <w:noProof/>
                <w:sz w:val="20"/>
                <w:szCs w:val="20"/>
              </w:rPr>
              <w:t>Universal Abandon: The Politics of Postmodernism</w:t>
            </w:r>
            <w:r w:rsidRPr="003467C9">
              <w:rPr>
                <w:rFonts w:ascii="Cambria" w:hAnsi="Cambria"/>
                <w:noProof/>
                <w:sz w:val="20"/>
                <w:szCs w:val="20"/>
              </w:rPr>
              <w:t xml:space="preserve">, Andrew Ross (ed.), Minneapolis: The University of Minnesota Press, 83–104. </w:t>
            </w:r>
          </w:p>
          <w:p w14:paraId="0157F943" w14:textId="4CAD4C59"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Fries, C. J. (2008). </w:t>
            </w:r>
            <w:r w:rsidRPr="003467C9">
              <w:rPr>
                <w:rFonts w:ascii="Cambria" w:hAnsi="Cambria"/>
                <w:i/>
                <w:iCs/>
                <w:noProof/>
                <w:sz w:val="20"/>
                <w:szCs w:val="20"/>
              </w:rPr>
              <w:t>Governing the health of the hybrid self: Integrative medicine, neoliberalism and the shifting biopolitics of subjectivity.</w:t>
            </w:r>
            <w:r w:rsidRPr="003467C9">
              <w:rPr>
                <w:rFonts w:ascii="Cambria" w:hAnsi="Cambria"/>
                <w:noProof/>
                <w:sz w:val="20"/>
                <w:szCs w:val="20"/>
              </w:rPr>
              <w:t xml:space="preserve"> În </w:t>
            </w:r>
            <w:r w:rsidRPr="003467C9">
              <w:rPr>
                <w:rFonts w:ascii="Cambria" w:hAnsi="Cambria"/>
                <w:i/>
                <w:iCs/>
                <w:noProof/>
                <w:sz w:val="20"/>
                <w:szCs w:val="20"/>
              </w:rPr>
              <w:t>Health Sociology Review</w:t>
            </w:r>
            <w:r w:rsidRPr="003467C9">
              <w:rPr>
                <w:rFonts w:ascii="Cambria" w:hAnsi="Cambria"/>
                <w:noProof/>
                <w:sz w:val="20"/>
                <w:szCs w:val="20"/>
              </w:rPr>
              <w:t>, 17(4): 353–367.</w:t>
            </w:r>
          </w:p>
          <w:p w14:paraId="75343408" w14:textId="2A6746A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Geertz, C.  (1973). </w:t>
            </w:r>
            <w:r w:rsidRPr="003467C9">
              <w:rPr>
                <w:rFonts w:ascii="Cambria" w:hAnsi="Cambria"/>
                <w:i/>
                <w:iCs/>
                <w:noProof/>
                <w:sz w:val="20"/>
                <w:szCs w:val="20"/>
              </w:rPr>
              <w:t>Thick Description: Toward an Interpretive Theory of Culture</w:t>
            </w:r>
            <w:r w:rsidRPr="003467C9">
              <w:rPr>
                <w:rFonts w:ascii="Cambria" w:hAnsi="Cambria"/>
                <w:noProof/>
                <w:sz w:val="20"/>
                <w:szCs w:val="20"/>
              </w:rPr>
              <w:t>. În </w:t>
            </w:r>
            <w:r w:rsidRPr="003467C9">
              <w:rPr>
                <w:rFonts w:ascii="Cambria" w:hAnsi="Cambria"/>
                <w:i/>
                <w:iCs/>
                <w:noProof/>
                <w:sz w:val="20"/>
                <w:szCs w:val="20"/>
              </w:rPr>
              <w:t>The Interpretation of Cultures: Selected Essays</w:t>
            </w:r>
            <w:r w:rsidRPr="003467C9">
              <w:rPr>
                <w:rFonts w:ascii="Cambria" w:hAnsi="Cambria"/>
                <w:noProof/>
                <w:sz w:val="20"/>
                <w:szCs w:val="20"/>
              </w:rPr>
              <w:t xml:space="preserve">. New York: Basic Books, pp. 3–30. </w:t>
            </w:r>
          </w:p>
          <w:p w14:paraId="58B27324" w14:textId="616124E3"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Giddens, A. (1971). </w:t>
            </w:r>
            <w:r w:rsidRPr="003467C9">
              <w:rPr>
                <w:rFonts w:ascii="Cambria" w:hAnsi="Cambria"/>
                <w:i/>
                <w:iCs/>
                <w:noProof/>
                <w:sz w:val="20"/>
                <w:szCs w:val="20"/>
              </w:rPr>
              <w:t>Capitalism and Modern Social Theory: An Analysis of the Writings of Marx, Durkheim and Weber.</w:t>
            </w:r>
            <w:r w:rsidRPr="003467C9">
              <w:rPr>
                <w:rFonts w:ascii="Cambria" w:hAnsi="Cambria"/>
                <w:noProof/>
                <w:sz w:val="20"/>
                <w:szCs w:val="20"/>
              </w:rPr>
              <w:t xml:space="preserve"> Cambridge: Cambridge University Press. </w:t>
            </w:r>
          </w:p>
          <w:p w14:paraId="369EDD76"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Giddens, A. (1979). </w:t>
            </w:r>
            <w:r w:rsidRPr="003467C9">
              <w:rPr>
                <w:rFonts w:ascii="Cambria" w:hAnsi="Cambria"/>
                <w:i/>
                <w:iCs/>
                <w:noProof/>
                <w:sz w:val="20"/>
                <w:szCs w:val="20"/>
              </w:rPr>
              <w:t>Central Problems in Social Theory: Action, Structure and Contradiction in Social Analysis</w:t>
            </w:r>
            <w:r w:rsidRPr="003467C9">
              <w:rPr>
                <w:rFonts w:ascii="Cambria" w:hAnsi="Cambria"/>
                <w:noProof/>
                <w:sz w:val="20"/>
                <w:szCs w:val="20"/>
              </w:rPr>
              <w:t>. London: The Macmillan Press Ltd.</w:t>
            </w:r>
          </w:p>
          <w:p w14:paraId="78FDAB3B" w14:textId="72D733C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Giddens, A. (1984.) </w:t>
            </w:r>
            <w:r w:rsidRPr="003467C9">
              <w:rPr>
                <w:rFonts w:ascii="Cambria" w:hAnsi="Cambria"/>
                <w:i/>
                <w:iCs/>
                <w:noProof/>
                <w:sz w:val="20"/>
                <w:szCs w:val="20"/>
              </w:rPr>
              <w:t>The Constitution of Society: Outline of the Theory of Structuration</w:t>
            </w:r>
            <w:r w:rsidRPr="003467C9">
              <w:rPr>
                <w:rFonts w:ascii="Cambria" w:hAnsi="Cambria"/>
                <w:noProof/>
                <w:sz w:val="20"/>
                <w:szCs w:val="20"/>
              </w:rPr>
              <w:t>. Berkeley: University of California Press.</w:t>
            </w:r>
          </w:p>
          <w:p w14:paraId="27B5A8C1" w14:textId="1C1CF22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Gill, R., &amp; Orgad, S. (2018). </w:t>
            </w:r>
            <w:r w:rsidRPr="003467C9">
              <w:rPr>
                <w:rFonts w:ascii="Cambria" w:hAnsi="Cambria"/>
                <w:i/>
                <w:iCs/>
                <w:noProof/>
                <w:sz w:val="20"/>
                <w:szCs w:val="20"/>
              </w:rPr>
              <w:t>The Amazing Bounce-Backable Woman:</w:t>
            </w:r>
            <w:r w:rsidR="00172801">
              <w:rPr>
                <w:rFonts w:ascii="Cambria" w:hAnsi="Cambria"/>
                <w:i/>
                <w:iCs/>
                <w:noProof/>
                <w:sz w:val="20"/>
                <w:szCs w:val="20"/>
              </w:rPr>
              <w:t xml:space="preserve"> </w:t>
            </w:r>
            <w:r w:rsidRPr="003467C9">
              <w:rPr>
                <w:rFonts w:ascii="Cambria" w:hAnsi="Cambria"/>
                <w:i/>
                <w:iCs/>
                <w:noProof/>
                <w:sz w:val="20"/>
                <w:szCs w:val="20"/>
              </w:rPr>
              <w:t>Resilience and the Psychological Turn in Neoliberalism</w:t>
            </w:r>
            <w:r w:rsidRPr="003467C9">
              <w:rPr>
                <w:rFonts w:ascii="Cambria" w:hAnsi="Cambria"/>
                <w:noProof/>
                <w:sz w:val="20"/>
                <w:szCs w:val="20"/>
              </w:rPr>
              <w:t>. În</w:t>
            </w:r>
            <w:r w:rsidRPr="003467C9">
              <w:rPr>
                <w:rFonts w:ascii="Cambria" w:hAnsi="Cambria"/>
                <w:i/>
                <w:iCs/>
                <w:noProof/>
                <w:sz w:val="20"/>
                <w:szCs w:val="20"/>
              </w:rPr>
              <w:t xml:space="preserve"> Sociological Research Online</w:t>
            </w:r>
            <w:r w:rsidRPr="003467C9">
              <w:rPr>
                <w:rFonts w:ascii="Cambria" w:hAnsi="Cambria"/>
                <w:noProof/>
                <w:sz w:val="20"/>
                <w:szCs w:val="20"/>
              </w:rPr>
              <w:t>, 23(2), 477–495.​​</w:t>
            </w:r>
          </w:p>
          <w:p w14:paraId="0B744396" w14:textId="22954EC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Gog, S. (2007). </w:t>
            </w:r>
            <w:r w:rsidRPr="003467C9">
              <w:rPr>
                <w:rFonts w:ascii="Cambria" w:hAnsi="Cambria"/>
                <w:i/>
                <w:iCs/>
                <w:noProof/>
                <w:sz w:val="20"/>
                <w:szCs w:val="20"/>
              </w:rPr>
              <w:t>The Construction of the Religious Space in Post-Socialist Romania</w:t>
            </w:r>
            <w:r w:rsidRPr="003467C9">
              <w:rPr>
                <w:rFonts w:ascii="Cambria" w:hAnsi="Cambria"/>
                <w:noProof/>
                <w:sz w:val="20"/>
                <w:szCs w:val="20"/>
              </w:rPr>
              <w:t>. În</w:t>
            </w:r>
            <w:r w:rsidRPr="003467C9">
              <w:rPr>
                <w:rFonts w:ascii="Cambria" w:hAnsi="Cambria"/>
                <w:i/>
                <w:iCs/>
                <w:noProof/>
                <w:sz w:val="20"/>
                <w:szCs w:val="20"/>
              </w:rPr>
              <w:t xml:space="preserve"> Journal for the Study of Religions and Ideologies</w:t>
            </w:r>
            <w:r w:rsidRPr="003467C9">
              <w:rPr>
                <w:rFonts w:ascii="Cambria" w:hAnsi="Cambria"/>
                <w:noProof/>
                <w:sz w:val="20"/>
                <w:szCs w:val="20"/>
              </w:rPr>
              <w:t>, 5: 37–53. </w:t>
            </w:r>
          </w:p>
          <w:p w14:paraId="7C89CB24" w14:textId="7C9C88A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(1976). </w:t>
            </w:r>
            <w:r w:rsidRPr="003467C9">
              <w:rPr>
                <w:rFonts w:ascii="Cambria" w:hAnsi="Cambria"/>
                <w:i/>
                <w:iCs/>
                <w:noProof/>
                <w:sz w:val="20"/>
                <w:szCs w:val="20"/>
              </w:rPr>
              <w:t>Crystals, Fabrics, and Fields: Metaphors of Organicism in Twentieth-Century Developmental Biology</w:t>
            </w:r>
            <w:r w:rsidRPr="003467C9">
              <w:rPr>
                <w:rFonts w:ascii="Cambria" w:hAnsi="Cambria"/>
                <w:noProof/>
                <w:sz w:val="20"/>
                <w:szCs w:val="20"/>
              </w:rPr>
              <w:t>. New Haven, CT: Yale University Press.</w:t>
            </w:r>
          </w:p>
          <w:p w14:paraId="511226AF" w14:textId="203B04B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(1989). </w:t>
            </w:r>
            <w:r w:rsidRPr="003467C9">
              <w:rPr>
                <w:rFonts w:ascii="Cambria" w:hAnsi="Cambria"/>
                <w:i/>
                <w:iCs/>
                <w:noProof/>
                <w:sz w:val="20"/>
                <w:szCs w:val="20"/>
              </w:rPr>
              <w:t>Primate Visions: Gender, Race, and Nature in the World of Modern Science</w:t>
            </w:r>
            <w:r w:rsidRPr="003467C9">
              <w:rPr>
                <w:rFonts w:ascii="Cambria" w:hAnsi="Cambria"/>
                <w:noProof/>
                <w:sz w:val="20"/>
                <w:szCs w:val="20"/>
              </w:rPr>
              <w:t xml:space="preserve">. New York: Routledge. </w:t>
            </w:r>
          </w:p>
          <w:p w14:paraId="6FD9BA01" w14:textId="724B3463"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(2003). </w:t>
            </w:r>
            <w:r w:rsidRPr="003467C9">
              <w:rPr>
                <w:rFonts w:ascii="Cambria" w:hAnsi="Cambria"/>
                <w:i/>
                <w:iCs/>
                <w:noProof/>
                <w:sz w:val="20"/>
                <w:szCs w:val="20"/>
              </w:rPr>
              <w:t>The Companion Species Manifesto: Dogs, People, and Significant Otherness</w:t>
            </w:r>
            <w:r w:rsidRPr="003467C9">
              <w:rPr>
                <w:rFonts w:ascii="Cambria" w:hAnsi="Cambria"/>
                <w:noProof/>
                <w:sz w:val="20"/>
                <w:szCs w:val="20"/>
              </w:rPr>
              <w:t>. Chicago, IL: Prickly Paradigm Press.</w:t>
            </w:r>
          </w:p>
          <w:p w14:paraId="733CD428" w14:textId="6938F89E"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Haraway, D. J. (2007). </w:t>
            </w:r>
            <w:r w:rsidRPr="003467C9">
              <w:rPr>
                <w:rFonts w:ascii="Cambria" w:hAnsi="Cambria"/>
                <w:i/>
                <w:iCs/>
                <w:noProof/>
                <w:sz w:val="20"/>
                <w:szCs w:val="20"/>
              </w:rPr>
              <w:t>When Species Meet</w:t>
            </w:r>
            <w:r w:rsidRPr="003467C9">
              <w:rPr>
                <w:rFonts w:ascii="Cambria" w:hAnsi="Cambria"/>
                <w:noProof/>
                <w:sz w:val="20"/>
                <w:szCs w:val="20"/>
              </w:rPr>
              <w:t xml:space="preserve">. Minneapolis, MN: University of Minnesota Press. </w:t>
            </w:r>
          </w:p>
          <w:p w14:paraId="1D6A9CF5" w14:textId="793D819D"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Illouz, E. (2008). </w:t>
            </w:r>
            <w:r w:rsidRPr="003467C9">
              <w:rPr>
                <w:rFonts w:ascii="Cambria" w:hAnsi="Cambria"/>
                <w:i/>
                <w:iCs/>
                <w:noProof/>
                <w:sz w:val="20"/>
                <w:szCs w:val="20"/>
              </w:rPr>
              <w:t>Saving the Modern Soul: Therapy, Emotions, and the Culture of Self-Help</w:t>
            </w:r>
            <w:r w:rsidRPr="003467C9">
              <w:rPr>
                <w:rFonts w:ascii="Cambria" w:hAnsi="Cambria"/>
                <w:noProof/>
                <w:sz w:val="20"/>
                <w:szCs w:val="20"/>
              </w:rPr>
              <w:t>. University of California Press.​</w:t>
            </w:r>
          </w:p>
          <w:p w14:paraId="3FBF87B9" w14:textId="12EEA97F"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Johnson, A.G. (2008). </w:t>
            </w:r>
            <w:r w:rsidRPr="003467C9">
              <w:rPr>
                <w:rFonts w:ascii="Cambria" w:hAnsi="Cambria"/>
                <w:i/>
                <w:iCs/>
                <w:noProof/>
                <w:sz w:val="20"/>
                <w:szCs w:val="20"/>
              </w:rPr>
              <w:t>The Forest and the Trees: Sociology as Life, Practice, and Promise</w:t>
            </w:r>
            <w:r w:rsidRPr="003467C9">
              <w:rPr>
                <w:rFonts w:ascii="Cambria" w:hAnsi="Cambria"/>
                <w:noProof/>
                <w:sz w:val="20"/>
                <w:szCs w:val="20"/>
              </w:rPr>
              <w:t>. Philadelphia: Temple University Press.</w:t>
            </w:r>
          </w:p>
          <w:p w14:paraId="2D7D04AA" w14:textId="2F50EC4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Kandiyoti, D. (1988). </w:t>
            </w:r>
            <w:r w:rsidRPr="003467C9">
              <w:rPr>
                <w:rFonts w:ascii="Cambria" w:hAnsi="Cambria"/>
                <w:i/>
                <w:iCs/>
                <w:noProof/>
                <w:sz w:val="20"/>
                <w:szCs w:val="20"/>
              </w:rPr>
              <w:t>Bargaining with Patriarchy.</w:t>
            </w:r>
            <w:r w:rsidRPr="003467C9">
              <w:rPr>
                <w:rFonts w:ascii="Cambria" w:hAnsi="Cambria"/>
                <w:noProof/>
                <w:sz w:val="20"/>
                <w:szCs w:val="20"/>
              </w:rPr>
              <w:t xml:space="preserve"> În Gender and Society, 2(3): 274–290.</w:t>
            </w:r>
          </w:p>
          <w:p w14:paraId="53294866" w14:textId="5AF63038"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183F1C">
              <w:rPr>
                <w:rFonts w:ascii="Cambria" w:hAnsi="Cambria"/>
                <w:noProof/>
                <w:sz w:val="20"/>
                <w:szCs w:val="20"/>
              </w:rPr>
              <w:t xml:space="preserve">King, Y. (1989). </w:t>
            </w:r>
            <w:r w:rsidRPr="00183F1C">
              <w:rPr>
                <w:rFonts w:ascii="Cambria" w:hAnsi="Cambria"/>
                <w:i/>
                <w:iCs/>
                <w:noProof/>
                <w:sz w:val="20"/>
                <w:szCs w:val="20"/>
              </w:rPr>
              <w:t>The ecology of feminism and the feminism of ecology.</w:t>
            </w:r>
            <w:r w:rsidRPr="003467C9">
              <w:rPr>
                <w:rFonts w:ascii="Cambria" w:hAnsi="Cambria"/>
                <w:i/>
                <w:iCs/>
                <w:noProof/>
                <w:sz w:val="20"/>
                <w:szCs w:val="20"/>
              </w:rPr>
              <w:t xml:space="preserve"> </w:t>
            </w:r>
            <w:r w:rsidRPr="003467C9">
              <w:rPr>
                <w:rFonts w:ascii="Cambria" w:hAnsi="Cambria"/>
                <w:noProof/>
                <w:sz w:val="20"/>
                <w:szCs w:val="20"/>
              </w:rPr>
              <w:t xml:space="preserve">În </w:t>
            </w:r>
            <w:r w:rsidRPr="00183F1C">
              <w:rPr>
                <w:rFonts w:ascii="Cambria" w:hAnsi="Cambria"/>
                <w:i/>
                <w:iCs/>
                <w:noProof/>
                <w:sz w:val="20"/>
                <w:szCs w:val="20"/>
              </w:rPr>
              <w:t>Healing the Wounds: The Promise of Ecofeminism</w:t>
            </w:r>
            <w:r w:rsidRPr="003467C9">
              <w:rPr>
                <w:rFonts w:ascii="Cambria" w:hAnsi="Cambria"/>
                <w:i/>
                <w:iCs/>
                <w:noProof/>
                <w:sz w:val="20"/>
                <w:szCs w:val="20"/>
              </w:rPr>
              <w:t>.</w:t>
            </w:r>
            <w:r w:rsidRPr="00183F1C">
              <w:rPr>
                <w:rFonts w:ascii="Cambria" w:hAnsi="Cambria"/>
                <w:noProof/>
                <w:sz w:val="20"/>
                <w:szCs w:val="20"/>
              </w:rPr>
              <w:t xml:space="preserve"> New Society Publishers</w:t>
            </w:r>
            <w:r w:rsidRPr="003467C9">
              <w:rPr>
                <w:rFonts w:ascii="Cambria" w:hAnsi="Cambria"/>
                <w:noProof/>
                <w:sz w:val="20"/>
                <w:szCs w:val="20"/>
              </w:rPr>
              <w:t xml:space="preserve">, </w:t>
            </w:r>
            <w:r w:rsidRPr="00183F1C">
              <w:rPr>
                <w:rFonts w:ascii="Cambria" w:hAnsi="Cambria"/>
                <w:noProof/>
                <w:sz w:val="20"/>
                <w:szCs w:val="20"/>
              </w:rPr>
              <w:t>pp. 18–28</w:t>
            </w:r>
            <w:r w:rsidRPr="003467C9">
              <w:rPr>
                <w:rFonts w:ascii="Cambria" w:hAnsi="Cambria"/>
                <w:noProof/>
                <w:sz w:val="20"/>
                <w:szCs w:val="20"/>
              </w:rPr>
              <w:t>.</w:t>
            </w:r>
          </w:p>
          <w:p w14:paraId="27023331" w14:textId="742FF582"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Kuhn, T. (2008). </w:t>
            </w:r>
            <w:r w:rsidRPr="003467C9">
              <w:rPr>
                <w:rFonts w:ascii="Cambria" w:hAnsi="Cambria"/>
                <w:i/>
                <w:iCs/>
                <w:noProof/>
                <w:sz w:val="20"/>
                <w:szCs w:val="20"/>
              </w:rPr>
              <w:t>Structura revoluțiilor științifice</w:t>
            </w:r>
            <w:r w:rsidRPr="003467C9">
              <w:rPr>
                <w:rFonts w:ascii="Cambria" w:hAnsi="Cambria"/>
                <w:noProof/>
                <w:sz w:val="20"/>
                <w:szCs w:val="20"/>
              </w:rPr>
              <w:t>. București: Humanitas, pp. 72–106 și pp. pp. 130–176.</w:t>
            </w:r>
          </w:p>
          <w:p w14:paraId="6EF5C2BD" w14:textId="141DC4A5" w:rsidR="00790B5C" w:rsidRPr="003467C9" w:rsidRDefault="00790B5C" w:rsidP="00790B5C">
            <w:pPr>
              <w:spacing w:after="0" w:line="240" w:lineRule="auto"/>
              <w:jc w:val="both"/>
              <w:rPr>
                <w:rFonts w:ascii="Cambria" w:hAnsi="Cambria"/>
                <w:noProof/>
                <w:sz w:val="20"/>
                <w:szCs w:val="20"/>
              </w:rPr>
            </w:pPr>
            <w:r>
              <w:rPr>
                <w:rFonts w:ascii="Cambria" w:hAnsi="Cambria"/>
                <w:noProof/>
                <w:sz w:val="20"/>
                <w:szCs w:val="20"/>
              </w:rPr>
              <w:t xml:space="preserve">     </w:t>
            </w:r>
            <w:r w:rsidRPr="00790B5C">
              <w:rPr>
                <w:rFonts w:ascii="Cambria" w:hAnsi="Cambria"/>
                <w:noProof/>
                <w:sz w:val="20"/>
                <w:szCs w:val="20"/>
              </w:rPr>
              <w:t xml:space="preserve">Kristeva, J. (1982). </w:t>
            </w:r>
            <w:r w:rsidRPr="00790B5C">
              <w:rPr>
                <w:rFonts w:ascii="Cambria" w:hAnsi="Cambria"/>
                <w:i/>
                <w:iCs/>
                <w:noProof/>
                <w:sz w:val="20"/>
                <w:szCs w:val="20"/>
              </w:rPr>
              <w:t>Powers of Horror: An Essay on Abjection</w:t>
            </w:r>
            <w:r>
              <w:rPr>
                <w:rFonts w:ascii="Cambria" w:hAnsi="Cambria"/>
                <w:noProof/>
                <w:sz w:val="20"/>
                <w:szCs w:val="20"/>
              </w:rPr>
              <w:t xml:space="preserve">. </w:t>
            </w:r>
            <w:r w:rsidRPr="00790B5C">
              <w:rPr>
                <w:rFonts w:ascii="Cambria" w:hAnsi="Cambria"/>
                <w:noProof/>
                <w:sz w:val="20"/>
                <w:szCs w:val="20"/>
              </w:rPr>
              <w:t xml:space="preserve"> New York, NY: Columbia University Press.</w:t>
            </w:r>
          </w:p>
          <w:p w14:paraId="7EC5D646" w14:textId="7840023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Lyotard, J.-F. (1984). </w:t>
            </w:r>
            <w:r w:rsidRPr="003467C9">
              <w:rPr>
                <w:rFonts w:ascii="Cambria" w:hAnsi="Cambria"/>
                <w:i/>
                <w:iCs/>
                <w:noProof/>
                <w:sz w:val="20"/>
                <w:szCs w:val="20"/>
              </w:rPr>
              <w:t>The Postmodern Condition: A Report on Knowledge</w:t>
            </w:r>
            <w:r w:rsidRPr="003467C9">
              <w:rPr>
                <w:rFonts w:ascii="Cambria" w:hAnsi="Cambria"/>
                <w:noProof/>
                <w:sz w:val="20"/>
                <w:szCs w:val="20"/>
              </w:rPr>
              <w:t>. Minneapolis: University of Minnesota Press, pp. 71–82.</w:t>
            </w:r>
          </w:p>
          <w:p w14:paraId="5BFA0773" w14:textId="0AC514C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Marx, K. (1961). </w:t>
            </w:r>
            <w:r w:rsidRPr="003467C9">
              <w:rPr>
                <w:rFonts w:ascii="Cambria" w:hAnsi="Cambria"/>
                <w:i/>
                <w:iCs/>
                <w:noProof/>
                <w:sz w:val="20"/>
                <w:szCs w:val="20"/>
              </w:rPr>
              <w:t>Contribuție la critica economiei politice</w:t>
            </w:r>
            <w:r w:rsidRPr="003467C9">
              <w:rPr>
                <w:rFonts w:ascii="Cambria" w:hAnsi="Cambria"/>
                <w:noProof/>
                <w:sz w:val="20"/>
                <w:szCs w:val="20"/>
              </w:rPr>
              <w:t xml:space="preserve"> (trad. A. Balaban). București: Editura Politică.</w:t>
            </w:r>
          </w:p>
          <w:p w14:paraId="588017B8" w14:textId="71C10C36"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Marx, K., &amp; Engels, F. (1966). </w:t>
            </w:r>
            <w:r w:rsidRPr="003467C9">
              <w:rPr>
                <w:rFonts w:ascii="Cambria" w:hAnsi="Cambria"/>
                <w:i/>
                <w:iCs/>
                <w:noProof/>
                <w:sz w:val="20"/>
                <w:szCs w:val="20"/>
              </w:rPr>
              <w:t>Manifestul Partidului Comunist</w:t>
            </w:r>
            <w:r w:rsidRPr="003467C9">
              <w:rPr>
                <w:rFonts w:ascii="Cambria" w:hAnsi="Cambria"/>
                <w:noProof/>
                <w:sz w:val="20"/>
                <w:szCs w:val="20"/>
              </w:rPr>
              <w:t xml:space="preserve"> (trad. Șt. Gheorghiu &amp; alții). București: Editura Politică.</w:t>
            </w:r>
          </w:p>
          <w:p w14:paraId="6B4644C8" w14:textId="0AA262EA" w:rsidR="00790B5C" w:rsidRPr="00790B5C" w:rsidRDefault="00790B5C" w:rsidP="006B4477">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90B5C">
              <w:rPr>
                <w:rFonts w:ascii="Cambria" w:hAnsi="Cambria"/>
                <w:noProof/>
                <w:sz w:val="20"/>
                <w:szCs w:val="20"/>
                <w:lang w:val="en-US"/>
              </w:rPr>
              <w:t xml:space="preserve">Mbembe, A. (2003). </w:t>
            </w:r>
            <w:r w:rsidRPr="00790B5C">
              <w:rPr>
                <w:rFonts w:ascii="Cambria" w:hAnsi="Cambria"/>
                <w:i/>
                <w:iCs/>
                <w:noProof/>
                <w:sz w:val="20"/>
                <w:szCs w:val="20"/>
                <w:lang w:val="en-US"/>
              </w:rPr>
              <w:t>Necropolitics</w:t>
            </w:r>
            <w:r>
              <w:rPr>
                <w:rFonts w:ascii="Cambria" w:hAnsi="Cambria"/>
                <w:noProof/>
                <w:sz w:val="20"/>
                <w:szCs w:val="20"/>
                <w:lang w:val="en-US"/>
              </w:rPr>
              <w:t xml:space="preserve">. În </w:t>
            </w:r>
            <w:r w:rsidRPr="00790B5C">
              <w:rPr>
                <w:rFonts w:ascii="Cambria" w:hAnsi="Cambria"/>
                <w:noProof/>
                <w:sz w:val="20"/>
                <w:szCs w:val="20"/>
                <w:lang w:val="en-US"/>
              </w:rPr>
              <w:t>Public Culture, 15(1)</w:t>
            </w:r>
            <w:r w:rsidR="00705B08">
              <w:rPr>
                <w:rFonts w:ascii="Cambria" w:hAnsi="Cambria"/>
                <w:noProof/>
                <w:sz w:val="20"/>
                <w:szCs w:val="20"/>
                <w:lang w:val="en-US"/>
              </w:rPr>
              <w:t>:</w:t>
            </w:r>
            <w:r w:rsidRPr="00790B5C">
              <w:rPr>
                <w:rFonts w:ascii="Cambria" w:hAnsi="Cambria"/>
                <w:noProof/>
                <w:sz w:val="20"/>
                <w:szCs w:val="20"/>
                <w:lang w:val="en-US"/>
              </w:rPr>
              <w:t xml:space="preserve"> 11–40. </w:t>
            </w:r>
          </w:p>
          <w:p w14:paraId="13878EC0" w14:textId="32F10E1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Studii de antrozoologie. Interacțiunea om-animal din perspectivă multidisciplinară</w:t>
            </w:r>
            <w:r w:rsidRPr="003467C9">
              <w:rPr>
                <w:rFonts w:ascii="Cambria" w:hAnsi="Cambria"/>
                <w:noProof/>
                <w:sz w:val="20"/>
                <w:szCs w:val="20"/>
              </w:rPr>
              <w:t>. București: PRO Universitaria, pp. 49–64.</w:t>
            </w:r>
          </w:p>
          <w:p w14:paraId="603F4000" w14:textId="2968099D"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Nehring, D., Alvarado, E., Hendry, N., &amp; Kerrigan, D. (2020). </w:t>
            </w:r>
            <w:r w:rsidRPr="003467C9">
              <w:rPr>
                <w:rFonts w:ascii="Cambria" w:hAnsi="Cambria"/>
                <w:i/>
                <w:iCs/>
                <w:noProof/>
                <w:sz w:val="20"/>
                <w:szCs w:val="20"/>
              </w:rPr>
              <w:t>Transnational Popular Psychology and the Global Self-Help Industry: The Politics of Contemporary Social Change</w:t>
            </w:r>
            <w:r w:rsidRPr="003467C9">
              <w:rPr>
                <w:rFonts w:ascii="Cambria" w:hAnsi="Cambria"/>
                <w:noProof/>
                <w:sz w:val="20"/>
                <w:szCs w:val="20"/>
              </w:rPr>
              <w:t>. Palgrave Macmillan.​​</w:t>
            </w:r>
          </w:p>
          <w:p w14:paraId="33DF2B29" w14:textId="5679D2FB"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Norgaard, K.M. (2018). </w:t>
            </w:r>
            <w:r w:rsidRPr="003467C9">
              <w:rPr>
                <w:rFonts w:ascii="Cambria" w:hAnsi="Cambria"/>
                <w:i/>
                <w:iCs/>
                <w:noProof/>
                <w:sz w:val="20"/>
                <w:szCs w:val="20"/>
              </w:rPr>
              <w:t>The Sociological Imagination in a Time of Climate Change.</w:t>
            </w:r>
            <w:r w:rsidRPr="003467C9">
              <w:rPr>
                <w:rFonts w:ascii="Cambria" w:hAnsi="Cambria"/>
                <w:noProof/>
                <w:sz w:val="20"/>
                <w:szCs w:val="20"/>
              </w:rPr>
              <w:t xml:space="preserve"> În </w:t>
            </w:r>
            <w:r w:rsidRPr="003467C9">
              <w:rPr>
                <w:rFonts w:ascii="Cambria" w:hAnsi="Cambria"/>
                <w:i/>
                <w:iCs/>
                <w:noProof/>
                <w:sz w:val="20"/>
                <w:szCs w:val="20"/>
              </w:rPr>
              <w:t>Global and Planetary Change</w:t>
            </w:r>
            <w:r w:rsidRPr="003467C9">
              <w:rPr>
                <w:rFonts w:ascii="Cambria" w:hAnsi="Cambria"/>
                <w:noProof/>
                <w:sz w:val="20"/>
                <w:szCs w:val="20"/>
              </w:rPr>
              <w:t>, 163: 171–176.</w:t>
            </w:r>
          </w:p>
          <w:p w14:paraId="6C87AA70" w14:textId="75EB8E9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Palaga, C. (2016). </w:t>
            </w:r>
            <w:r w:rsidRPr="003467C9">
              <w:rPr>
                <w:rFonts w:ascii="Cambria" w:hAnsi="Cambria"/>
                <w:i/>
                <w:iCs/>
                <w:noProof/>
                <w:sz w:val="20"/>
                <w:szCs w:val="20"/>
              </w:rPr>
              <w:t>The Quest for the Spiritual Self: Anti-Capitalist and Neo-Liberal Forms of Spirituality in Contemporary Romania</w:t>
            </w:r>
            <w:r w:rsidRPr="003467C9">
              <w:rPr>
                <w:rFonts w:ascii="Cambria" w:hAnsi="Cambria"/>
                <w:noProof/>
                <w:sz w:val="20"/>
                <w:szCs w:val="20"/>
              </w:rPr>
              <w:t xml:space="preserve">. În </w:t>
            </w:r>
            <w:r w:rsidRPr="003467C9">
              <w:rPr>
                <w:rFonts w:ascii="Cambria" w:hAnsi="Cambria"/>
                <w:i/>
                <w:iCs/>
                <w:noProof/>
                <w:sz w:val="20"/>
                <w:szCs w:val="20"/>
              </w:rPr>
              <w:t>Studia Universitatis Babes-Bolyai Sociologia,</w:t>
            </w:r>
            <w:r w:rsidRPr="003467C9">
              <w:rPr>
                <w:rFonts w:ascii="Cambria" w:hAnsi="Cambria"/>
                <w:noProof/>
                <w:sz w:val="20"/>
                <w:szCs w:val="20"/>
              </w:rPr>
              <w:t> 61: 97–124.</w:t>
            </w:r>
          </w:p>
          <w:p w14:paraId="1A72ACF4" w14:textId="6EAC13EB"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Palaga, C. (2020). </w:t>
            </w:r>
            <w:r w:rsidRPr="003467C9">
              <w:rPr>
                <w:rFonts w:ascii="Cambria" w:hAnsi="Cambria"/>
                <w:i/>
                <w:iCs/>
                <w:noProof/>
                <w:sz w:val="20"/>
                <w:szCs w:val="20"/>
              </w:rPr>
              <w:t>„Descoperă-ți puterea interioară!” Instanțe ale guvernării de sine în retorica neoliberală a dezvoltării personale și spirituale</w:t>
            </w:r>
            <w:r w:rsidRPr="003467C9">
              <w:rPr>
                <w:rFonts w:ascii="Cambria" w:hAnsi="Cambria"/>
                <w:noProof/>
                <w:sz w:val="20"/>
                <w:szCs w:val="20"/>
              </w:rPr>
              <w:t xml:space="preserve">. În Gog, Sorin; Simionca, Anca (eds.) </w:t>
            </w:r>
            <w:r w:rsidRPr="003467C9">
              <w:rPr>
                <w:rFonts w:ascii="Cambria" w:hAnsi="Cambria"/>
                <w:i/>
                <w:iCs/>
                <w:noProof/>
                <w:sz w:val="20"/>
                <w:szCs w:val="20"/>
              </w:rPr>
              <w:t xml:space="preserve">Noile subiectivități ale capitalismului global. Spiritualitate, </w:t>
            </w:r>
            <w:r w:rsidRPr="003467C9">
              <w:rPr>
                <w:rFonts w:ascii="Cambria" w:hAnsi="Cambria"/>
                <w:i/>
                <w:iCs/>
                <w:noProof/>
                <w:sz w:val="20"/>
                <w:szCs w:val="20"/>
              </w:rPr>
              <w:lastRenderedPageBreak/>
              <w:t>dezvoltare personală și transformări neoliberale în România (New Subjectivities of Global capitalism. Spirituality, Personal Development and Neoliberal Transformations in Romania).</w:t>
            </w:r>
            <w:r w:rsidRPr="003467C9">
              <w:rPr>
                <w:rFonts w:ascii="Cambria" w:hAnsi="Cambria"/>
                <w:noProof/>
                <w:sz w:val="20"/>
                <w:szCs w:val="20"/>
              </w:rPr>
              <w:t xml:space="preserve"> Cluj-Napoca: Tact, pp. 93–118.</w:t>
            </w:r>
          </w:p>
          <w:p w14:paraId="777AD7C1" w14:textId="58B373EA"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E72208">
              <w:rPr>
                <w:rFonts w:ascii="Cambria" w:hAnsi="Cambria"/>
                <w:noProof/>
                <w:sz w:val="20"/>
                <w:szCs w:val="20"/>
              </w:rPr>
              <w:t xml:space="preserve">Palaga, C. (2021). </w:t>
            </w:r>
            <w:r w:rsidRPr="00E72208">
              <w:rPr>
                <w:rFonts w:ascii="Cambria" w:hAnsi="Cambria"/>
                <w:i/>
                <w:iCs/>
                <w:noProof/>
                <w:sz w:val="20"/>
                <w:szCs w:val="20"/>
              </w:rPr>
              <w:t>Questioning the Secularization Theleology: Zalmoxianism and the Re-Enchantment of the World</w:t>
            </w:r>
            <w:r w:rsidRPr="00E72208">
              <w:rPr>
                <w:rFonts w:ascii="Cambria" w:hAnsi="Cambria"/>
                <w:noProof/>
                <w:sz w:val="20"/>
                <w:szCs w:val="20"/>
              </w:rPr>
              <w:t xml:space="preserve">. În </w:t>
            </w:r>
            <w:r w:rsidRPr="00E72208">
              <w:rPr>
                <w:rFonts w:ascii="Cambria" w:hAnsi="Cambria"/>
                <w:i/>
                <w:iCs/>
                <w:noProof/>
                <w:sz w:val="20"/>
                <w:szCs w:val="20"/>
              </w:rPr>
              <w:t>Religions</w:t>
            </w:r>
            <w:r w:rsidRPr="00E72208">
              <w:rPr>
                <w:rFonts w:ascii="Cambria" w:hAnsi="Cambria"/>
                <w:noProof/>
                <w:sz w:val="20"/>
                <w:szCs w:val="20"/>
              </w:rPr>
              <w:t>, 13(2). Variantă on-line: ​</w:t>
            </w:r>
            <w:hyperlink r:id="rId11" w:tgtFrame="_blank" w:history="1">
              <w:r w:rsidRPr="00E72208">
                <w:rPr>
                  <w:rStyle w:val="Hyperlink"/>
                  <w:rFonts w:ascii="Cambria" w:hAnsi="Cambria"/>
                  <w:noProof/>
                  <w:color w:val="000000" w:themeColor="text1"/>
                  <w:sz w:val="20"/>
                  <w:szCs w:val="20"/>
                </w:rPr>
                <w:t>aici</w:t>
              </w:r>
            </w:hyperlink>
            <w:r w:rsidRPr="00E72208">
              <w:rPr>
                <w:rFonts w:ascii="Cambria" w:hAnsi="Cambria"/>
                <w:noProof/>
                <w:color w:val="000000" w:themeColor="text1"/>
                <w:sz w:val="20"/>
                <w:szCs w:val="20"/>
              </w:rPr>
              <w:t>​</w:t>
            </w:r>
            <w:r w:rsidRPr="003467C9">
              <w:rPr>
                <w:rFonts w:ascii="Cambria" w:hAnsi="Cambria"/>
                <w:noProof/>
                <w:color w:val="000000" w:themeColor="text1"/>
                <w:sz w:val="20"/>
                <w:szCs w:val="20"/>
              </w:rPr>
              <w:t>.</w:t>
            </w:r>
          </w:p>
          <w:p w14:paraId="5E40FD4E" w14:textId="3CF9017F"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Popper, K. R. (1996) [1957]. </w:t>
            </w:r>
            <w:r w:rsidRPr="003467C9">
              <w:rPr>
                <w:rFonts w:ascii="Cambria" w:hAnsi="Cambria"/>
                <w:i/>
                <w:iCs/>
                <w:noProof/>
                <w:sz w:val="20"/>
                <w:szCs w:val="20"/>
              </w:rPr>
              <w:t>Introducere.</w:t>
            </w:r>
            <w:r w:rsidRPr="003467C9">
              <w:rPr>
                <w:rFonts w:ascii="Cambria" w:hAnsi="Cambria"/>
                <w:noProof/>
                <w:sz w:val="20"/>
                <w:szCs w:val="20"/>
              </w:rPr>
              <w:t xml:space="preserve"> În </w:t>
            </w:r>
            <w:r w:rsidRPr="003467C9">
              <w:rPr>
                <w:rFonts w:ascii="Cambria" w:hAnsi="Cambria"/>
                <w:i/>
                <w:iCs/>
                <w:noProof/>
                <w:sz w:val="20"/>
                <w:szCs w:val="20"/>
              </w:rPr>
              <w:t>Mizeria istoricismului</w:t>
            </w:r>
            <w:r w:rsidRPr="003467C9">
              <w:rPr>
                <w:rFonts w:ascii="Cambria" w:hAnsi="Cambria"/>
                <w:noProof/>
                <w:sz w:val="20"/>
                <w:szCs w:val="20"/>
              </w:rPr>
              <w:t>. București: Editura All, pp. xxiv–xxvi.</w:t>
            </w:r>
          </w:p>
          <w:p w14:paraId="7E427BA3"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București: Editura Trei, pp. 9–26.</w:t>
            </w:r>
          </w:p>
          <w:p w14:paraId="0885BFE0" w14:textId="614B57E3"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Popper, K. R. (1966). </w:t>
            </w:r>
            <w:r w:rsidRPr="003467C9">
              <w:rPr>
                <w:rFonts w:ascii="Cambria" w:hAnsi="Cambria"/>
                <w:i/>
                <w:iCs/>
                <w:noProof/>
                <w:sz w:val="20"/>
                <w:szCs w:val="20"/>
              </w:rPr>
              <w:t>The Open Society and Its Enemies</w:t>
            </w:r>
            <w:r w:rsidRPr="003467C9">
              <w:rPr>
                <w:rFonts w:ascii="Cambria" w:hAnsi="Cambria"/>
                <w:noProof/>
                <w:sz w:val="20"/>
                <w:szCs w:val="20"/>
              </w:rPr>
              <w:t>. London: Routledge &amp; Kegan Paul.</w:t>
            </w:r>
          </w:p>
          <w:p w14:paraId="64C1F0AB" w14:textId="5B673FE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p>
          <w:p w14:paraId="2E1D54EA" w14:textId="364F6914"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Ritzer, G. (1996). </w:t>
            </w:r>
            <w:r w:rsidRPr="003467C9">
              <w:rPr>
                <w:rFonts w:ascii="Cambria" w:hAnsi="Cambria"/>
                <w:i/>
                <w:iCs/>
                <w:noProof/>
                <w:sz w:val="20"/>
                <w:szCs w:val="20"/>
              </w:rPr>
              <w:t>Sociological Theory</w:t>
            </w:r>
            <w:r w:rsidRPr="003467C9">
              <w:rPr>
                <w:rFonts w:ascii="Cambria" w:hAnsi="Cambria"/>
                <w:noProof/>
                <w:sz w:val="20"/>
                <w:szCs w:val="20"/>
              </w:rPr>
              <w:t>. New York: McGraw Hill Companies.</w:t>
            </w:r>
          </w:p>
          <w:p w14:paraId="5EFF9C4F" w14:textId="020B751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&amp; Abi-Rached, J. M. (2013). </w:t>
            </w:r>
            <w:r w:rsidRPr="003467C9">
              <w:rPr>
                <w:rFonts w:ascii="Cambria" w:hAnsi="Cambria"/>
                <w:i/>
                <w:iCs/>
                <w:noProof/>
                <w:sz w:val="20"/>
                <w:szCs w:val="20"/>
              </w:rPr>
              <w:t>Neuro: The New Brain Sciences and the Management of the Mind</w:t>
            </w:r>
            <w:r w:rsidRPr="003467C9">
              <w:rPr>
                <w:rFonts w:ascii="Cambria" w:hAnsi="Cambria"/>
                <w:noProof/>
                <w:sz w:val="20"/>
                <w:szCs w:val="20"/>
              </w:rPr>
              <w:t>. Princeton University Press.</w:t>
            </w:r>
          </w:p>
          <w:p w14:paraId="108BBFC6" w14:textId="0FFA187C"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(2006). </w:t>
            </w:r>
            <w:r w:rsidRPr="003467C9">
              <w:rPr>
                <w:rFonts w:ascii="Cambria" w:hAnsi="Cambria"/>
                <w:i/>
                <w:iCs/>
                <w:noProof/>
                <w:sz w:val="20"/>
                <w:szCs w:val="20"/>
              </w:rPr>
              <w:t>The Politics of Life Itself: Biomedicine, Power, and Subjectivity in the Twenty-First Century</w:t>
            </w:r>
            <w:r w:rsidRPr="003467C9">
              <w:rPr>
                <w:rFonts w:ascii="Cambria" w:hAnsi="Cambria"/>
                <w:noProof/>
                <w:sz w:val="20"/>
                <w:szCs w:val="20"/>
              </w:rPr>
              <w:t>. Princeton University Press.</w:t>
            </w:r>
          </w:p>
          <w:p w14:paraId="351976DE" w14:textId="7DDC263E"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(1996). </w:t>
            </w:r>
            <w:r w:rsidRPr="003467C9">
              <w:rPr>
                <w:rFonts w:ascii="Cambria" w:hAnsi="Cambria"/>
                <w:i/>
                <w:iCs/>
                <w:noProof/>
                <w:sz w:val="20"/>
                <w:szCs w:val="20"/>
              </w:rPr>
              <w:t>Inventing Our Selves: Psychology, Power and Personhood</w:t>
            </w:r>
            <w:r w:rsidRPr="003467C9">
              <w:rPr>
                <w:rFonts w:ascii="Cambria" w:hAnsi="Cambria"/>
                <w:noProof/>
                <w:sz w:val="20"/>
                <w:szCs w:val="20"/>
              </w:rPr>
              <w:t xml:space="preserve">. Cambridge University Press. </w:t>
            </w:r>
          </w:p>
          <w:p w14:paraId="7B08604D" w14:textId="4237CB1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Rose, N. (1989). </w:t>
            </w:r>
            <w:r w:rsidRPr="003467C9">
              <w:rPr>
                <w:rFonts w:ascii="Cambria" w:hAnsi="Cambria"/>
                <w:i/>
                <w:iCs/>
                <w:noProof/>
                <w:sz w:val="20"/>
                <w:szCs w:val="20"/>
              </w:rPr>
              <w:t>Governing the Soul: The Shaping of the Private Self</w:t>
            </w:r>
            <w:r w:rsidRPr="003467C9">
              <w:rPr>
                <w:rFonts w:ascii="Cambria" w:hAnsi="Cambria"/>
                <w:noProof/>
                <w:sz w:val="20"/>
                <w:szCs w:val="20"/>
              </w:rPr>
              <w:t xml:space="preserve"> (2nd ed.). Free Association Books.</w:t>
            </w:r>
          </w:p>
          <w:p w14:paraId="17058063" w14:textId="7DB4C876"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Rusu, M.S. (2020). Delicii prozaice – bârfa ca practică socială a vieții cotidiene. București: Institutul European. </w:t>
            </w:r>
          </w:p>
          <w:p w14:paraId="4D96C88E" w14:textId="26090A0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Seidman, S. (1983). </w:t>
            </w:r>
            <w:r w:rsidRPr="003467C9">
              <w:rPr>
                <w:rFonts w:ascii="Cambria" w:hAnsi="Cambria"/>
                <w:i/>
                <w:iCs/>
                <w:noProof/>
                <w:sz w:val="20"/>
                <w:szCs w:val="20"/>
              </w:rPr>
              <w:t>Modernity, Meaning and Cultural Pessimism in Max Weber</w:t>
            </w:r>
            <w:r w:rsidRPr="003467C9">
              <w:rPr>
                <w:rFonts w:ascii="Cambria" w:hAnsi="Cambria"/>
                <w:noProof/>
                <w:sz w:val="20"/>
                <w:szCs w:val="20"/>
              </w:rPr>
              <w:t xml:space="preserve">. În </w:t>
            </w:r>
            <w:r w:rsidRPr="003467C9">
              <w:rPr>
                <w:rFonts w:ascii="Cambria" w:hAnsi="Cambria"/>
                <w:i/>
                <w:iCs/>
                <w:noProof/>
                <w:sz w:val="20"/>
                <w:szCs w:val="20"/>
              </w:rPr>
              <w:t>Sociological Analysis</w:t>
            </w:r>
            <w:r w:rsidRPr="003467C9">
              <w:rPr>
                <w:rFonts w:ascii="Cambria" w:hAnsi="Cambria"/>
                <w:noProof/>
                <w:sz w:val="20"/>
                <w:szCs w:val="20"/>
              </w:rPr>
              <w:t> 44: 267–78.</w:t>
            </w:r>
          </w:p>
          <w:p w14:paraId="11654ED9" w14:textId="7709AC10"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Seidman, S. (2017). </w:t>
            </w:r>
            <w:r w:rsidRPr="003467C9">
              <w:rPr>
                <w:rFonts w:ascii="Cambria" w:hAnsi="Cambria"/>
                <w:i/>
                <w:iCs/>
                <w:noProof/>
                <w:sz w:val="20"/>
                <w:szCs w:val="20"/>
              </w:rPr>
              <w:t>Contested Knowledge: Social Theory Today</w:t>
            </w:r>
            <w:r w:rsidRPr="003467C9">
              <w:rPr>
                <w:rFonts w:ascii="Cambria" w:hAnsi="Cambria"/>
                <w:noProof/>
                <w:sz w:val="20"/>
                <w:szCs w:val="20"/>
              </w:rPr>
              <w:t xml:space="preserve">, 6th Ed, Wiley-Blackwell, pp. 1–63, 203–225, 226–253 și pp. 331–340. </w:t>
            </w:r>
          </w:p>
          <w:p w14:paraId="3FFEDA6E" w14:textId="25581C7B"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Simmel, G. (2010) [1903]. </w:t>
            </w:r>
            <w:r w:rsidRPr="003467C9">
              <w:rPr>
                <w:rFonts w:ascii="Cambria" w:hAnsi="Cambria"/>
                <w:i/>
                <w:iCs/>
                <w:noProof/>
                <w:sz w:val="20"/>
                <w:szCs w:val="20"/>
              </w:rPr>
              <w:t>Metropolis and Mental Life</w:t>
            </w:r>
            <w:r w:rsidRPr="003467C9">
              <w:rPr>
                <w:rFonts w:ascii="Cambria" w:hAnsi="Cambria"/>
                <w:noProof/>
                <w:sz w:val="20"/>
                <w:szCs w:val="20"/>
              </w:rPr>
              <w:t>. În Bridge, G and S. Watson (eds). The Blackwell City Reader. Oxford: Blackwell, pp. 103–111.</w:t>
            </w:r>
          </w:p>
          <w:p w14:paraId="2F7CED4D" w14:textId="5A30CB12"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Smith, D.E. (1999). </w:t>
            </w:r>
            <w:r w:rsidRPr="003467C9">
              <w:rPr>
                <w:rFonts w:ascii="Cambria" w:hAnsi="Cambria"/>
                <w:i/>
                <w:iCs/>
                <w:noProof/>
                <w:sz w:val="20"/>
                <w:szCs w:val="20"/>
              </w:rPr>
              <w:t>Exploring the Social Relations of Discourse: Sociological Theory and the Dialogic of Sociology</w:t>
            </w:r>
            <w:r w:rsidRPr="003467C9">
              <w:rPr>
                <w:rFonts w:ascii="Cambria" w:hAnsi="Cambria"/>
                <w:noProof/>
                <w:sz w:val="20"/>
                <w:szCs w:val="20"/>
              </w:rPr>
              <w:t xml:space="preserve">. În </w:t>
            </w:r>
            <w:r w:rsidRPr="003467C9">
              <w:rPr>
                <w:rFonts w:ascii="Cambria" w:hAnsi="Cambria"/>
                <w:i/>
                <w:iCs/>
                <w:noProof/>
                <w:sz w:val="20"/>
                <w:szCs w:val="20"/>
              </w:rPr>
              <w:t>Writing the Social: Critique, Theory and Investigations</w:t>
            </w:r>
            <w:r w:rsidRPr="003467C9">
              <w:rPr>
                <w:rFonts w:ascii="Cambria" w:hAnsi="Cambria"/>
                <w:noProof/>
                <w:sz w:val="20"/>
                <w:szCs w:val="20"/>
              </w:rPr>
              <w:t>. Toronto: University of Toronto Press, pp. 133–146.</w:t>
            </w:r>
          </w:p>
          <w:p w14:paraId="78D8339A" w14:textId="47E2C47C" w:rsidR="006B4477" w:rsidRPr="003467C9" w:rsidRDefault="006B4477" w:rsidP="006B4477">
            <w:pPr>
              <w:spacing w:after="0" w:line="240" w:lineRule="auto"/>
              <w:jc w:val="both"/>
              <w:rPr>
                <w:rFonts w:ascii="Cambria" w:hAnsi="Cambria"/>
                <w:i/>
                <w:iCs/>
                <w:noProof/>
                <w:sz w:val="20"/>
                <w:szCs w:val="20"/>
              </w:rPr>
            </w:pPr>
            <w:r w:rsidRPr="003467C9">
              <w:rPr>
                <w:rFonts w:ascii="Cambria" w:hAnsi="Cambria"/>
                <w:i/>
                <w:iCs/>
                <w:noProof/>
                <w:sz w:val="20"/>
                <w:szCs w:val="20"/>
              </w:rPr>
              <w:t xml:space="preserve">     </w:t>
            </w:r>
            <w:r w:rsidRPr="003467C9">
              <w:rPr>
                <w:rFonts w:ascii="Cambria" w:hAnsi="Cambria"/>
                <w:noProof/>
                <w:sz w:val="20"/>
                <w:szCs w:val="20"/>
              </w:rPr>
              <w:t>Sturgeon, N</w:t>
            </w:r>
            <w:r w:rsidRPr="003467C9">
              <w:rPr>
                <w:rFonts w:ascii="Cambria" w:hAnsi="Cambria"/>
                <w:i/>
                <w:iCs/>
                <w:noProof/>
                <w:sz w:val="20"/>
                <w:szCs w:val="20"/>
              </w:rPr>
              <w:t xml:space="preserve">. </w:t>
            </w:r>
            <w:r w:rsidRPr="003467C9">
              <w:rPr>
                <w:rFonts w:ascii="Cambria" w:hAnsi="Cambria"/>
                <w:noProof/>
                <w:sz w:val="20"/>
                <w:szCs w:val="20"/>
              </w:rPr>
              <w:t>(1997).</w:t>
            </w:r>
            <w:r w:rsidRPr="003467C9">
              <w:rPr>
                <w:rFonts w:ascii="Cambria" w:hAnsi="Cambria"/>
                <w:i/>
                <w:iCs/>
                <w:noProof/>
                <w:sz w:val="20"/>
                <w:szCs w:val="20"/>
              </w:rPr>
              <w:t xml:space="preserve"> Ecofeminist Natures: Race, Gender, Feminist Theory, and Political Action. </w:t>
            </w:r>
            <w:r w:rsidRPr="003467C9">
              <w:rPr>
                <w:rFonts w:ascii="Cambria" w:hAnsi="Cambria"/>
                <w:noProof/>
                <w:sz w:val="20"/>
                <w:szCs w:val="20"/>
              </w:rPr>
              <w:t>London: Routledge.​</w:t>
            </w:r>
          </w:p>
          <w:p w14:paraId="19409D9F" w14:textId="54485DEF"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Țopa, L. (1967). </w:t>
            </w:r>
            <w:r w:rsidRPr="003467C9">
              <w:rPr>
                <w:rFonts w:ascii="Cambria" w:hAnsi="Cambria"/>
                <w:i/>
                <w:iCs/>
                <w:noProof/>
                <w:sz w:val="20"/>
                <w:szCs w:val="20"/>
              </w:rPr>
              <w:t>Comentarii cu privire la conceptele de sistem sociologic și structură socială</w:t>
            </w:r>
            <w:r w:rsidRPr="003467C9">
              <w:rPr>
                <w:rFonts w:ascii="Cambria" w:hAnsi="Cambria"/>
                <w:noProof/>
                <w:sz w:val="20"/>
                <w:szCs w:val="20"/>
              </w:rPr>
              <w:t xml:space="preserve">. În </w:t>
            </w:r>
            <w:r w:rsidRPr="003467C9">
              <w:rPr>
                <w:rFonts w:ascii="Cambria" w:hAnsi="Cambria"/>
                <w:i/>
                <w:iCs/>
                <w:noProof/>
                <w:sz w:val="20"/>
                <w:szCs w:val="20"/>
              </w:rPr>
              <w:t>Sociologia Militans</w:t>
            </w:r>
            <w:r w:rsidRPr="003467C9">
              <w:rPr>
                <w:rFonts w:ascii="Cambria" w:hAnsi="Cambria"/>
                <w:noProof/>
                <w:sz w:val="20"/>
                <w:szCs w:val="20"/>
              </w:rPr>
              <w:t>, XV(1): 58–105.</w:t>
            </w:r>
          </w:p>
          <w:p w14:paraId="36EFB4AD" w14:textId="2FBB674F"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Warren, K. J. (1990). </w:t>
            </w:r>
            <w:r w:rsidRPr="003467C9">
              <w:rPr>
                <w:rFonts w:ascii="Cambria" w:hAnsi="Cambria"/>
                <w:i/>
                <w:iCs/>
                <w:noProof/>
                <w:sz w:val="20"/>
                <w:szCs w:val="20"/>
              </w:rPr>
              <w:t>The power and the promise of ecological feminism</w:t>
            </w:r>
            <w:r w:rsidRPr="003467C9">
              <w:rPr>
                <w:rFonts w:ascii="Cambria" w:hAnsi="Cambria"/>
                <w:noProof/>
                <w:sz w:val="20"/>
                <w:szCs w:val="20"/>
              </w:rPr>
              <w:t xml:space="preserve">. În </w:t>
            </w:r>
            <w:r w:rsidRPr="003467C9">
              <w:rPr>
                <w:rFonts w:ascii="Cambria" w:hAnsi="Cambria"/>
                <w:i/>
                <w:iCs/>
                <w:noProof/>
                <w:sz w:val="20"/>
                <w:szCs w:val="20"/>
              </w:rPr>
              <w:t>Environmental Ethics</w:t>
            </w:r>
            <w:r w:rsidRPr="003467C9">
              <w:rPr>
                <w:rFonts w:ascii="Cambria" w:hAnsi="Cambria"/>
                <w:noProof/>
                <w:sz w:val="20"/>
                <w:szCs w:val="20"/>
              </w:rPr>
              <w:t>, 12(2), 125–146. ​</w:t>
            </w:r>
          </w:p>
          <w:p w14:paraId="4F0B3B6E" w14:textId="6E8767A1"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Warren, K. J. (2000). </w:t>
            </w:r>
            <w:r w:rsidRPr="003467C9">
              <w:rPr>
                <w:rFonts w:ascii="Cambria" w:hAnsi="Cambria"/>
                <w:i/>
                <w:iCs/>
                <w:noProof/>
                <w:sz w:val="20"/>
                <w:szCs w:val="20"/>
              </w:rPr>
              <w:t>Ecofeminist Philosophy: A Western Perspective on What It Is and Why It Matters</w:t>
            </w:r>
            <w:r w:rsidRPr="003467C9">
              <w:rPr>
                <w:rFonts w:ascii="Cambria" w:hAnsi="Cambria"/>
                <w:noProof/>
                <w:sz w:val="20"/>
                <w:szCs w:val="20"/>
              </w:rPr>
              <w:t>. Rowman &amp; Littlefield.​</w:t>
            </w:r>
          </w:p>
          <w:p w14:paraId="5EEBAE35" w14:textId="1D816C1A"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    von Wright, G.H. (1971). </w:t>
            </w:r>
            <w:r w:rsidRPr="003467C9">
              <w:rPr>
                <w:rFonts w:ascii="Cambria" w:hAnsi="Cambria"/>
                <w:i/>
                <w:iCs/>
                <w:noProof/>
                <w:sz w:val="20"/>
                <w:szCs w:val="20"/>
              </w:rPr>
              <w:t>Explanation and Understanding</w:t>
            </w:r>
            <w:r w:rsidRPr="003467C9">
              <w:rPr>
                <w:rFonts w:ascii="Cambria" w:hAnsi="Cambria"/>
                <w:noProof/>
                <w:sz w:val="20"/>
                <w:szCs w:val="20"/>
              </w:rPr>
              <w:t xml:space="preserve">. Routledge Library Editions: History and Philosophy of Science. </w:t>
            </w:r>
          </w:p>
          <w:p w14:paraId="0EB898E9" w14:textId="77777777" w:rsidR="006B4477"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    Weber, M. (1978). </w:t>
            </w:r>
            <w:r w:rsidRPr="003467C9">
              <w:rPr>
                <w:rFonts w:ascii="Cambria" w:hAnsi="Cambria"/>
                <w:i/>
                <w:iCs/>
                <w:noProof/>
                <w:sz w:val="20"/>
                <w:szCs w:val="20"/>
              </w:rPr>
              <w:t>Economy &amp; Society: An outline of Interpretive Sociology</w:t>
            </w:r>
            <w:r w:rsidRPr="003467C9">
              <w:rPr>
                <w:rFonts w:ascii="Cambria" w:hAnsi="Cambria"/>
                <w:noProof/>
                <w:sz w:val="20"/>
                <w:szCs w:val="20"/>
              </w:rPr>
              <w:t>, Vol. 1. Berkeley: University of California Press, pp. 4–26.</w:t>
            </w:r>
          </w:p>
          <w:p w14:paraId="28D0D0F1" w14:textId="3EB09740" w:rsidR="00172801" w:rsidRPr="003467C9" w:rsidRDefault="00172801" w:rsidP="006B4477">
            <w:pPr>
              <w:spacing w:after="0" w:line="240" w:lineRule="auto"/>
              <w:jc w:val="both"/>
              <w:rPr>
                <w:rFonts w:ascii="Cambria" w:hAnsi="Cambria"/>
                <w:noProof/>
                <w:sz w:val="20"/>
                <w:szCs w:val="20"/>
              </w:rPr>
            </w:pPr>
          </w:p>
        </w:tc>
      </w:tr>
      <w:tr w:rsidR="006B4477" w:rsidRPr="003467C9" w14:paraId="724C172F" w14:textId="77777777" w:rsidTr="00406027">
        <w:trPr>
          <w:trHeight w:val="284"/>
        </w:trPr>
        <w:tc>
          <w:tcPr>
            <w:tcW w:w="3261" w:type="dxa"/>
            <w:shd w:val="clear" w:color="auto" w:fill="E8E8E8" w:themeFill="background2"/>
            <w:vAlign w:val="center"/>
          </w:tcPr>
          <w:p w14:paraId="24554D0C" w14:textId="77777777" w:rsidR="006B4477" w:rsidRPr="00F81C4B" w:rsidRDefault="006B4477" w:rsidP="006B4477">
            <w:pPr>
              <w:spacing w:after="0" w:line="240" w:lineRule="auto"/>
              <w:rPr>
                <w:rFonts w:ascii="Cambria" w:hAnsi="Cambria"/>
                <w:b/>
                <w:bCs/>
                <w:noProof/>
                <w:sz w:val="20"/>
                <w:szCs w:val="20"/>
              </w:rPr>
            </w:pPr>
            <w:r w:rsidRPr="00F81C4B">
              <w:rPr>
                <w:rFonts w:ascii="Cambria" w:hAnsi="Cambria"/>
                <w:b/>
                <w:bCs/>
                <w:noProof/>
                <w:sz w:val="20"/>
                <w:szCs w:val="20"/>
              </w:rPr>
              <w:lastRenderedPageBreak/>
              <w:t>8.2 Seminar / laborator</w:t>
            </w:r>
          </w:p>
        </w:tc>
        <w:tc>
          <w:tcPr>
            <w:tcW w:w="3261" w:type="dxa"/>
            <w:shd w:val="clear" w:color="auto" w:fill="E8E8E8" w:themeFill="background2"/>
            <w:vAlign w:val="center"/>
          </w:tcPr>
          <w:p w14:paraId="77799169" w14:textId="77777777" w:rsidR="006B4477" w:rsidRPr="00F81C4B" w:rsidRDefault="006B4477" w:rsidP="006B4477">
            <w:pPr>
              <w:spacing w:after="0" w:line="240" w:lineRule="auto"/>
              <w:jc w:val="center"/>
              <w:rPr>
                <w:rFonts w:ascii="Cambria" w:hAnsi="Cambria"/>
                <w:b/>
                <w:bCs/>
                <w:noProof/>
                <w:sz w:val="20"/>
                <w:szCs w:val="20"/>
              </w:rPr>
            </w:pPr>
            <w:r w:rsidRPr="00F81C4B">
              <w:rPr>
                <w:rFonts w:ascii="Cambria" w:hAnsi="Cambria"/>
                <w:b/>
                <w:bCs/>
                <w:noProof/>
                <w:sz w:val="20"/>
                <w:szCs w:val="20"/>
              </w:rPr>
              <w:t>Metode de predare</w:t>
            </w:r>
          </w:p>
        </w:tc>
        <w:tc>
          <w:tcPr>
            <w:tcW w:w="3969" w:type="dxa"/>
            <w:shd w:val="clear" w:color="auto" w:fill="E8E8E8" w:themeFill="background2"/>
            <w:vAlign w:val="center"/>
          </w:tcPr>
          <w:p w14:paraId="0DCC5100" w14:textId="77777777" w:rsidR="006B4477" w:rsidRPr="00F81C4B" w:rsidRDefault="006B4477" w:rsidP="006B4477">
            <w:pPr>
              <w:spacing w:after="0" w:line="240" w:lineRule="auto"/>
              <w:jc w:val="center"/>
              <w:rPr>
                <w:rFonts w:ascii="Cambria" w:hAnsi="Cambria"/>
                <w:b/>
                <w:bCs/>
                <w:noProof/>
                <w:sz w:val="20"/>
                <w:szCs w:val="20"/>
              </w:rPr>
            </w:pPr>
            <w:r w:rsidRPr="00F81C4B">
              <w:rPr>
                <w:rFonts w:ascii="Cambria" w:hAnsi="Cambria"/>
                <w:b/>
                <w:bCs/>
                <w:noProof/>
                <w:sz w:val="20"/>
                <w:szCs w:val="20"/>
              </w:rPr>
              <w:t>Observații</w:t>
            </w:r>
          </w:p>
        </w:tc>
      </w:tr>
      <w:tr w:rsidR="006B4477" w:rsidRPr="003467C9" w14:paraId="74734A45" w14:textId="77777777" w:rsidTr="00406027">
        <w:trPr>
          <w:trHeight w:val="284"/>
        </w:trPr>
        <w:tc>
          <w:tcPr>
            <w:tcW w:w="3261" w:type="dxa"/>
            <w:vAlign w:val="center"/>
          </w:tcPr>
          <w:p w14:paraId="6C224A07" w14:textId="06A5F284"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1. </w:t>
            </w:r>
            <w:r w:rsidR="00F2616F">
              <w:rPr>
                <w:rFonts w:ascii="Cambria" w:hAnsi="Cambria"/>
                <w:noProof/>
                <w:sz w:val="20"/>
                <w:szCs w:val="20"/>
              </w:rPr>
              <w:t>I</w:t>
            </w:r>
            <w:r w:rsidRPr="003467C9">
              <w:rPr>
                <w:rFonts w:ascii="Cambria" w:hAnsi="Cambria"/>
                <w:noProof/>
                <w:sz w:val="20"/>
                <w:szCs w:val="20"/>
              </w:rPr>
              <w:t xml:space="preserve">ntroducerea în tematica și problematica cursului,  clarificarea chestiunilor organizatorice și a aspectelor ce țin de procesul de evaluare vor fi realizate în cadrul primului curs. </w:t>
            </w:r>
          </w:p>
        </w:tc>
        <w:tc>
          <w:tcPr>
            <w:tcW w:w="3261" w:type="dxa"/>
            <w:vAlign w:val="center"/>
          </w:tcPr>
          <w:p w14:paraId="7A7ED45E" w14:textId="2638769D" w:rsidR="006B4477" w:rsidRPr="003467C9" w:rsidRDefault="006B4477" w:rsidP="006B4477">
            <w:pPr>
              <w:spacing w:after="0" w:line="240" w:lineRule="auto"/>
              <w:jc w:val="center"/>
              <w:rPr>
                <w:rFonts w:ascii="Cambria" w:hAnsi="Cambria"/>
                <w:noProof/>
                <w:sz w:val="20"/>
                <w:szCs w:val="20"/>
              </w:rPr>
            </w:pPr>
            <w:r w:rsidRPr="003467C9">
              <w:rPr>
                <w:rFonts w:ascii="Cambria" w:hAnsi="Cambria"/>
                <w:noProof/>
                <w:sz w:val="20"/>
                <w:szCs w:val="20"/>
              </w:rPr>
              <w:t>n/a</w:t>
            </w:r>
          </w:p>
        </w:tc>
        <w:tc>
          <w:tcPr>
            <w:tcW w:w="3969" w:type="dxa"/>
            <w:vAlign w:val="center"/>
          </w:tcPr>
          <w:p w14:paraId="6EA614A7" w14:textId="6A357D8A"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În această săptămână nu se va organiza seminarul!</w:t>
            </w:r>
            <w:r w:rsidR="00F2616F">
              <w:rPr>
                <w:rFonts w:ascii="Cambria" w:hAnsi="Cambria"/>
                <w:noProof/>
                <w:sz w:val="20"/>
                <w:szCs w:val="20"/>
              </w:rPr>
              <w:t xml:space="preserve"> Participarea la curs este obligatorie.</w:t>
            </w:r>
          </w:p>
        </w:tc>
      </w:tr>
      <w:tr w:rsidR="006B4477" w:rsidRPr="003467C9" w14:paraId="058026E7" w14:textId="77777777" w:rsidTr="00406027">
        <w:trPr>
          <w:trHeight w:val="284"/>
        </w:trPr>
        <w:tc>
          <w:tcPr>
            <w:tcW w:w="3261" w:type="dxa"/>
            <w:vAlign w:val="center"/>
          </w:tcPr>
          <w:p w14:paraId="05F51FCC" w14:textId="1DFF97D5"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2. Moștenirea și limitele sociologiei clasice</w:t>
            </w:r>
          </w:p>
        </w:tc>
        <w:tc>
          <w:tcPr>
            <w:tcW w:w="3261" w:type="dxa"/>
            <w:vAlign w:val="center"/>
          </w:tcPr>
          <w:p w14:paraId="27D189C9" w14:textId="687A948F"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w:t>
            </w:r>
          </w:p>
        </w:tc>
        <w:tc>
          <w:tcPr>
            <w:tcW w:w="3969" w:type="dxa"/>
            <w:vAlign w:val="center"/>
          </w:tcPr>
          <w:p w14:paraId="101266A1"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Recapitulare: Marx, Durkheim, Weber (în baza unor handout-uri ce vor fi disponibile în prealabil pe canalul de MS Teams al disciplinei). </w:t>
            </w:r>
          </w:p>
          <w:p w14:paraId="3B73E01D" w14:textId="77777777" w:rsidR="00C23F3F" w:rsidRPr="003467C9" w:rsidRDefault="00C23F3F" w:rsidP="006B4477">
            <w:pPr>
              <w:spacing w:after="0" w:line="240" w:lineRule="auto"/>
              <w:jc w:val="both"/>
              <w:rPr>
                <w:rFonts w:ascii="Cambria" w:hAnsi="Cambria"/>
                <w:noProof/>
                <w:sz w:val="20"/>
                <w:szCs w:val="20"/>
              </w:rPr>
            </w:pPr>
          </w:p>
          <w:p w14:paraId="136075DB" w14:textId="77777777" w:rsidR="00C23F3F" w:rsidRPr="003467C9" w:rsidRDefault="00C23F3F"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2C9FB219" w14:textId="376AF6F5" w:rsidR="00C23F3F" w:rsidRPr="003467C9" w:rsidRDefault="00C23F3F" w:rsidP="006B4477">
            <w:pPr>
              <w:spacing w:after="0" w:line="240" w:lineRule="auto"/>
              <w:jc w:val="both"/>
              <w:rPr>
                <w:rFonts w:ascii="Cambria" w:hAnsi="Cambria"/>
                <w:noProof/>
                <w:sz w:val="20"/>
                <w:szCs w:val="20"/>
              </w:rPr>
            </w:pPr>
            <w:r w:rsidRPr="003467C9">
              <w:rPr>
                <w:rFonts w:ascii="Cambria" w:hAnsi="Cambria"/>
                <w:noProof/>
                <w:sz w:val="20"/>
                <w:szCs w:val="20"/>
              </w:rPr>
              <w:t xml:space="preserve">Seidman, S. (2017). </w:t>
            </w:r>
            <w:r w:rsidRPr="003467C9">
              <w:rPr>
                <w:rFonts w:ascii="Cambria" w:hAnsi="Cambria"/>
                <w:i/>
                <w:iCs/>
                <w:noProof/>
                <w:sz w:val="20"/>
                <w:szCs w:val="20"/>
              </w:rPr>
              <w:t>The Legacy of Classical Theory</w:t>
            </w:r>
            <w:r w:rsidRPr="003467C9">
              <w:rPr>
                <w:rFonts w:ascii="Cambria" w:hAnsi="Cambria"/>
                <w:noProof/>
                <w:sz w:val="20"/>
                <w:szCs w:val="20"/>
              </w:rPr>
              <w:t xml:space="preserve">. În </w:t>
            </w:r>
            <w:r w:rsidRPr="003467C9">
              <w:rPr>
                <w:rFonts w:ascii="Cambria" w:hAnsi="Cambria"/>
                <w:i/>
                <w:iCs/>
                <w:noProof/>
                <w:sz w:val="20"/>
                <w:szCs w:val="20"/>
              </w:rPr>
              <w:t>Contested Knowledge: Social Theory Today</w:t>
            </w:r>
            <w:r w:rsidRPr="003467C9">
              <w:rPr>
                <w:rFonts w:ascii="Cambria" w:hAnsi="Cambria"/>
                <w:noProof/>
                <w:sz w:val="20"/>
                <w:szCs w:val="20"/>
              </w:rPr>
              <w:t>. 6th Ed, Wiley-Blackwell, pp. vii–ix; 1–63.</w:t>
            </w:r>
          </w:p>
        </w:tc>
      </w:tr>
      <w:tr w:rsidR="006B4477" w:rsidRPr="003467C9" w14:paraId="20989F78" w14:textId="77777777" w:rsidTr="00406027">
        <w:trPr>
          <w:trHeight w:val="284"/>
        </w:trPr>
        <w:tc>
          <w:tcPr>
            <w:tcW w:w="3261" w:type="dxa"/>
            <w:vAlign w:val="center"/>
          </w:tcPr>
          <w:p w14:paraId="0C555CFF" w14:textId="6C9C559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3. </w:t>
            </w:r>
            <w:r w:rsidRPr="003467C9">
              <w:rPr>
                <w:rFonts w:ascii="Cambria" w:hAnsi="Cambria"/>
                <w:i/>
                <w:iCs/>
                <w:noProof/>
                <w:sz w:val="20"/>
                <w:szCs w:val="20"/>
              </w:rPr>
              <w:t xml:space="preserve">Cine </w:t>
            </w:r>
            <w:r w:rsidRPr="003467C9">
              <w:rPr>
                <w:rFonts w:ascii="Cambria" w:hAnsi="Cambria"/>
                <w:noProof/>
                <w:sz w:val="20"/>
                <w:szCs w:val="20"/>
              </w:rPr>
              <w:t xml:space="preserve">și </w:t>
            </w:r>
            <w:r w:rsidRPr="003467C9">
              <w:rPr>
                <w:rFonts w:ascii="Cambria" w:hAnsi="Cambria"/>
                <w:i/>
                <w:iCs/>
                <w:noProof/>
                <w:sz w:val="20"/>
                <w:szCs w:val="20"/>
              </w:rPr>
              <w:t>de pe ce</w:t>
            </w:r>
            <w:r w:rsidRPr="003467C9">
              <w:rPr>
                <w:rFonts w:ascii="Cambria" w:hAnsi="Cambria"/>
                <w:noProof/>
                <w:sz w:val="20"/>
                <w:szCs w:val="20"/>
              </w:rPr>
              <w:t xml:space="preserve"> poziție face sociologie?</w:t>
            </w:r>
          </w:p>
        </w:tc>
        <w:tc>
          <w:tcPr>
            <w:tcW w:w="3261" w:type="dxa"/>
            <w:vAlign w:val="center"/>
          </w:tcPr>
          <w:p w14:paraId="41DD4EB2" w14:textId="4FB17203"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tcBorders>
              <w:bottom w:val="single" w:sz="4" w:space="0" w:color="auto"/>
            </w:tcBorders>
            <w:vAlign w:val="center"/>
          </w:tcPr>
          <w:p w14:paraId="4EFAB4CD"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6220D502" w14:textId="548D6223"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 143 pagini.</w:t>
            </w:r>
          </w:p>
        </w:tc>
      </w:tr>
      <w:tr w:rsidR="006B4477" w:rsidRPr="003467C9" w14:paraId="4ED23953" w14:textId="77777777" w:rsidTr="00406027">
        <w:trPr>
          <w:trHeight w:val="284"/>
        </w:trPr>
        <w:tc>
          <w:tcPr>
            <w:tcW w:w="3261" w:type="dxa"/>
            <w:vAlign w:val="center"/>
          </w:tcPr>
          <w:p w14:paraId="37BB6FAF" w14:textId="65844FBF"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4. Lumea-mai-mult-decât-umană. Studii critice de antrozoologie (1)</w:t>
            </w:r>
          </w:p>
        </w:tc>
        <w:tc>
          <w:tcPr>
            <w:tcW w:w="3261" w:type="dxa"/>
            <w:vAlign w:val="center"/>
          </w:tcPr>
          <w:p w14:paraId="2CB853C2" w14:textId="20A1FB3C" w:rsidR="006B4477" w:rsidRPr="003467C9" w:rsidRDefault="006B4477" w:rsidP="006B4477">
            <w:pPr>
              <w:spacing w:after="0" w:line="240" w:lineRule="auto"/>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tcBorders>
              <w:bottom w:val="single" w:sz="4" w:space="0" w:color="auto"/>
            </w:tcBorders>
            <w:vAlign w:val="center"/>
          </w:tcPr>
          <w:p w14:paraId="043DDE7F"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36720262" w14:textId="27B5CB1D"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 xml:space="preserve">Studii de antrozoologie. Interacțiunea om-animal din </w:t>
            </w:r>
            <w:r w:rsidRPr="003467C9">
              <w:rPr>
                <w:rFonts w:ascii="Cambria" w:hAnsi="Cambria"/>
                <w:i/>
                <w:iCs/>
                <w:noProof/>
                <w:sz w:val="20"/>
                <w:szCs w:val="20"/>
              </w:rPr>
              <w:lastRenderedPageBreak/>
              <w:t>perspectivă multidisciplinară</w:t>
            </w:r>
            <w:r w:rsidRPr="003467C9">
              <w:rPr>
                <w:rFonts w:ascii="Cambria" w:hAnsi="Cambria"/>
                <w:noProof/>
                <w:sz w:val="20"/>
                <w:szCs w:val="20"/>
              </w:rPr>
              <w:t>. București: PRO Universitaria, pp. 49–64.</w:t>
            </w:r>
          </w:p>
        </w:tc>
      </w:tr>
      <w:tr w:rsidR="006B4477" w:rsidRPr="003467C9" w14:paraId="2E0779CC" w14:textId="77777777" w:rsidTr="00406027">
        <w:trPr>
          <w:trHeight w:val="284"/>
        </w:trPr>
        <w:tc>
          <w:tcPr>
            <w:tcW w:w="3261" w:type="dxa"/>
            <w:vAlign w:val="center"/>
          </w:tcPr>
          <w:p w14:paraId="58400282" w14:textId="79EB2A3B"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lastRenderedPageBreak/>
              <w:t>5. Lumea-mai-mult-decât-umană. Studii critice de antrozoologie (2)</w:t>
            </w:r>
          </w:p>
        </w:tc>
        <w:tc>
          <w:tcPr>
            <w:tcW w:w="3261" w:type="dxa"/>
            <w:vAlign w:val="center"/>
          </w:tcPr>
          <w:p w14:paraId="2AAD228C" w14:textId="009F9368" w:rsidR="006B4477" w:rsidRPr="003467C9" w:rsidRDefault="004E7AFF"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tcBorders>
              <w:top w:val="nil"/>
            </w:tcBorders>
            <w:vAlign w:val="center"/>
          </w:tcPr>
          <w:p w14:paraId="01450C06" w14:textId="77777777" w:rsidR="006B4477" w:rsidRDefault="00172801" w:rsidP="006B4477">
            <w:pPr>
              <w:spacing w:after="0" w:line="240" w:lineRule="auto"/>
              <w:rPr>
                <w:rFonts w:ascii="Cambria" w:hAnsi="Cambria"/>
                <w:noProof/>
                <w:sz w:val="20"/>
                <w:szCs w:val="20"/>
              </w:rPr>
            </w:pPr>
            <w:r>
              <w:rPr>
                <w:rFonts w:ascii="Cambria" w:hAnsi="Cambria"/>
                <w:noProof/>
                <w:sz w:val="20"/>
                <w:szCs w:val="20"/>
              </w:rPr>
              <w:t xml:space="preserve">Lectură obligatorie: </w:t>
            </w:r>
          </w:p>
          <w:p w14:paraId="4F132F39" w14:textId="0B14D0BE" w:rsidR="00172801" w:rsidRPr="00172801" w:rsidRDefault="00172801" w:rsidP="00172801">
            <w:pPr>
              <w:spacing w:after="0" w:line="240" w:lineRule="auto"/>
              <w:jc w:val="both"/>
              <w:rPr>
                <w:rFonts w:ascii="Cambria" w:hAnsi="Cambria"/>
                <w:noProof/>
                <w:sz w:val="20"/>
                <w:szCs w:val="20"/>
              </w:rPr>
            </w:pPr>
            <w:r w:rsidRPr="003467C9">
              <w:rPr>
                <w:rFonts w:ascii="Cambria" w:hAnsi="Cambria"/>
                <w:noProof/>
                <w:sz w:val="20"/>
                <w:szCs w:val="20"/>
              </w:rPr>
              <w:t xml:space="preserve">Haraway, D. J. (2007). </w:t>
            </w:r>
            <w:r w:rsidRPr="003467C9">
              <w:rPr>
                <w:rFonts w:ascii="Cambria" w:hAnsi="Cambria"/>
                <w:i/>
                <w:iCs/>
                <w:noProof/>
                <w:sz w:val="20"/>
                <w:szCs w:val="20"/>
              </w:rPr>
              <w:t>When Species Meet</w:t>
            </w:r>
            <w:r w:rsidRPr="003467C9">
              <w:rPr>
                <w:rFonts w:ascii="Cambria" w:hAnsi="Cambria"/>
                <w:noProof/>
                <w:sz w:val="20"/>
                <w:szCs w:val="20"/>
              </w:rPr>
              <w:t>. Minneapolis, MN: University of Minnesota Press</w:t>
            </w:r>
            <w:r>
              <w:rPr>
                <w:rFonts w:ascii="Cambria" w:hAnsi="Cambria"/>
                <w:noProof/>
                <w:sz w:val="20"/>
                <w:szCs w:val="20"/>
              </w:rPr>
              <w:t>, pp. 69</w:t>
            </w:r>
            <w:r w:rsidRPr="003467C9">
              <w:rPr>
                <w:rFonts w:ascii="Cambria" w:hAnsi="Cambria"/>
                <w:noProof/>
                <w:sz w:val="20"/>
                <w:szCs w:val="20"/>
              </w:rPr>
              <w:t>–</w:t>
            </w:r>
            <w:r>
              <w:rPr>
                <w:rFonts w:ascii="Cambria" w:hAnsi="Cambria"/>
                <w:noProof/>
                <w:sz w:val="20"/>
                <w:szCs w:val="20"/>
              </w:rPr>
              <w:t xml:space="preserve">95 </w:t>
            </w:r>
            <w:r w:rsidRPr="00172801">
              <w:rPr>
                <w:rFonts w:ascii="Cambria" w:hAnsi="Cambria"/>
                <w:i/>
                <w:iCs/>
                <w:noProof/>
                <w:sz w:val="20"/>
                <w:szCs w:val="20"/>
              </w:rPr>
              <w:t>(Examined Lives: Instrumental Relations between Laboratory Animals and Their People).</w:t>
            </w:r>
            <w:r>
              <w:rPr>
                <w:rFonts w:ascii="Cambria" w:hAnsi="Cambria"/>
                <w:noProof/>
                <w:sz w:val="20"/>
                <w:szCs w:val="20"/>
              </w:rPr>
              <w:t xml:space="preserve"> </w:t>
            </w:r>
          </w:p>
        </w:tc>
      </w:tr>
      <w:tr w:rsidR="006B4477" w:rsidRPr="003467C9" w14:paraId="620D6B19" w14:textId="77777777" w:rsidTr="00406027">
        <w:trPr>
          <w:trHeight w:val="284"/>
        </w:trPr>
        <w:tc>
          <w:tcPr>
            <w:tcW w:w="3261" w:type="dxa"/>
            <w:vAlign w:val="center"/>
          </w:tcPr>
          <w:p w14:paraId="3875E89E" w14:textId="5A1ADCA0"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6. Sociologia miniaturală (Georg Simmel). Despre bârfă, secret și mister în societatea contemporană</w:t>
            </w:r>
          </w:p>
        </w:tc>
        <w:tc>
          <w:tcPr>
            <w:tcW w:w="3261" w:type="dxa"/>
            <w:vAlign w:val="center"/>
          </w:tcPr>
          <w:p w14:paraId="1E69B7B6" w14:textId="351BA230"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1210C081"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58B99170" w14:textId="58500D08"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Bilinović Rajačić, A., Kišjuhas, A., Škorić, M. (2020). </w:t>
            </w:r>
            <w:r w:rsidRPr="003467C9">
              <w:rPr>
                <w:rFonts w:ascii="Cambria" w:hAnsi="Cambria"/>
                <w:i/>
                <w:iCs/>
                <w:noProof/>
                <w:sz w:val="20"/>
                <w:szCs w:val="20"/>
              </w:rPr>
              <w:t xml:space="preserve">The Sociology of Gossip and Small Talk: A Metatheory. </w:t>
            </w:r>
            <w:r w:rsidRPr="003467C9">
              <w:rPr>
                <w:rFonts w:ascii="Cambria" w:hAnsi="Cambria"/>
                <w:noProof/>
                <w:sz w:val="20"/>
                <w:szCs w:val="20"/>
              </w:rPr>
              <w:t>În Sociológia, 52(6): 559–577.</w:t>
            </w:r>
          </w:p>
        </w:tc>
      </w:tr>
      <w:tr w:rsidR="006B4477" w:rsidRPr="003467C9" w14:paraId="1B5A601A" w14:textId="77777777" w:rsidTr="00406027">
        <w:trPr>
          <w:trHeight w:val="937"/>
        </w:trPr>
        <w:tc>
          <w:tcPr>
            <w:tcW w:w="3261" w:type="dxa"/>
            <w:vAlign w:val="center"/>
          </w:tcPr>
          <w:p w14:paraId="67757036" w14:textId="1073F2A8"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7. Psihocentrism și subiectivare neoliberală </w:t>
            </w:r>
          </w:p>
        </w:tc>
        <w:tc>
          <w:tcPr>
            <w:tcW w:w="3261" w:type="dxa"/>
            <w:vAlign w:val="center"/>
          </w:tcPr>
          <w:p w14:paraId="1F5EA761" w14:textId="6684A79E"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60F5FF4D" w14:textId="77777777" w:rsidR="006B4477" w:rsidRPr="003467C9" w:rsidRDefault="006B4477" w:rsidP="006B44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14:paraId="0D47ECF6" w14:textId="6B9CAE8A" w:rsidR="00702F70" w:rsidRPr="003467C9" w:rsidRDefault="006B4477" w:rsidP="004E7AFF">
            <w:pPr>
              <w:spacing w:after="0" w:line="240" w:lineRule="auto"/>
              <w:rPr>
                <w:rFonts w:ascii="Cambria" w:hAnsi="Cambria"/>
                <w:noProof/>
                <w:sz w:val="20"/>
                <w:szCs w:val="20"/>
              </w:rPr>
            </w:pPr>
            <w:r w:rsidRPr="003467C9">
              <w:rPr>
                <w:rFonts w:ascii="Cambria" w:hAnsi="Cambria"/>
                <w:noProof/>
                <w:sz w:val="20"/>
                <w:szCs w:val="20"/>
              </w:rPr>
              <w:t xml:space="preserve">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r w:rsidR="00702F70">
              <w:rPr>
                <w:rFonts w:ascii="Cambria" w:hAnsi="Cambria"/>
                <w:noProof/>
                <w:sz w:val="20"/>
                <w:szCs w:val="20"/>
              </w:rPr>
              <w:t xml:space="preserve"> </w:t>
            </w:r>
          </w:p>
        </w:tc>
      </w:tr>
      <w:tr w:rsidR="004E7AFF" w:rsidRPr="003467C9" w14:paraId="3FB8EF84" w14:textId="77777777" w:rsidTr="00406027">
        <w:trPr>
          <w:trHeight w:val="937"/>
        </w:trPr>
        <w:tc>
          <w:tcPr>
            <w:tcW w:w="3261" w:type="dxa"/>
            <w:vAlign w:val="center"/>
          </w:tcPr>
          <w:p w14:paraId="29EF9AF1" w14:textId="51E1AC9A" w:rsidR="004E7AFF" w:rsidRPr="003467C9" w:rsidRDefault="004E7AFF" w:rsidP="006B4477">
            <w:pPr>
              <w:spacing w:after="0" w:line="240" w:lineRule="auto"/>
              <w:rPr>
                <w:rFonts w:ascii="Cambria" w:hAnsi="Cambria"/>
                <w:noProof/>
                <w:sz w:val="20"/>
                <w:szCs w:val="20"/>
              </w:rPr>
            </w:pPr>
            <w:r>
              <w:rPr>
                <w:rFonts w:ascii="Cambria" w:hAnsi="Cambria"/>
                <w:noProof/>
                <w:sz w:val="20"/>
                <w:szCs w:val="20"/>
              </w:rPr>
              <w:t xml:space="preserve">8. Costurile umane ale subiectivării neoliberale </w:t>
            </w:r>
          </w:p>
        </w:tc>
        <w:tc>
          <w:tcPr>
            <w:tcW w:w="3261" w:type="dxa"/>
            <w:vAlign w:val="center"/>
          </w:tcPr>
          <w:p w14:paraId="3E54874A" w14:textId="116DEB99" w:rsidR="004E7AFF" w:rsidRDefault="004E7AFF" w:rsidP="006B4477">
            <w:pPr>
              <w:spacing w:after="0" w:line="240" w:lineRule="auto"/>
              <w:rPr>
                <w:rFonts w:ascii="Cambria" w:hAnsi="Cambria"/>
                <w:noProof/>
                <w:sz w:val="20"/>
                <w:szCs w:val="20"/>
              </w:rPr>
            </w:pPr>
            <w:r w:rsidRPr="003467C9">
              <w:rPr>
                <w:rFonts w:ascii="Cambria" w:hAnsi="Cambria"/>
                <w:noProof/>
                <w:sz w:val="20"/>
                <w:szCs w:val="20"/>
              </w:rPr>
              <w:t>Vizionare film documentar:</w:t>
            </w:r>
            <w:r>
              <w:rPr>
                <w:rFonts w:ascii="Cambria" w:hAnsi="Cambria"/>
                <w:noProof/>
                <w:sz w:val="20"/>
                <w:szCs w:val="20"/>
              </w:rPr>
              <w:t xml:space="preserve"> </w:t>
            </w:r>
            <w:r w:rsidRPr="004E7AFF">
              <w:rPr>
                <w:rFonts w:ascii="Cambria" w:hAnsi="Cambria"/>
                <w:i/>
                <w:iCs/>
                <w:noProof/>
                <w:sz w:val="20"/>
                <w:szCs w:val="20"/>
              </w:rPr>
              <w:t>The dirty business of beauty</w:t>
            </w:r>
            <w:r>
              <w:rPr>
                <w:rFonts w:ascii="Cambria" w:hAnsi="Cambria"/>
                <w:noProof/>
                <w:sz w:val="20"/>
                <w:szCs w:val="20"/>
              </w:rPr>
              <w:t xml:space="preserve"> (2023), realizat de Deutsche Welle; dialog tematizat</w:t>
            </w:r>
          </w:p>
          <w:p w14:paraId="6817E9FD" w14:textId="2E8EB617" w:rsidR="004E7AFF" w:rsidRPr="003467C9" w:rsidRDefault="004E7AFF" w:rsidP="006B4477">
            <w:pPr>
              <w:spacing w:after="0" w:line="240" w:lineRule="auto"/>
              <w:rPr>
                <w:rFonts w:ascii="Cambria" w:eastAsia="Calibri" w:hAnsi="Cambria" w:cs="Times New Roman"/>
                <w:noProof/>
                <w:kern w:val="0"/>
                <w:sz w:val="20"/>
                <w:szCs w:val="20"/>
                <w14:ligatures w14:val="none"/>
              </w:rPr>
            </w:pPr>
          </w:p>
        </w:tc>
        <w:tc>
          <w:tcPr>
            <w:tcW w:w="3969" w:type="dxa"/>
            <w:vAlign w:val="center"/>
          </w:tcPr>
          <w:p w14:paraId="46127C8D" w14:textId="436363A8" w:rsidR="002F0411" w:rsidRDefault="002F0411" w:rsidP="002F0411">
            <w:pPr>
              <w:spacing w:after="0" w:line="240" w:lineRule="auto"/>
              <w:jc w:val="both"/>
              <w:rPr>
                <w:rFonts w:ascii="Cambria" w:hAnsi="Cambria"/>
                <w:noProof/>
                <w:sz w:val="20"/>
                <w:szCs w:val="20"/>
                <w:lang w:val="en-US"/>
              </w:rPr>
            </w:pPr>
            <w:r>
              <w:rPr>
                <w:rFonts w:ascii="Cambria" w:hAnsi="Cambria"/>
                <w:noProof/>
                <w:sz w:val="20"/>
                <w:szCs w:val="20"/>
                <w:lang w:val="en-US"/>
              </w:rPr>
              <w:t>D</w:t>
            </w:r>
            <w:r w:rsidRPr="002F0411">
              <w:rPr>
                <w:rFonts w:ascii="Cambria" w:hAnsi="Cambria"/>
                <w:noProof/>
                <w:sz w:val="20"/>
                <w:szCs w:val="20"/>
                <w:lang w:val="en-US"/>
              </w:rPr>
              <w:t xml:space="preserve">ocumentarul relevă cum pietrele </w:t>
            </w:r>
            <w:r>
              <w:rPr>
                <w:rFonts w:ascii="Cambria" w:hAnsi="Cambria"/>
                <w:noProof/>
                <w:sz w:val="20"/>
                <w:szCs w:val="20"/>
                <w:lang w:val="en-US"/>
              </w:rPr>
              <w:t xml:space="preserve"> semi-prețioase </w:t>
            </w:r>
            <w:r w:rsidRPr="002F0411">
              <w:rPr>
                <w:rFonts w:ascii="Cambria" w:hAnsi="Cambria"/>
                <w:noProof/>
                <w:sz w:val="20"/>
                <w:szCs w:val="20"/>
                <w:lang w:val="en-US"/>
              </w:rPr>
              <w:t>(cristalele</w:t>
            </w:r>
            <w:r>
              <w:rPr>
                <w:rFonts w:ascii="Cambria" w:hAnsi="Cambria"/>
                <w:noProof/>
                <w:sz w:val="20"/>
                <w:szCs w:val="20"/>
                <w:lang w:val="en-US"/>
              </w:rPr>
              <w:t xml:space="preserve"> de cuarț</w:t>
            </w:r>
            <w:r w:rsidRPr="002F0411">
              <w:rPr>
                <w:rFonts w:ascii="Cambria" w:hAnsi="Cambria"/>
                <w:noProof/>
                <w:sz w:val="20"/>
                <w:szCs w:val="20"/>
                <w:lang w:val="en-US"/>
              </w:rPr>
              <w:t>) devin simboluri ale</w:t>
            </w:r>
            <w:r>
              <w:rPr>
                <w:rFonts w:ascii="Cambria" w:hAnsi="Cambria"/>
                <w:noProof/>
                <w:sz w:val="20"/>
                <w:szCs w:val="20"/>
                <w:lang w:val="en-US"/>
              </w:rPr>
              <w:t xml:space="preserve"> procesului de subiectivare neoliberală</w:t>
            </w:r>
            <w:r w:rsidRPr="002F0411">
              <w:rPr>
                <w:rFonts w:ascii="Cambria" w:hAnsi="Cambria"/>
                <w:noProof/>
                <w:sz w:val="20"/>
                <w:szCs w:val="20"/>
                <w:lang w:val="en-US"/>
              </w:rPr>
              <w:t>: ele nu sunt doar obiecte estetice, ci mijloace de auto-îngrijire, auto-îmbunătățire, expresie a sinelui în baza promisiunilor de vindecare, wellness, spiritualitate etc.</w:t>
            </w:r>
            <w:r>
              <w:rPr>
                <w:rFonts w:ascii="Cambria" w:hAnsi="Cambria"/>
                <w:noProof/>
                <w:sz w:val="20"/>
                <w:szCs w:val="20"/>
                <w:lang w:val="en-US"/>
              </w:rPr>
              <w:t xml:space="preserve"> Privind după cortina esteticii și a brandingului, documentarul ne arată c</w:t>
            </w:r>
            <w:r w:rsidRPr="002F0411">
              <w:rPr>
                <w:rFonts w:ascii="Cambria" w:hAnsi="Cambria"/>
                <w:noProof/>
                <w:sz w:val="20"/>
                <w:szCs w:val="20"/>
                <w:lang w:val="en-US"/>
              </w:rPr>
              <w:t>osturile umane</w:t>
            </w:r>
            <w:r>
              <w:rPr>
                <w:rFonts w:ascii="Cambria" w:hAnsi="Cambria"/>
                <w:noProof/>
                <w:sz w:val="20"/>
                <w:szCs w:val="20"/>
                <w:lang w:val="en-US"/>
              </w:rPr>
              <w:t xml:space="preserve"> ale subiectivării</w:t>
            </w:r>
            <w:r w:rsidRPr="002F0411">
              <w:rPr>
                <w:rFonts w:ascii="Cambria" w:hAnsi="Cambria"/>
                <w:noProof/>
                <w:sz w:val="20"/>
                <w:szCs w:val="20"/>
                <w:lang w:val="en-US"/>
              </w:rPr>
              <w:t xml:space="preserve">: muncitori exploataţi, daune de sănătate, efecte ecologice, pierderi culturale. </w:t>
            </w:r>
          </w:p>
          <w:p w14:paraId="787871F6" w14:textId="4622F4B4" w:rsidR="004E7AFF" w:rsidRPr="003467C9" w:rsidRDefault="004E7AFF" w:rsidP="002F0411">
            <w:pPr>
              <w:spacing w:after="0" w:line="240" w:lineRule="auto"/>
              <w:jc w:val="both"/>
              <w:rPr>
                <w:rFonts w:ascii="Cambria" w:hAnsi="Cambria"/>
                <w:noProof/>
                <w:sz w:val="20"/>
                <w:szCs w:val="20"/>
              </w:rPr>
            </w:pPr>
            <w:r>
              <w:rPr>
                <w:rFonts w:ascii="Cambria" w:hAnsi="Cambria"/>
                <w:noProof/>
                <w:sz w:val="20"/>
                <w:szCs w:val="20"/>
              </w:rPr>
              <w:t xml:space="preserve">Sursă documentar: </w:t>
            </w:r>
            <w:hyperlink r:id="rId12" w:history="1">
              <w:r w:rsidRPr="004E7AFF">
                <w:rPr>
                  <w:rStyle w:val="Hyperlink"/>
                  <w:rFonts w:ascii="Cambria" w:hAnsi="Cambria"/>
                  <w:noProof/>
                  <w:sz w:val="20"/>
                  <w:szCs w:val="20"/>
                </w:rPr>
                <w:t>aici</w:t>
              </w:r>
            </w:hyperlink>
          </w:p>
        </w:tc>
      </w:tr>
      <w:tr w:rsidR="006B4477" w:rsidRPr="003467C9" w14:paraId="18F81C05" w14:textId="77777777" w:rsidTr="00406027">
        <w:trPr>
          <w:trHeight w:val="284"/>
        </w:trPr>
        <w:tc>
          <w:tcPr>
            <w:tcW w:w="3261" w:type="dxa"/>
            <w:vAlign w:val="center"/>
          </w:tcPr>
          <w:p w14:paraId="540BB0BC" w14:textId="35164659" w:rsidR="006B4477" w:rsidRPr="003467C9" w:rsidRDefault="002F0411" w:rsidP="006B4477">
            <w:pPr>
              <w:spacing w:after="0" w:line="240" w:lineRule="auto"/>
              <w:rPr>
                <w:rFonts w:ascii="Cambria" w:hAnsi="Cambria"/>
                <w:noProof/>
                <w:sz w:val="20"/>
                <w:szCs w:val="20"/>
              </w:rPr>
            </w:pPr>
            <w:r>
              <w:rPr>
                <w:rFonts w:ascii="Cambria" w:hAnsi="Cambria"/>
                <w:noProof/>
                <w:sz w:val="20"/>
                <w:szCs w:val="20"/>
              </w:rPr>
              <w:t>9</w:t>
            </w:r>
            <w:r w:rsidR="006B4477" w:rsidRPr="003467C9">
              <w:rPr>
                <w:rFonts w:ascii="Cambria" w:hAnsi="Cambria"/>
                <w:noProof/>
                <w:sz w:val="20"/>
                <w:szCs w:val="20"/>
              </w:rPr>
              <w:t xml:space="preserve">. </w:t>
            </w:r>
            <w:r w:rsidR="006B4477" w:rsidRPr="003467C9">
              <w:rPr>
                <w:rFonts w:ascii="Cambria" w:eastAsia="Calibri" w:hAnsi="Cambria" w:cs="Times New Roman"/>
                <w:noProof/>
                <w:kern w:val="0"/>
                <w:sz w:val="20"/>
                <w:szCs w:val="20"/>
                <w14:ligatures w14:val="none"/>
              </w:rPr>
              <w:t>Socio-antropologia monstrului: vampirul ca figură a alterității radicale​</w:t>
            </w:r>
          </w:p>
        </w:tc>
        <w:tc>
          <w:tcPr>
            <w:tcW w:w="3261" w:type="dxa"/>
            <w:vAlign w:val="center"/>
          </w:tcPr>
          <w:p w14:paraId="5F87FF47" w14:textId="06EE4192"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1B529B9B"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17302BCD" w14:textId="77777777" w:rsidR="006B4477" w:rsidRPr="003467C9" w:rsidRDefault="006B4477" w:rsidP="006B4477">
            <w:pPr>
              <w:spacing w:after="0" w:line="240" w:lineRule="auto"/>
              <w:rPr>
                <w:rFonts w:ascii="Cambria" w:hAnsi="Cambria"/>
                <w:noProof/>
                <w:color w:val="000000" w:themeColor="text1"/>
                <w:sz w:val="20"/>
                <w:szCs w:val="20"/>
              </w:rPr>
            </w:pPr>
            <w:r w:rsidRPr="003467C9">
              <w:rPr>
                <w:rFonts w:ascii="Cambria" w:hAnsi="Cambria"/>
                <w:noProof/>
                <w:color w:val="000000" w:themeColor="text1"/>
                <w:sz w:val="20"/>
                <w:szCs w:val="20"/>
              </w:rPr>
              <w:t xml:space="preserve">Avdikos, E. (2013). </w:t>
            </w:r>
            <w:r w:rsidRPr="003467C9">
              <w:rPr>
                <w:rFonts w:ascii="Cambria" w:hAnsi="Cambria"/>
                <w:i/>
                <w:iCs/>
                <w:noProof/>
                <w:color w:val="000000" w:themeColor="text1"/>
                <w:sz w:val="20"/>
                <w:szCs w:val="20"/>
              </w:rPr>
              <w:t>Vampire Stories in Greece and the Reinforcement of Socio-Cultural Norms.</w:t>
            </w:r>
            <w:r w:rsidRPr="003467C9">
              <w:rPr>
                <w:rFonts w:ascii="Cambria" w:hAnsi="Cambria"/>
                <w:noProof/>
                <w:color w:val="000000" w:themeColor="text1"/>
                <w:sz w:val="20"/>
                <w:szCs w:val="20"/>
              </w:rPr>
              <w:t xml:space="preserve"> </w:t>
            </w:r>
            <w:r w:rsidRPr="003467C9">
              <w:rPr>
                <w:rFonts w:ascii="Cambria" w:hAnsi="Cambria"/>
                <w:i/>
                <w:iCs/>
                <w:noProof/>
                <w:color w:val="000000" w:themeColor="text1"/>
                <w:sz w:val="20"/>
                <w:szCs w:val="20"/>
              </w:rPr>
              <w:t>Folklore</w:t>
            </w:r>
            <w:r w:rsidRPr="003467C9">
              <w:rPr>
                <w:rFonts w:ascii="Cambria" w:hAnsi="Cambria"/>
                <w:noProof/>
                <w:color w:val="000000" w:themeColor="text1"/>
                <w:sz w:val="20"/>
                <w:szCs w:val="20"/>
              </w:rPr>
              <w:t xml:space="preserve">, 124(3), 307–326. </w:t>
            </w:r>
          </w:p>
          <w:p w14:paraId="756BE8F0" w14:textId="134E8B8F" w:rsidR="006B4477" w:rsidRPr="003467C9" w:rsidRDefault="006B4477" w:rsidP="006B4477">
            <w:pPr>
              <w:spacing w:after="0" w:line="240" w:lineRule="auto"/>
              <w:rPr>
                <w:rFonts w:ascii="Cambria" w:hAnsi="Cambria"/>
                <w:noProof/>
                <w:color w:val="000000" w:themeColor="text1"/>
                <w:sz w:val="20"/>
                <w:szCs w:val="20"/>
              </w:rPr>
            </w:pPr>
            <w:r w:rsidRPr="003467C9">
              <w:rPr>
                <w:rFonts w:ascii="Cambria" w:hAnsi="Cambria"/>
                <w:noProof/>
                <w:color w:val="000000" w:themeColor="text1"/>
                <w:sz w:val="20"/>
                <w:szCs w:val="20"/>
              </w:rPr>
              <w:t xml:space="preserve">+ la alegere, unul din aceste două filme: </w:t>
            </w:r>
          </w:p>
          <w:p w14:paraId="541D95F7" w14:textId="183EA412" w:rsidR="006B4477" w:rsidRPr="00EE6C82" w:rsidRDefault="006B4477" w:rsidP="006B4477">
            <w:pPr>
              <w:spacing w:after="0" w:line="240" w:lineRule="auto"/>
              <w:rPr>
                <w:rFonts w:ascii="Cambria" w:hAnsi="Cambria"/>
                <w:noProof/>
                <w:color w:val="000000" w:themeColor="text1"/>
                <w:sz w:val="20"/>
                <w:szCs w:val="20"/>
              </w:rPr>
            </w:pPr>
            <w:r w:rsidRPr="00EE6C82">
              <w:rPr>
                <w:rFonts w:ascii="Cambria" w:hAnsi="Cambria"/>
                <w:noProof/>
                <w:color w:val="000000" w:themeColor="text1"/>
                <w:sz w:val="20"/>
                <w:szCs w:val="20"/>
              </w:rPr>
              <w:t xml:space="preserve">1. Coppola, F. F. (Regizor). (1992). </w:t>
            </w:r>
            <w:r w:rsidRPr="00EE6C82">
              <w:rPr>
                <w:rFonts w:ascii="Cambria" w:hAnsi="Cambria"/>
                <w:i/>
                <w:iCs/>
                <w:noProof/>
                <w:color w:val="000000" w:themeColor="text1"/>
                <w:sz w:val="20"/>
                <w:szCs w:val="20"/>
              </w:rPr>
              <w:t>Bram Stoker’s Dracula</w:t>
            </w:r>
            <w:r w:rsidRPr="00EE6C82">
              <w:rPr>
                <w:rFonts w:ascii="Cambria" w:hAnsi="Cambria"/>
                <w:noProof/>
                <w:color w:val="000000" w:themeColor="text1"/>
                <w:sz w:val="20"/>
                <w:szCs w:val="20"/>
              </w:rPr>
              <w:t xml:space="preserve"> [Film]. Columbia Pictures.</w:t>
            </w:r>
            <w:r w:rsidRPr="003467C9">
              <w:rPr>
                <w:rFonts w:ascii="Cambria" w:hAnsi="Cambria"/>
                <w:noProof/>
                <w:color w:val="000000" w:themeColor="text1"/>
                <w:sz w:val="20"/>
                <w:szCs w:val="20"/>
              </w:rPr>
              <w:t xml:space="preserve"> </w:t>
            </w:r>
            <w:hyperlink r:id="rId13" w:history="1">
              <w:r w:rsidRPr="00EE6C82">
                <w:rPr>
                  <w:rStyle w:val="Hyperlink"/>
                  <w:rFonts w:ascii="Cambria" w:hAnsi="Cambria"/>
                  <w:noProof/>
                  <w:color w:val="000000" w:themeColor="text1"/>
                  <w:sz w:val="20"/>
                  <w:szCs w:val="20"/>
                </w:rPr>
                <w:t>Aici (integral)</w:t>
              </w:r>
            </w:hyperlink>
            <w:r w:rsidRPr="003467C9">
              <w:rPr>
                <w:rFonts w:ascii="Cambria" w:hAnsi="Cambria"/>
                <w:noProof/>
                <w:color w:val="000000" w:themeColor="text1"/>
                <w:sz w:val="20"/>
                <w:szCs w:val="20"/>
              </w:rPr>
              <w:t xml:space="preserve"> </w:t>
            </w:r>
          </w:p>
          <w:p w14:paraId="7F591E9B" w14:textId="0D8DB1D4" w:rsidR="006B4477" w:rsidRPr="003467C9" w:rsidRDefault="006B4477" w:rsidP="006B4477">
            <w:pPr>
              <w:spacing w:after="0" w:line="240" w:lineRule="auto"/>
              <w:rPr>
                <w:rFonts w:ascii="Cambria" w:hAnsi="Cambria"/>
                <w:noProof/>
                <w:color w:val="000000" w:themeColor="text1"/>
                <w:sz w:val="20"/>
                <w:szCs w:val="20"/>
              </w:rPr>
            </w:pPr>
            <w:r w:rsidRPr="00EE6C82">
              <w:rPr>
                <w:rFonts w:ascii="Cambria" w:hAnsi="Cambria"/>
                <w:noProof/>
                <w:color w:val="000000" w:themeColor="text1"/>
                <w:sz w:val="20"/>
                <w:szCs w:val="20"/>
              </w:rPr>
              <w:t xml:space="preserve">  2. Eggers, R. (Regizor). (2024). </w:t>
            </w:r>
            <w:r w:rsidRPr="00EE6C82">
              <w:rPr>
                <w:rFonts w:ascii="Cambria" w:hAnsi="Cambria"/>
                <w:i/>
                <w:iCs/>
                <w:noProof/>
                <w:color w:val="000000" w:themeColor="text1"/>
                <w:sz w:val="20"/>
                <w:szCs w:val="20"/>
              </w:rPr>
              <w:t>Nosferatu</w:t>
            </w:r>
            <w:r w:rsidRPr="00EE6C82">
              <w:rPr>
                <w:rFonts w:ascii="Cambria" w:hAnsi="Cambria"/>
                <w:noProof/>
                <w:color w:val="000000" w:themeColor="text1"/>
                <w:sz w:val="20"/>
                <w:szCs w:val="20"/>
              </w:rPr>
              <w:t xml:space="preserve"> [Film]. Focus Features.</w:t>
            </w:r>
            <w:r w:rsidRPr="003467C9">
              <w:rPr>
                <w:rFonts w:ascii="Cambria" w:hAnsi="Cambria"/>
                <w:noProof/>
                <w:color w:val="000000" w:themeColor="text1"/>
                <w:sz w:val="20"/>
                <w:szCs w:val="20"/>
              </w:rPr>
              <w:t xml:space="preserve"> Trailer: </w:t>
            </w:r>
            <w:hyperlink r:id="rId14" w:history="1">
              <w:r w:rsidRPr="003467C9">
                <w:rPr>
                  <w:rStyle w:val="Hyperlink"/>
                  <w:rFonts w:ascii="Cambria" w:hAnsi="Cambria"/>
                  <w:noProof/>
                  <w:color w:val="000000" w:themeColor="text1"/>
                  <w:sz w:val="20"/>
                  <w:szCs w:val="20"/>
                </w:rPr>
                <w:t>aici</w:t>
              </w:r>
            </w:hyperlink>
            <w:r w:rsidRPr="003467C9">
              <w:rPr>
                <w:rFonts w:ascii="Cambria" w:hAnsi="Cambria"/>
                <w:noProof/>
                <w:color w:val="000000" w:themeColor="text1"/>
                <w:sz w:val="20"/>
                <w:szCs w:val="20"/>
              </w:rPr>
              <w:t xml:space="preserve"> </w:t>
            </w:r>
          </w:p>
        </w:tc>
      </w:tr>
      <w:tr w:rsidR="006B4477" w:rsidRPr="003467C9" w14:paraId="20F18C72" w14:textId="77777777" w:rsidTr="00406027">
        <w:trPr>
          <w:trHeight w:val="284"/>
        </w:trPr>
        <w:tc>
          <w:tcPr>
            <w:tcW w:w="3261" w:type="dxa"/>
            <w:vAlign w:val="center"/>
          </w:tcPr>
          <w:p w14:paraId="2922E1E1" w14:textId="3C0F2FD9" w:rsidR="006B4477" w:rsidRPr="003467C9" w:rsidRDefault="002F0411" w:rsidP="006B4477">
            <w:pPr>
              <w:spacing w:after="0" w:line="240" w:lineRule="auto"/>
              <w:rPr>
                <w:rFonts w:ascii="Cambria" w:hAnsi="Cambria"/>
                <w:noProof/>
                <w:sz w:val="20"/>
                <w:szCs w:val="20"/>
              </w:rPr>
            </w:pPr>
            <w:r>
              <w:rPr>
                <w:rFonts w:ascii="Cambria" w:hAnsi="Cambria"/>
                <w:noProof/>
                <w:sz w:val="20"/>
                <w:szCs w:val="20"/>
              </w:rPr>
              <w:t>10</w:t>
            </w:r>
            <w:r w:rsidR="006B4477" w:rsidRPr="003467C9">
              <w:rPr>
                <w:rFonts w:ascii="Cambria" w:hAnsi="Cambria"/>
                <w:noProof/>
                <w:sz w:val="20"/>
                <w:szCs w:val="20"/>
              </w:rPr>
              <w:t xml:space="preserve">. </w:t>
            </w:r>
            <w:r w:rsidR="006B4477" w:rsidRPr="003467C9">
              <w:rPr>
                <w:rFonts w:ascii="Cambria" w:eastAsia="Calibri" w:hAnsi="Cambria" w:cs="Times New Roman"/>
                <w:noProof/>
                <w:kern w:val="0"/>
                <w:sz w:val="20"/>
                <w:szCs w:val="20"/>
                <w14:ligatures w14:val="none"/>
              </w:rPr>
              <w:t>Cunoaștere obiectivă și cunoaștere subiectivă în progresul științific: disputa dintre Thomas Kuhn și Karl Popper (1)</w:t>
            </w:r>
          </w:p>
        </w:tc>
        <w:tc>
          <w:tcPr>
            <w:tcW w:w="3261" w:type="dxa"/>
            <w:vAlign w:val="center"/>
          </w:tcPr>
          <w:p w14:paraId="3A403D32" w14:textId="025EF318"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30220818" w14:textId="290D32BD"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4D787371" w14:textId="51AED381"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Kuhn, T. (2008). </w:t>
            </w:r>
            <w:r w:rsidRPr="003467C9">
              <w:rPr>
                <w:rFonts w:ascii="Cambria" w:hAnsi="Cambria"/>
                <w:i/>
                <w:iCs/>
                <w:noProof/>
                <w:sz w:val="20"/>
                <w:szCs w:val="20"/>
              </w:rPr>
              <w:t>Structura revoluțiilor științifice</w:t>
            </w:r>
            <w:r w:rsidRPr="003467C9">
              <w:rPr>
                <w:rFonts w:ascii="Cambria" w:hAnsi="Cambria"/>
                <w:noProof/>
                <w:sz w:val="20"/>
                <w:szCs w:val="20"/>
              </w:rPr>
              <w:t>. București: Humanitas, pp. 72</w:t>
            </w:r>
            <w:r w:rsidRPr="003467C9">
              <w:rPr>
                <w:rFonts w:ascii="Cambria" w:hAnsi="Cambria"/>
                <w:noProof/>
                <w:color w:val="000000" w:themeColor="text1"/>
                <w:sz w:val="20"/>
                <w:szCs w:val="20"/>
              </w:rPr>
              <w:t>–</w:t>
            </w:r>
            <w:r w:rsidRPr="003467C9">
              <w:rPr>
                <w:rFonts w:ascii="Cambria" w:hAnsi="Cambria"/>
                <w:noProof/>
                <w:sz w:val="20"/>
                <w:szCs w:val="20"/>
              </w:rPr>
              <w:t>106 și pp. pp. 130</w:t>
            </w:r>
            <w:r w:rsidRPr="003467C9">
              <w:rPr>
                <w:rFonts w:ascii="Cambria" w:hAnsi="Cambria"/>
                <w:noProof/>
                <w:color w:val="000000" w:themeColor="text1"/>
                <w:sz w:val="20"/>
                <w:szCs w:val="20"/>
              </w:rPr>
              <w:t>–</w:t>
            </w:r>
            <w:r w:rsidRPr="003467C9">
              <w:rPr>
                <w:rFonts w:ascii="Cambria" w:hAnsi="Cambria"/>
                <w:noProof/>
                <w:sz w:val="20"/>
                <w:szCs w:val="20"/>
              </w:rPr>
              <w:t>176.</w:t>
            </w:r>
          </w:p>
        </w:tc>
      </w:tr>
      <w:tr w:rsidR="006B4477" w:rsidRPr="003467C9" w14:paraId="79D5ED8E" w14:textId="77777777" w:rsidTr="00406027">
        <w:trPr>
          <w:trHeight w:val="284"/>
        </w:trPr>
        <w:tc>
          <w:tcPr>
            <w:tcW w:w="3261" w:type="dxa"/>
            <w:vAlign w:val="center"/>
          </w:tcPr>
          <w:p w14:paraId="49E37CD3" w14:textId="23E1746B"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1</w:t>
            </w:r>
            <w:r w:rsidRPr="003467C9">
              <w:rPr>
                <w:rFonts w:ascii="Cambria" w:hAnsi="Cambria"/>
                <w:noProof/>
                <w:sz w:val="20"/>
                <w:szCs w:val="20"/>
              </w:rPr>
              <w:t xml:space="preserve">. </w:t>
            </w:r>
            <w:r w:rsidRPr="003467C9">
              <w:rPr>
                <w:rFonts w:ascii="Cambria" w:eastAsia="Calibri" w:hAnsi="Cambria" w:cs="Times New Roman"/>
                <w:noProof/>
                <w:kern w:val="0"/>
                <w:sz w:val="20"/>
                <w:szCs w:val="20"/>
                <w14:ligatures w14:val="none"/>
              </w:rPr>
              <w:t>Cunoaștere obiectivă și cunoaștere subiectivă în progresul științific: disputa dintre Thomas Kuhn și Karl Popper (2)</w:t>
            </w:r>
          </w:p>
        </w:tc>
        <w:tc>
          <w:tcPr>
            <w:tcW w:w="3261" w:type="dxa"/>
            <w:vAlign w:val="center"/>
          </w:tcPr>
          <w:p w14:paraId="37388CE2" w14:textId="0FA09E4A"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7FF085CF"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Lecturi obligatorii: </w:t>
            </w:r>
          </w:p>
          <w:p w14:paraId="494A5DF8" w14:textId="5D38B1C0"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(1) Popper, K. R. (1996) [1957]. </w:t>
            </w:r>
            <w:r w:rsidRPr="003467C9">
              <w:rPr>
                <w:rFonts w:ascii="Cambria" w:hAnsi="Cambria"/>
                <w:i/>
                <w:iCs/>
                <w:noProof/>
                <w:sz w:val="20"/>
                <w:szCs w:val="20"/>
              </w:rPr>
              <w:t>Introducere</w:t>
            </w:r>
            <w:r w:rsidRPr="003467C9">
              <w:rPr>
                <w:rFonts w:ascii="Cambria" w:hAnsi="Cambria"/>
                <w:noProof/>
                <w:sz w:val="20"/>
                <w:szCs w:val="20"/>
              </w:rPr>
              <w:t xml:space="preserve">. În </w:t>
            </w:r>
            <w:r w:rsidRPr="003467C9">
              <w:rPr>
                <w:rFonts w:ascii="Cambria" w:hAnsi="Cambria"/>
                <w:i/>
                <w:iCs/>
                <w:noProof/>
                <w:sz w:val="20"/>
                <w:szCs w:val="20"/>
              </w:rPr>
              <w:t>Mizeria istoricismului</w:t>
            </w:r>
            <w:r w:rsidRPr="003467C9">
              <w:rPr>
                <w:rFonts w:ascii="Cambria" w:hAnsi="Cambria"/>
                <w:noProof/>
                <w:sz w:val="20"/>
                <w:szCs w:val="20"/>
              </w:rPr>
              <w:t>. București: Editura All, pp. xxiv</w:t>
            </w:r>
            <w:r w:rsidRPr="003467C9">
              <w:rPr>
                <w:rFonts w:ascii="Cambria" w:hAnsi="Cambria"/>
                <w:noProof/>
                <w:color w:val="000000" w:themeColor="text1"/>
                <w:sz w:val="20"/>
                <w:szCs w:val="20"/>
              </w:rPr>
              <w:t>–</w:t>
            </w:r>
            <w:r w:rsidRPr="003467C9">
              <w:rPr>
                <w:rFonts w:ascii="Cambria" w:hAnsi="Cambria"/>
                <w:noProof/>
                <w:sz w:val="20"/>
                <w:szCs w:val="20"/>
              </w:rPr>
              <w:t>xxvi.</w:t>
            </w:r>
          </w:p>
          <w:p w14:paraId="0F8198F7" w14:textId="46283F32"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(2)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București: Editura Trei, pp. 9</w:t>
            </w:r>
            <w:r w:rsidRPr="003467C9">
              <w:rPr>
                <w:rFonts w:ascii="Cambria" w:hAnsi="Cambria"/>
                <w:noProof/>
                <w:color w:val="000000" w:themeColor="text1"/>
                <w:sz w:val="20"/>
                <w:szCs w:val="20"/>
              </w:rPr>
              <w:t>–</w:t>
            </w:r>
            <w:r w:rsidRPr="003467C9">
              <w:rPr>
                <w:rFonts w:ascii="Cambria" w:hAnsi="Cambria"/>
                <w:noProof/>
                <w:sz w:val="20"/>
                <w:szCs w:val="20"/>
              </w:rPr>
              <w:t>26.</w:t>
            </w:r>
          </w:p>
        </w:tc>
      </w:tr>
      <w:tr w:rsidR="006B4477" w:rsidRPr="003467C9" w14:paraId="4D7660B9" w14:textId="77777777" w:rsidTr="00406027">
        <w:trPr>
          <w:trHeight w:val="284"/>
        </w:trPr>
        <w:tc>
          <w:tcPr>
            <w:tcW w:w="3261" w:type="dxa"/>
            <w:vAlign w:val="center"/>
          </w:tcPr>
          <w:p w14:paraId="44129933" w14:textId="66EBDC08"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2</w:t>
            </w:r>
            <w:r w:rsidRPr="003467C9">
              <w:rPr>
                <w:rFonts w:ascii="Cambria" w:hAnsi="Cambria"/>
                <w:noProof/>
                <w:sz w:val="20"/>
                <w:szCs w:val="20"/>
              </w:rPr>
              <w:t xml:space="preserve">. </w:t>
            </w:r>
            <w:r w:rsidRPr="003467C9">
              <w:rPr>
                <w:rFonts w:ascii="Cambria" w:eastAsia="Calibri" w:hAnsi="Cambria" w:cs="Times New Roman"/>
                <w:noProof/>
                <w:kern w:val="0"/>
                <w:sz w:val="20"/>
                <w:szCs w:val="20"/>
                <w14:ligatures w14:val="none"/>
              </w:rPr>
              <w:t>Reflexivitatea în științele sociale</w:t>
            </w:r>
          </w:p>
        </w:tc>
        <w:tc>
          <w:tcPr>
            <w:tcW w:w="3261" w:type="dxa"/>
            <w:vAlign w:val="center"/>
          </w:tcPr>
          <w:p w14:paraId="188C0BCD" w14:textId="57459DCC" w:rsidR="006B4477" w:rsidRPr="003467C9" w:rsidRDefault="006B4477" w:rsidP="006B4477">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42193C19" w14:textId="77777777"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14:paraId="4FAD7BE2" w14:textId="6C002D71" w:rsidR="006B4477" w:rsidRPr="003467C9" w:rsidRDefault="006B4477" w:rsidP="006B4477">
            <w:pPr>
              <w:spacing w:after="0" w:line="240" w:lineRule="auto"/>
              <w:rPr>
                <w:rFonts w:ascii="Cambria" w:hAnsi="Cambria"/>
                <w:noProof/>
                <w:sz w:val="20"/>
                <w:szCs w:val="20"/>
              </w:rPr>
            </w:pPr>
            <w:r w:rsidRPr="003467C9">
              <w:rPr>
                <w:rFonts w:ascii="Cambria" w:hAnsi="Cambria"/>
                <w:noProof/>
                <w:sz w:val="20"/>
                <w:szCs w:val="20"/>
              </w:rPr>
              <w:t>Wacquant, L.J.D. (1992</w:t>
            </w:r>
            <w:r w:rsidRPr="003467C9">
              <w:rPr>
                <w:rFonts w:ascii="Cambria" w:hAnsi="Cambria"/>
                <w:i/>
                <w:iCs/>
                <w:noProof/>
                <w:sz w:val="20"/>
                <w:szCs w:val="20"/>
              </w:rPr>
              <w:t>). An Invitation to Reflexive Sociology.</w:t>
            </w:r>
            <w:r w:rsidRPr="003467C9">
              <w:rPr>
                <w:rFonts w:ascii="Cambria" w:hAnsi="Cambria"/>
                <w:noProof/>
                <w:sz w:val="20"/>
                <w:szCs w:val="20"/>
              </w:rPr>
              <w:t xml:space="preserve"> Chicago: The University of Chicago Press, pp. 36</w:t>
            </w:r>
            <w:r w:rsidRPr="003467C9">
              <w:rPr>
                <w:rFonts w:ascii="Cambria" w:hAnsi="Cambria"/>
                <w:noProof/>
                <w:color w:val="000000" w:themeColor="text1"/>
                <w:sz w:val="20"/>
                <w:szCs w:val="20"/>
              </w:rPr>
              <w:t>–</w:t>
            </w:r>
            <w:r w:rsidRPr="003467C9">
              <w:rPr>
                <w:rFonts w:ascii="Cambria" w:hAnsi="Cambria"/>
                <w:noProof/>
                <w:sz w:val="20"/>
                <w:szCs w:val="20"/>
              </w:rPr>
              <w:t>47 (</w:t>
            </w:r>
            <w:r w:rsidRPr="003467C9">
              <w:rPr>
                <w:rFonts w:ascii="Cambria" w:hAnsi="Cambria"/>
                <w:i/>
                <w:iCs/>
                <w:noProof/>
                <w:sz w:val="20"/>
                <w:szCs w:val="20"/>
              </w:rPr>
              <w:t>Epistemic reflexivity</w:t>
            </w:r>
            <w:r w:rsidRPr="003467C9">
              <w:rPr>
                <w:rFonts w:ascii="Cambria" w:hAnsi="Cambria"/>
                <w:noProof/>
                <w:sz w:val="20"/>
                <w:szCs w:val="20"/>
              </w:rPr>
              <w:t>) și 115</w:t>
            </w:r>
            <w:r w:rsidRPr="003467C9">
              <w:rPr>
                <w:rFonts w:ascii="Cambria" w:hAnsi="Cambria"/>
                <w:noProof/>
                <w:color w:val="000000" w:themeColor="text1"/>
                <w:sz w:val="20"/>
                <w:szCs w:val="20"/>
              </w:rPr>
              <w:t>–</w:t>
            </w:r>
            <w:r w:rsidRPr="003467C9">
              <w:rPr>
                <w:rFonts w:ascii="Cambria" w:hAnsi="Cambria"/>
                <w:noProof/>
                <w:sz w:val="20"/>
                <w:szCs w:val="20"/>
              </w:rPr>
              <w:t>140 (</w:t>
            </w:r>
            <w:r w:rsidRPr="003467C9">
              <w:rPr>
                <w:rFonts w:ascii="Cambria" w:hAnsi="Cambria"/>
                <w:i/>
                <w:iCs/>
                <w:noProof/>
                <w:sz w:val="20"/>
                <w:szCs w:val="20"/>
              </w:rPr>
              <w:t>Interest, Habitus, Rationality</w:t>
            </w:r>
            <w:r w:rsidRPr="003467C9">
              <w:rPr>
                <w:rFonts w:ascii="Cambria" w:hAnsi="Cambria"/>
                <w:noProof/>
                <w:sz w:val="20"/>
                <w:szCs w:val="20"/>
              </w:rPr>
              <w:t>).</w:t>
            </w:r>
          </w:p>
        </w:tc>
      </w:tr>
      <w:tr w:rsidR="00F747C9" w:rsidRPr="003467C9" w14:paraId="0FA727AA" w14:textId="77777777" w:rsidTr="00406027">
        <w:trPr>
          <w:trHeight w:val="284"/>
        </w:trPr>
        <w:tc>
          <w:tcPr>
            <w:tcW w:w="3261" w:type="dxa"/>
            <w:vAlign w:val="center"/>
          </w:tcPr>
          <w:p w14:paraId="0F6E48D1" w14:textId="1C53AA48" w:rsidR="00F747C9" w:rsidRPr="003467C9" w:rsidRDefault="00F747C9" w:rsidP="00F747C9">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3</w:t>
            </w:r>
            <w:r w:rsidRPr="003467C9">
              <w:rPr>
                <w:rFonts w:ascii="Cambria" w:hAnsi="Cambria"/>
                <w:noProof/>
                <w:sz w:val="20"/>
                <w:szCs w:val="20"/>
              </w:rPr>
              <w:t xml:space="preserve">. De 3X criză în Sociologie </w:t>
            </w:r>
          </w:p>
        </w:tc>
        <w:tc>
          <w:tcPr>
            <w:tcW w:w="3261" w:type="dxa"/>
            <w:vAlign w:val="center"/>
          </w:tcPr>
          <w:p w14:paraId="14EC253D" w14:textId="3A2DD450" w:rsidR="00F747C9" w:rsidRPr="003467C9" w:rsidRDefault="00F747C9" w:rsidP="00F747C9">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 studiu de caz, prezentare</w:t>
            </w:r>
          </w:p>
        </w:tc>
        <w:tc>
          <w:tcPr>
            <w:tcW w:w="3969" w:type="dxa"/>
            <w:vAlign w:val="center"/>
          </w:tcPr>
          <w:p w14:paraId="4749028C" w14:textId="6D1FF7D7" w:rsidR="00F747C9" w:rsidRPr="00F747C9" w:rsidRDefault="00F747C9" w:rsidP="00F747C9">
            <w:pPr>
              <w:spacing w:after="0" w:line="240" w:lineRule="auto"/>
              <w:rPr>
                <w:rFonts w:ascii="Cambria" w:hAnsi="Cambria"/>
                <w:noProof/>
                <w:sz w:val="20"/>
                <w:szCs w:val="20"/>
              </w:rPr>
            </w:pPr>
            <w:r w:rsidRPr="003467C9">
              <w:rPr>
                <w:rFonts w:ascii="Cambria" w:hAnsi="Cambria"/>
                <w:noProof/>
                <w:sz w:val="20"/>
                <w:szCs w:val="20"/>
              </w:rPr>
              <w:t>Lectură obligatorie: a</w:t>
            </w:r>
            <w:r w:rsidRPr="00F747C9">
              <w:rPr>
                <w:rFonts w:ascii="Cambria" w:hAnsi="Cambria"/>
                <w:noProof/>
                <w:sz w:val="20"/>
                <w:szCs w:val="20"/>
              </w:rPr>
              <w:t xml:space="preserve">rticolul pe care Ivan </w:t>
            </w:r>
            <w:r w:rsidRPr="003467C9">
              <w:rPr>
                <w:rFonts w:ascii="Cambria" w:hAnsi="Cambria"/>
                <w:noProof/>
                <w:sz w:val="20"/>
                <w:szCs w:val="20"/>
              </w:rPr>
              <w:t>Szelényi</w:t>
            </w:r>
            <w:r w:rsidRPr="00F747C9">
              <w:rPr>
                <w:rFonts w:ascii="Cambria" w:hAnsi="Cambria"/>
                <w:noProof/>
                <w:sz w:val="20"/>
                <w:szCs w:val="20"/>
              </w:rPr>
              <w:t xml:space="preserve"> l-a scris pentru </w:t>
            </w:r>
            <w:r w:rsidRPr="00F747C9">
              <w:rPr>
                <w:rFonts w:ascii="Cambria" w:hAnsi="Cambria"/>
                <w:i/>
                <w:iCs/>
                <w:noProof/>
                <w:sz w:val="20"/>
                <w:szCs w:val="20"/>
              </w:rPr>
              <w:t>Contexts (</w:t>
            </w:r>
            <w:r w:rsidRPr="00F747C9">
              <w:rPr>
                <w:rFonts w:ascii="Cambria" w:hAnsi="Cambria"/>
                <w:noProof/>
                <w:sz w:val="20"/>
                <w:szCs w:val="20"/>
              </w:rPr>
              <w:t xml:space="preserve">editorial al American Sociological Association), </w:t>
            </w:r>
            <w:r w:rsidRPr="00F747C9">
              <w:rPr>
                <w:rFonts w:ascii="Cambria" w:hAnsi="Cambria"/>
                <w:noProof/>
                <w:sz w:val="20"/>
                <w:szCs w:val="20"/>
              </w:rPr>
              <w:lastRenderedPageBreak/>
              <w:t>tematizând o criză tripartită a domeniului în care vă profesionalizați: teoretică, metodologică și politică. </w:t>
            </w:r>
          </w:p>
          <w:p w14:paraId="425D4830" w14:textId="6E0D4EF5" w:rsidR="00F747C9" w:rsidRPr="003467C9" w:rsidRDefault="00F747C9" w:rsidP="00F747C9">
            <w:pPr>
              <w:spacing w:after="0" w:line="240" w:lineRule="auto"/>
              <w:rPr>
                <w:rFonts w:ascii="Cambria" w:hAnsi="Cambria"/>
                <w:noProof/>
                <w:sz w:val="20"/>
                <w:szCs w:val="20"/>
              </w:rPr>
            </w:pPr>
            <w:r w:rsidRPr="00F747C9">
              <w:rPr>
                <w:rFonts w:ascii="Cambria" w:hAnsi="Cambria"/>
                <w:noProof/>
                <w:sz w:val="20"/>
                <w:szCs w:val="20"/>
              </w:rPr>
              <w:t>Acces</w:t>
            </w:r>
            <w:r w:rsidRPr="003467C9">
              <w:rPr>
                <w:rFonts w:ascii="Cambria" w:hAnsi="Cambria"/>
                <w:noProof/>
                <w:sz w:val="20"/>
                <w:szCs w:val="20"/>
              </w:rPr>
              <w:t xml:space="preserve">: </w:t>
            </w:r>
            <w:hyperlink r:id="rId15" w:history="1">
              <w:r w:rsidRPr="003467C9">
                <w:rPr>
                  <w:rStyle w:val="Hyperlink"/>
                  <w:rFonts w:ascii="Cambria" w:hAnsi="Cambria"/>
                  <w:noProof/>
                  <w:color w:val="000000" w:themeColor="text1"/>
                  <w:sz w:val="20"/>
                  <w:szCs w:val="20"/>
                </w:rPr>
                <w:t>aici</w:t>
              </w:r>
            </w:hyperlink>
            <w:r w:rsidRPr="00F747C9">
              <w:rPr>
                <w:rFonts w:ascii="Cambria" w:hAnsi="Cambria"/>
                <w:noProof/>
                <w:color w:val="000000" w:themeColor="text1"/>
                <w:sz w:val="20"/>
                <w:szCs w:val="20"/>
              </w:rPr>
              <w:t xml:space="preserve"> </w:t>
            </w:r>
          </w:p>
        </w:tc>
      </w:tr>
      <w:tr w:rsidR="00F747C9" w:rsidRPr="003467C9" w14:paraId="73D659BD" w14:textId="77777777" w:rsidTr="00406027">
        <w:trPr>
          <w:trHeight w:val="284"/>
        </w:trPr>
        <w:tc>
          <w:tcPr>
            <w:tcW w:w="3261" w:type="dxa"/>
            <w:vAlign w:val="center"/>
          </w:tcPr>
          <w:p w14:paraId="387E18C4" w14:textId="49DAEB17" w:rsidR="00F747C9" w:rsidRPr="003467C9" w:rsidRDefault="00F747C9" w:rsidP="00F747C9">
            <w:pPr>
              <w:spacing w:after="0" w:line="240" w:lineRule="auto"/>
              <w:rPr>
                <w:rFonts w:ascii="Cambria" w:hAnsi="Cambria"/>
                <w:noProof/>
                <w:sz w:val="20"/>
                <w:szCs w:val="20"/>
              </w:rPr>
            </w:pPr>
            <w:r w:rsidRPr="003467C9">
              <w:rPr>
                <w:rFonts w:ascii="Cambria" w:hAnsi="Cambria"/>
                <w:noProof/>
                <w:sz w:val="20"/>
                <w:szCs w:val="20"/>
              </w:rPr>
              <w:lastRenderedPageBreak/>
              <w:t>1</w:t>
            </w:r>
            <w:r w:rsidR="002F0411">
              <w:rPr>
                <w:rFonts w:ascii="Cambria" w:hAnsi="Cambria"/>
                <w:noProof/>
                <w:sz w:val="20"/>
                <w:szCs w:val="20"/>
              </w:rPr>
              <w:t>4</w:t>
            </w:r>
            <w:r w:rsidRPr="003467C9">
              <w:rPr>
                <w:rFonts w:ascii="Cambria" w:hAnsi="Cambria"/>
                <w:noProof/>
                <w:sz w:val="20"/>
                <w:szCs w:val="20"/>
              </w:rPr>
              <w:t>. Recapitulare</w:t>
            </w:r>
          </w:p>
        </w:tc>
        <w:tc>
          <w:tcPr>
            <w:tcW w:w="3261" w:type="dxa"/>
            <w:vAlign w:val="center"/>
          </w:tcPr>
          <w:p w14:paraId="5888ECC5" w14:textId="7104734C" w:rsidR="00F747C9" w:rsidRPr="003467C9" w:rsidRDefault="00F747C9" w:rsidP="00F747C9">
            <w:pPr>
              <w:spacing w:after="0" w:line="240" w:lineRule="auto"/>
              <w:rPr>
                <w:rFonts w:ascii="Cambria" w:hAnsi="Cambria"/>
                <w:noProof/>
                <w:sz w:val="20"/>
                <w:szCs w:val="20"/>
              </w:rPr>
            </w:pPr>
            <w:r w:rsidRPr="003467C9">
              <w:rPr>
                <w:rFonts w:ascii="Cambria" w:eastAsia="Calibri" w:hAnsi="Cambria" w:cs="Times New Roman"/>
                <w:noProof/>
                <w:kern w:val="0"/>
                <w:sz w:val="20"/>
                <w:szCs w:val="20"/>
                <w14:ligatures w14:val="none"/>
              </w:rPr>
              <w:t>Conversație euristică, dialog tematizat</w:t>
            </w:r>
          </w:p>
        </w:tc>
        <w:tc>
          <w:tcPr>
            <w:tcW w:w="3969" w:type="dxa"/>
            <w:vAlign w:val="center"/>
          </w:tcPr>
          <w:p w14:paraId="17F02C0B" w14:textId="412FE4EF" w:rsidR="00F747C9" w:rsidRPr="003467C9" w:rsidRDefault="00F747C9" w:rsidP="00F747C9">
            <w:pPr>
              <w:spacing w:after="0" w:line="240" w:lineRule="auto"/>
              <w:rPr>
                <w:rFonts w:ascii="Cambria" w:hAnsi="Cambria"/>
                <w:noProof/>
                <w:sz w:val="20"/>
                <w:szCs w:val="20"/>
              </w:rPr>
            </w:pPr>
            <w:r w:rsidRPr="003467C9">
              <w:rPr>
                <w:rFonts w:ascii="Cambria" w:hAnsi="Cambria"/>
                <w:noProof/>
                <w:sz w:val="20"/>
                <w:szCs w:val="20"/>
              </w:rPr>
              <w:t>În acest seminar NU se mai pot realiza prezentări individuale ale textelor propuse spre lectură.</w:t>
            </w:r>
          </w:p>
        </w:tc>
      </w:tr>
      <w:tr w:rsidR="00F747C9" w:rsidRPr="003467C9" w14:paraId="2512011A" w14:textId="77777777" w:rsidTr="00796905">
        <w:trPr>
          <w:trHeight w:val="284"/>
        </w:trPr>
        <w:tc>
          <w:tcPr>
            <w:tcW w:w="10491" w:type="dxa"/>
            <w:gridSpan w:val="3"/>
            <w:vAlign w:val="center"/>
          </w:tcPr>
          <w:p w14:paraId="238CDFC3" w14:textId="26EC9037" w:rsidR="00F747C9" w:rsidRPr="00F81C4B" w:rsidRDefault="00F747C9" w:rsidP="003467C9">
            <w:pPr>
              <w:tabs>
                <w:tab w:val="left" w:pos="2715"/>
              </w:tabs>
              <w:spacing w:line="240" w:lineRule="auto"/>
              <w:jc w:val="both"/>
              <w:rPr>
                <w:rFonts w:ascii="Cambria" w:hAnsi="Cambria"/>
                <w:b/>
                <w:bCs/>
                <w:noProof/>
                <w:sz w:val="20"/>
                <w:szCs w:val="20"/>
              </w:rPr>
            </w:pPr>
            <w:r w:rsidRPr="00F81C4B">
              <w:rPr>
                <w:rFonts w:ascii="Cambria" w:hAnsi="Cambria"/>
                <w:b/>
                <w:bCs/>
                <w:noProof/>
                <w:sz w:val="20"/>
                <w:szCs w:val="20"/>
              </w:rPr>
              <w:t>Bibliografie</w:t>
            </w:r>
            <w:r w:rsidR="00C23F3F" w:rsidRPr="00F81C4B">
              <w:rPr>
                <w:rFonts w:ascii="Cambria" w:hAnsi="Cambria"/>
                <w:b/>
                <w:bCs/>
                <w:noProof/>
                <w:sz w:val="20"/>
                <w:szCs w:val="20"/>
              </w:rPr>
              <w:t xml:space="preserve"> </w:t>
            </w:r>
          </w:p>
          <w:p w14:paraId="4B8B04E0" w14:textId="5F612FB5" w:rsidR="00F747C9" w:rsidRPr="003467C9" w:rsidRDefault="00F74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S1 – </w:t>
            </w:r>
            <w:r w:rsidR="00C23F3F" w:rsidRPr="003467C9">
              <w:rPr>
                <w:rFonts w:ascii="Cambria" w:hAnsi="Cambria"/>
                <w:noProof/>
                <w:sz w:val="20"/>
                <w:szCs w:val="20"/>
              </w:rPr>
              <w:t xml:space="preserve">n/a; în prima săptămână nu ținem seminarul. Participarea la curs este obligatorie. </w:t>
            </w:r>
          </w:p>
          <w:p w14:paraId="25315168"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58399367" w14:textId="2C466F87" w:rsidR="00F747C9" w:rsidRPr="003467C9" w:rsidRDefault="00F74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S2 </w:t>
            </w:r>
            <w:r w:rsidR="00C23F3F" w:rsidRPr="003467C9">
              <w:rPr>
                <w:rFonts w:ascii="Cambria" w:hAnsi="Cambria"/>
                <w:noProof/>
                <w:sz w:val="20"/>
                <w:szCs w:val="20"/>
              </w:rPr>
              <w:t xml:space="preserve">– Seidman, S. (2017). </w:t>
            </w:r>
            <w:r w:rsidR="00C23F3F" w:rsidRPr="003467C9">
              <w:rPr>
                <w:rFonts w:ascii="Cambria" w:hAnsi="Cambria"/>
                <w:i/>
                <w:iCs/>
                <w:noProof/>
                <w:sz w:val="20"/>
                <w:szCs w:val="20"/>
              </w:rPr>
              <w:t>The Legacy of Classical Theory</w:t>
            </w:r>
            <w:r w:rsidR="00C23F3F" w:rsidRPr="003467C9">
              <w:rPr>
                <w:rFonts w:ascii="Cambria" w:hAnsi="Cambria"/>
                <w:noProof/>
                <w:sz w:val="20"/>
                <w:szCs w:val="20"/>
              </w:rPr>
              <w:t xml:space="preserve">. În </w:t>
            </w:r>
            <w:r w:rsidR="00C23F3F" w:rsidRPr="003467C9">
              <w:rPr>
                <w:rFonts w:ascii="Cambria" w:hAnsi="Cambria"/>
                <w:i/>
                <w:iCs/>
                <w:noProof/>
                <w:sz w:val="20"/>
                <w:szCs w:val="20"/>
              </w:rPr>
              <w:t>Contested Knowledge: Social Theory Today</w:t>
            </w:r>
            <w:r w:rsidR="00C23F3F" w:rsidRPr="003467C9">
              <w:rPr>
                <w:rFonts w:ascii="Cambria" w:hAnsi="Cambria"/>
                <w:noProof/>
                <w:sz w:val="20"/>
                <w:szCs w:val="20"/>
              </w:rPr>
              <w:t>. 6th Ed, Wiley-Blackwell, pp. vii–ix; 1–63.</w:t>
            </w:r>
          </w:p>
          <w:p w14:paraId="346AE01F"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4B2E4C84" w14:textId="700CC192"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S3 – 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 143 pagini.</w:t>
            </w:r>
          </w:p>
          <w:p w14:paraId="373C8961"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66CC5226" w14:textId="0324D643"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S4 – 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Studii de antrozoologie. Interacțiunea om-animal din perspectivă multidisciplinară</w:t>
            </w:r>
            <w:r w:rsidRPr="003467C9">
              <w:rPr>
                <w:rFonts w:ascii="Cambria" w:hAnsi="Cambria"/>
                <w:noProof/>
                <w:sz w:val="20"/>
                <w:szCs w:val="20"/>
              </w:rPr>
              <w:t>. București: PRO Universitaria, pp. 49–64.</w:t>
            </w:r>
          </w:p>
          <w:p w14:paraId="4973062F"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41B9720C" w14:textId="04466F79"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S5 – </w:t>
            </w:r>
            <w:r w:rsidR="00172801" w:rsidRPr="003467C9">
              <w:rPr>
                <w:rFonts w:ascii="Cambria" w:hAnsi="Cambria"/>
                <w:noProof/>
                <w:sz w:val="20"/>
                <w:szCs w:val="20"/>
              </w:rPr>
              <w:t xml:space="preserve">Haraway, D. J. (2007). </w:t>
            </w:r>
            <w:r w:rsidR="00172801" w:rsidRPr="003467C9">
              <w:rPr>
                <w:rFonts w:ascii="Cambria" w:hAnsi="Cambria"/>
                <w:i/>
                <w:iCs/>
                <w:noProof/>
                <w:sz w:val="20"/>
                <w:szCs w:val="20"/>
              </w:rPr>
              <w:t>When Species Meet</w:t>
            </w:r>
            <w:r w:rsidR="00172801" w:rsidRPr="003467C9">
              <w:rPr>
                <w:rFonts w:ascii="Cambria" w:hAnsi="Cambria"/>
                <w:noProof/>
                <w:sz w:val="20"/>
                <w:szCs w:val="20"/>
              </w:rPr>
              <w:t>. Minneapolis, MN: University of Minnesota Press</w:t>
            </w:r>
            <w:r w:rsidR="00172801">
              <w:rPr>
                <w:rFonts w:ascii="Cambria" w:hAnsi="Cambria"/>
                <w:noProof/>
                <w:sz w:val="20"/>
                <w:szCs w:val="20"/>
              </w:rPr>
              <w:t>, pp. 69</w:t>
            </w:r>
            <w:r w:rsidR="00172801" w:rsidRPr="003467C9">
              <w:rPr>
                <w:rFonts w:ascii="Cambria" w:hAnsi="Cambria"/>
                <w:noProof/>
                <w:sz w:val="20"/>
                <w:szCs w:val="20"/>
              </w:rPr>
              <w:t>–</w:t>
            </w:r>
            <w:r w:rsidR="00172801">
              <w:rPr>
                <w:rFonts w:ascii="Cambria" w:hAnsi="Cambria"/>
                <w:noProof/>
                <w:sz w:val="20"/>
                <w:szCs w:val="20"/>
              </w:rPr>
              <w:t xml:space="preserve">95 </w:t>
            </w:r>
            <w:r w:rsidR="00172801" w:rsidRPr="00172801">
              <w:rPr>
                <w:rFonts w:ascii="Cambria" w:hAnsi="Cambria"/>
                <w:i/>
                <w:iCs/>
                <w:noProof/>
                <w:sz w:val="20"/>
                <w:szCs w:val="20"/>
              </w:rPr>
              <w:t>(Examined Lives: Instrumental Relations between Laboratory Animals and Their People).</w:t>
            </w:r>
          </w:p>
          <w:p w14:paraId="774FBD8C"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214ED3A6" w14:textId="5CC11BAE"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S6 – M. (2020). </w:t>
            </w:r>
            <w:r w:rsidRPr="003467C9">
              <w:rPr>
                <w:rFonts w:ascii="Cambria" w:hAnsi="Cambria"/>
                <w:i/>
                <w:iCs/>
                <w:noProof/>
                <w:sz w:val="20"/>
                <w:szCs w:val="20"/>
              </w:rPr>
              <w:t xml:space="preserve">The Sociology of Gossip and Small Talk: A Metatheory. </w:t>
            </w:r>
            <w:r w:rsidRPr="003467C9">
              <w:rPr>
                <w:rFonts w:ascii="Cambria" w:hAnsi="Cambria"/>
                <w:noProof/>
                <w:sz w:val="20"/>
                <w:szCs w:val="20"/>
              </w:rPr>
              <w:t>În Sociológia, 52(6): 559–577.</w:t>
            </w:r>
          </w:p>
          <w:p w14:paraId="0D78120C"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29A728A5" w14:textId="49278DCF" w:rsidR="00C23F3F"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S7 – 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p>
          <w:p w14:paraId="56727931" w14:textId="77777777" w:rsidR="002F0411" w:rsidRDefault="002F0411" w:rsidP="003467C9">
            <w:pPr>
              <w:tabs>
                <w:tab w:val="left" w:pos="2715"/>
              </w:tabs>
              <w:spacing w:after="0" w:line="240" w:lineRule="auto"/>
              <w:jc w:val="both"/>
              <w:rPr>
                <w:rFonts w:ascii="Cambria" w:hAnsi="Cambria"/>
                <w:noProof/>
                <w:sz w:val="20"/>
                <w:szCs w:val="20"/>
              </w:rPr>
            </w:pPr>
          </w:p>
          <w:p w14:paraId="22C90245" w14:textId="77777777" w:rsidR="002F0411" w:rsidRDefault="002F0411" w:rsidP="002F0411">
            <w:pPr>
              <w:spacing w:after="0" w:line="240" w:lineRule="auto"/>
              <w:jc w:val="both"/>
              <w:rPr>
                <w:rFonts w:ascii="Cambria" w:hAnsi="Cambria"/>
                <w:noProof/>
                <w:sz w:val="20"/>
                <w:szCs w:val="20"/>
                <w:lang w:val="en-US"/>
              </w:rPr>
            </w:pPr>
            <w:r w:rsidRPr="003467C9">
              <w:rPr>
                <w:rFonts w:ascii="Cambria" w:hAnsi="Cambria"/>
                <w:noProof/>
                <w:sz w:val="20"/>
                <w:szCs w:val="20"/>
              </w:rPr>
              <w:t>S</w:t>
            </w:r>
            <w:r>
              <w:rPr>
                <w:rFonts w:ascii="Cambria" w:hAnsi="Cambria"/>
                <w:noProof/>
                <w:sz w:val="20"/>
                <w:szCs w:val="20"/>
              </w:rPr>
              <w:t>8</w:t>
            </w:r>
            <w:r w:rsidRPr="003467C9">
              <w:rPr>
                <w:rFonts w:ascii="Cambria" w:hAnsi="Cambria"/>
                <w:noProof/>
                <w:sz w:val="20"/>
                <w:szCs w:val="20"/>
              </w:rPr>
              <w:t xml:space="preserve"> –</w:t>
            </w:r>
            <w:r>
              <w:rPr>
                <w:rFonts w:ascii="Cambria" w:hAnsi="Cambria"/>
                <w:noProof/>
                <w:sz w:val="20"/>
                <w:szCs w:val="20"/>
              </w:rPr>
              <w:t xml:space="preserve"> n/a; </w:t>
            </w:r>
            <w:r w:rsidRPr="003467C9">
              <w:rPr>
                <w:rFonts w:ascii="Cambria" w:hAnsi="Cambria"/>
                <w:noProof/>
                <w:sz w:val="20"/>
                <w:szCs w:val="20"/>
              </w:rPr>
              <w:t>Vizionare film documentar:</w:t>
            </w:r>
            <w:r>
              <w:rPr>
                <w:rFonts w:ascii="Cambria" w:hAnsi="Cambria"/>
                <w:noProof/>
                <w:sz w:val="20"/>
                <w:szCs w:val="20"/>
              </w:rPr>
              <w:t xml:space="preserve"> </w:t>
            </w:r>
            <w:r w:rsidRPr="004E7AFF">
              <w:rPr>
                <w:rFonts w:ascii="Cambria" w:hAnsi="Cambria"/>
                <w:i/>
                <w:iCs/>
                <w:noProof/>
                <w:sz w:val="20"/>
                <w:szCs w:val="20"/>
              </w:rPr>
              <w:t>The dirty business of beauty</w:t>
            </w:r>
            <w:r>
              <w:rPr>
                <w:rFonts w:ascii="Cambria" w:hAnsi="Cambria"/>
                <w:noProof/>
                <w:sz w:val="20"/>
                <w:szCs w:val="20"/>
              </w:rPr>
              <w:t xml:space="preserve"> (2023), realizat de Deutsche Welle. </w:t>
            </w:r>
            <w:r>
              <w:rPr>
                <w:rFonts w:ascii="Cambria" w:hAnsi="Cambria"/>
                <w:noProof/>
                <w:sz w:val="20"/>
                <w:szCs w:val="20"/>
                <w:lang w:val="en-US"/>
              </w:rPr>
              <w:t>D</w:t>
            </w:r>
            <w:r w:rsidRPr="002F0411">
              <w:rPr>
                <w:rFonts w:ascii="Cambria" w:hAnsi="Cambria"/>
                <w:noProof/>
                <w:sz w:val="20"/>
                <w:szCs w:val="20"/>
                <w:lang w:val="en-US"/>
              </w:rPr>
              <w:t xml:space="preserve">ocumentarul relevă cum pietrele </w:t>
            </w:r>
            <w:r>
              <w:rPr>
                <w:rFonts w:ascii="Cambria" w:hAnsi="Cambria"/>
                <w:noProof/>
                <w:sz w:val="20"/>
                <w:szCs w:val="20"/>
                <w:lang w:val="en-US"/>
              </w:rPr>
              <w:t xml:space="preserve"> semi-prețioase </w:t>
            </w:r>
            <w:r w:rsidRPr="002F0411">
              <w:rPr>
                <w:rFonts w:ascii="Cambria" w:hAnsi="Cambria"/>
                <w:noProof/>
                <w:sz w:val="20"/>
                <w:szCs w:val="20"/>
                <w:lang w:val="en-US"/>
              </w:rPr>
              <w:t>(cristalele</w:t>
            </w:r>
            <w:r>
              <w:rPr>
                <w:rFonts w:ascii="Cambria" w:hAnsi="Cambria"/>
                <w:noProof/>
                <w:sz w:val="20"/>
                <w:szCs w:val="20"/>
                <w:lang w:val="en-US"/>
              </w:rPr>
              <w:t xml:space="preserve"> de cuarț</w:t>
            </w:r>
            <w:r w:rsidRPr="002F0411">
              <w:rPr>
                <w:rFonts w:ascii="Cambria" w:hAnsi="Cambria"/>
                <w:noProof/>
                <w:sz w:val="20"/>
                <w:szCs w:val="20"/>
                <w:lang w:val="en-US"/>
              </w:rPr>
              <w:t>) devin simboluri ale</w:t>
            </w:r>
            <w:r>
              <w:rPr>
                <w:rFonts w:ascii="Cambria" w:hAnsi="Cambria"/>
                <w:noProof/>
                <w:sz w:val="20"/>
                <w:szCs w:val="20"/>
                <w:lang w:val="en-US"/>
              </w:rPr>
              <w:t xml:space="preserve"> procesului de subiectivare neoliberală</w:t>
            </w:r>
            <w:r w:rsidRPr="002F0411">
              <w:rPr>
                <w:rFonts w:ascii="Cambria" w:hAnsi="Cambria"/>
                <w:noProof/>
                <w:sz w:val="20"/>
                <w:szCs w:val="20"/>
                <w:lang w:val="en-US"/>
              </w:rPr>
              <w:t>: ele nu sunt doar obiecte estetice, ci mijloace de auto-îngrijire, auto-îmbunătățire, expresie a sinelui în baza promisiunilor de vindecare, wellness, spiritualitate etc.</w:t>
            </w:r>
            <w:r>
              <w:rPr>
                <w:rFonts w:ascii="Cambria" w:hAnsi="Cambria"/>
                <w:noProof/>
                <w:sz w:val="20"/>
                <w:szCs w:val="20"/>
                <w:lang w:val="en-US"/>
              </w:rPr>
              <w:t xml:space="preserve"> Privind după cortina esteticii și a brandingului, documentarul ne arată c</w:t>
            </w:r>
            <w:r w:rsidRPr="002F0411">
              <w:rPr>
                <w:rFonts w:ascii="Cambria" w:hAnsi="Cambria"/>
                <w:noProof/>
                <w:sz w:val="20"/>
                <w:szCs w:val="20"/>
                <w:lang w:val="en-US"/>
              </w:rPr>
              <w:t>osturile umane</w:t>
            </w:r>
            <w:r>
              <w:rPr>
                <w:rFonts w:ascii="Cambria" w:hAnsi="Cambria"/>
                <w:noProof/>
                <w:sz w:val="20"/>
                <w:szCs w:val="20"/>
                <w:lang w:val="en-US"/>
              </w:rPr>
              <w:t xml:space="preserve"> ale subiectivării</w:t>
            </w:r>
            <w:r w:rsidRPr="002F0411">
              <w:rPr>
                <w:rFonts w:ascii="Cambria" w:hAnsi="Cambria"/>
                <w:noProof/>
                <w:sz w:val="20"/>
                <w:szCs w:val="20"/>
                <w:lang w:val="en-US"/>
              </w:rPr>
              <w:t xml:space="preserve">: muncitori exploataţi, daune de sănătate, efecte ecologice, pierderi culturale. </w:t>
            </w:r>
          </w:p>
          <w:p w14:paraId="4906776D" w14:textId="1468CAC4" w:rsidR="002F0411" w:rsidRDefault="002F0411" w:rsidP="002F0411">
            <w:pPr>
              <w:spacing w:after="0" w:line="240" w:lineRule="auto"/>
              <w:rPr>
                <w:rFonts w:ascii="Cambria" w:hAnsi="Cambria"/>
                <w:noProof/>
                <w:sz w:val="20"/>
                <w:szCs w:val="20"/>
              </w:rPr>
            </w:pPr>
            <w:r>
              <w:rPr>
                <w:rFonts w:ascii="Cambria" w:hAnsi="Cambria"/>
                <w:noProof/>
                <w:sz w:val="20"/>
                <w:szCs w:val="20"/>
              </w:rPr>
              <w:t xml:space="preserve">Sursă documentar: </w:t>
            </w:r>
            <w:hyperlink r:id="rId16" w:history="1">
              <w:r w:rsidRPr="004E7AFF">
                <w:rPr>
                  <w:rStyle w:val="Hyperlink"/>
                  <w:rFonts w:ascii="Cambria" w:hAnsi="Cambria"/>
                  <w:noProof/>
                  <w:sz w:val="20"/>
                  <w:szCs w:val="20"/>
                </w:rPr>
                <w:t>aici</w:t>
              </w:r>
            </w:hyperlink>
          </w:p>
          <w:p w14:paraId="3E53B779" w14:textId="77777777" w:rsidR="003467C9" w:rsidRPr="003467C9" w:rsidRDefault="003467C9" w:rsidP="003467C9">
            <w:pPr>
              <w:spacing w:after="0" w:line="240" w:lineRule="auto"/>
              <w:jc w:val="both"/>
              <w:rPr>
                <w:rFonts w:ascii="Cambria" w:hAnsi="Cambria"/>
                <w:noProof/>
                <w:sz w:val="20"/>
                <w:szCs w:val="20"/>
              </w:rPr>
            </w:pPr>
          </w:p>
          <w:p w14:paraId="1D4391DC" w14:textId="143A7C8E" w:rsidR="00C23F3F" w:rsidRPr="003467C9" w:rsidRDefault="00C23F3F" w:rsidP="003467C9">
            <w:pPr>
              <w:spacing w:after="0" w:line="240" w:lineRule="auto"/>
              <w:jc w:val="both"/>
              <w:rPr>
                <w:rFonts w:ascii="Cambria" w:hAnsi="Cambria"/>
                <w:noProof/>
                <w:color w:val="000000" w:themeColor="text1"/>
                <w:sz w:val="20"/>
                <w:szCs w:val="20"/>
              </w:rPr>
            </w:pPr>
            <w:r w:rsidRPr="003467C9">
              <w:rPr>
                <w:rFonts w:ascii="Cambria" w:hAnsi="Cambria"/>
                <w:noProof/>
                <w:sz w:val="20"/>
                <w:szCs w:val="20"/>
              </w:rPr>
              <w:t>S</w:t>
            </w:r>
            <w:r w:rsidR="002F0411">
              <w:rPr>
                <w:rFonts w:ascii="Cambria" w:hAnsi="Cambria"/>
                <w:noProof/>
                <w:sz w:val="20"/>
                <w:szCs w:val="20"/>
              </w:rPr>
              <w:t>9</w:t>
            </w:r>
            <w:r w:rsidRPr="003467C9">
              <w:rPr>
                <w:rFonts w:ascii="Cambria" w:hAnsi="Cambria"/>
                <w:noProof/>
                <w:sz w:val="20"/>
                <w:szCs w:val="20"/>
              </w:rPr>
              <w:t xml:space="preserve"> – </w:t>
            </w:r>
            <w:r w:rsidRPr="003467C9">
              <w:rPr>
                <w:rFonts w:ascii="Cambria" w:hAnsi="Cambria"/>
                <w:noProof/>
                <w:color w:val="000000" w:themeColor="text1"/>
                <w:sz w:val="20"/>
                <w:szCs w:val="20"/>
              </w:rPr>
              <w:t xml:space="preserve">Avdikos, E. (2013). </w:t>
            </w:r>
            <w:r w:rsidRPr="003467C9">
              <w:rPr>
                <w:rFonts w:ascii="Cambria" w:hAnsi="Cambria"/>
                <w:i/>
                <w:iCs/>
                <w:noProof/>
                <w:color w:val="000000" w:themeColor="text1"/>
                <w:sz w:val="20"/>
                <w:szCs w:val="20"/>
              </w:rPr>
              <w:t>Vampire Stories in Greece and the Reinforcement of Socio-Cultural Norms.</w:t>
            </w:r>
            <w:r w:rsidRPr="003467C9">
              <w:rPr>
                <w:rFonts w:ascii="Cambria" w:hAnsi="Cambria"/>
                <w:noProof/>
                <w:color w:val="000000" w:themeColor="text1"/>
                <w:sz w:val="20"/>
                <w:szCs w:val="20"/>
              </w:rPr>
              <w:t xml:space="preserve"> </w:t>
            </w:r>
            <w:r w:rsidRPr="003467C9">
              <w:rPr>
                <w:rFonts w:ascii="Cambria" w:hAnsi="Cambria"/>
                <w:i/>
                <w:iCs/>
                <w:noProof/>
                <w:color w:val="000000" w:themeColor="text1"/>
                <w:sz w:val="20"/>
                <w:szCs w:val="20"/>
              </w:rPr>
              <w:t>Folklore</w:t>
            </w:r>
            <w:r w:rsidRPr="003467C9">
              <w:rPr>
                <w:rFonts w:ascii="Cambria" w:hAnsi="Cambria"/>
                <w:noProof/>
                <w:color w:val="000000" w:themeColor="text1"/>
                <w:sz w:val="20"/>
                <w:szCs w:val="20"/>
              </w:rPr>
              <w:t xml:space="preserve">, 124(3), 307–326 + la alegere, unul din aceste două filme: </w:t>
            </w:r>
            <w:r w:rsidRPr="00EE6C82">
              <w:rPr>
                <w:rFonts w:ascii="Cambria" w:hAnsi="Cambria"/>
                <w:noProof/>
                <w:color w:val="000000" w:themeColor="text1"/>
                <w:sz w:val="20"/>
                <w:szCs w:val="20"/>
              </w:rPr>
              <w:t xml:space="preserve">1. Coppola, F. F. (Regizor). (1992). </w:t>
            </w:r>
            <w:r w:rsidRPr="00EE6C82">
              <w:rPr>
                <w:rFonts w:ascii="Cambria" w:hAnsi="Cambria"/>
                <w:i/>
                <w:iCs/>
                <w:noProof/>
                <w:color w:val="000000" w:themeColor="text1"/>
                <w:sz w:val="20"/>
                <w:szCs w:val="20"/>
              </w:rPr>
              <w:t>Bram Stoker’s Dracula</w:t>
            </w:r>
            <w:r w:rsidRPr="00EE6C82">
              <w:rPr>
                <w:rFonts w:ascii="Cambria" w:hAnsi="Cambria"/>
                <w:noProof/>
                <w:color w:val="000000" w:themeColor="text1"/>
                <w:sz w:val="20"/>
                <w:szCs w:val="20"/>
              </w:rPr>
              <w:t xml:space="preserve"> [Film]. Columbia Pictures.</w:t>
            </w:r>
            <w:r w:rsidRPr="003467C9">
              <w:rPr>
                <w:rFonts w:ascii="Cambria" w:hAnsi="Cambria"/>
                <w:noProof/>
                <w:color w:val="000000" w:themeColor="text1"/>
                <w:sz w:val="20"/>
                <w:szCs w:val="20"/>
              </w:rPr>
              <w:t xml:space="preserve"> </w:t>
            </w:r>
            <w:hyperlink r:id="rId17" w:history="1">
              <w:r w:rsidRPr="00EE6C82">
                <w:rPr>
                  <w:rStyle w:val="Hyperlink"/>
                  <w:rFonts w:ascii="Cambria" w:hAnsi="Cambria"/>
                  <w:noProof/>
                  <w:color w:val="000000" w:themeColor="text1"/>
                  <w:sz w:val="20"/>
                  <w:szCs w:val="20"/>
                </w:rPr>
                <w:t>Aici (integral)</w:t>
              </w:r>
            </w:hyperlink>
            <w:r w:rsidRPr="003467C9">
              <w:rPr>
                <w:rFonts w:ascii="Cambria" w:hAnsi="Cambria"/>
                <w:noProof/>
                <w:color w:val="000000" w:themeColor="text1"/>
                <w:sz w:val="20"/>
                <w:szCs w:val="20"/>
              </w:rPr>
              <w:t xml:space="preserve"> sau 2. </w:t>
            </w:r>
            <w:r w:rsidRPr="00EE6C82">
              <w:rPr>
                <w:rFonts w:ascii="Cambria" w:hAnsi="Cambria"/>
                <w:noProof/>
                <w:color w:val="000000" w:themeColor="text1"/>
                <w:sz w:val="20"/>
                <w:szCs w:val="20"/>
              </w:rPr>
              <w:t xml:space="preserve">Eggers, R. (Regizor). (2024). </w:t>
            </w:r>
            <w:r w:rsidRPr="00EE6C82">
              <w:rPr>
                <w:rFonts w:ascii="Cambria" w:hAnsi="Cambria"/>
                <w:i/>
                <w:iCs/>
                <w:noProof/>
                <w:color w:val="000000" w:themeColor="text1"/>
                <w:sz w:val="20"/>
                <w:szCs w:val="20"/>
              </w:rPr>
              <w:t>Nosferatu</w:t>
            </w:r>
            <w:r w:rsidRPr="00EE6C82">
              <w:rPr>
                <w:rFonts w:ascii="Cambria" w:hAnsi="Cambria"/>
                <w:noProof/>
                <w:color w:val="000000" w:themeColor="text1"/>
                <w:sz w:val="20"/>
                <w:szCs w:val="20"/>
              </w:rPr>
              <w:t xml:space="preserve"> [Film]. Focus Features.</w:t>
            </w:r>
            <w:r w:rsidRPr="003467C9">
              <w:rPr>
                <w:rFonts w:ascii="Cambria" w:hAnsi="Cambria"/>
                <w:noProof/>
                <w:color w:val="000000" w:themeColor="text1"/>
                <w:sz w:val="20"/>
                <w:szCs w:val="20"/>
              </w:rPr>
              <w:t xml:space="preserve"> Trailer: </w:t>
            </w:r>
            <w:hyperlink r:id="rId18" w:history="1">
              <w:r w:rsidRPr="003467C9">
                <w:rPr>
                  <w:rStyle w:val="Hyperlink"/>
                  <w:rFonts w:ascii="Cambria" w:hAnsi="Cambria"/>
                  <w:noProof/>
                  <w:color w:val="000000" w:themeColor="text1"/>
                  <w:sz w:val="20"/>
                  <w:szCs w:val="20"/>
                </w:rPr>
                <w:t>aici</w:t>
              </w:r>
            </w:hyperlink>
          </w:p>
          <w:p w14:paraId="5508A757"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7E7B16BD" w14:textId="2CB27393"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9</w:t>
            </w:r>
            <w:r w:rsidRPr="003467C9">
              <w:rPr>
                <w:rFonts w:ascii="Cambria" w:hAnsi="Cambria"/>
                <w:noProof/>
                <w:sz w:val="20"/>
                <w:szCs w:val="20"/>
              </w:rPr>
              <w:t xml:space="preserve"> –</w:t>
            </w:r>
            <w:r w:rsidR="003467C9" w:rsidRPr="003467C9">
              <w:rPr>
                <w:rFonts w:ascii="Cambria" w:hAnsi="Cambria"/>
                <w:noProof/>
                <w:sz w:val="20"/>
                <w:szCs w:val="20"/>
              </w:rPr>
              <w:t xml:space="preserve"> Kuhn, T. (2008). </w:t>
            </w:r>
            <w:r w:rsidR="003467C9" w:rsidRPr="003467C9">
              <w:rPr>
                <w:rFonts w:ascii="Cambria" w:hAnsi="Cambria"/>
                <w:i/>
                <w:iCs/>
                <w:noProof/>
                <w:sz w:val="20"/>
                <w:szCs w:val="20"/>
              </w:rPr>
              <w:t>Structura revoluțiilor științifice</w:t>
            </w:r>
            <w:r w:rsidR="003467C9" w:rsidRPr="003467C9">
              <w:rPr>
                <w:rFonts w:ascii="Cambria" w:hAnsi="Cambria"/>
                <w:noProof/>
                <w:sz w:val="20"/>
                <w:szCs w:val="20"/>
              </w:rPr>
              <w:t>. București: Humanitas, pp. 72</w:t>
            </w:r>
            <w:r w:rsidR="003467C9" w:rsidRPr="003467C9">
              <w:rPr>
                <w:rFonts w:ascii="Cambria" w:hAnsi="Cambria"/>
                <w:noProof/>
                <w:color w:val="000000" w:themeColor="text1"/>
                <w:sz w:val="20"/>
                <w:szCs w:val="20"/>
              </w:rPr>
              <w:t>–</w:t>
            </w:r>
            <w:r w:rsidR="003467C9" w:rsidRPr="003467C9">
              <w:rPr>
                <w:rFonts w:ascii="Cambria" w:hAnsi="Cambria"/>
                <w:noProof/>
                <w:sz w:val="20"/>
                <w:szCs w:val="20"/>
              </w:rPr>
              <w:t>106 și pp. pp. 130</w:t>
            </w:r>
            <w:r w:rsidR="003467C9" w:rsidRPr="003467C9">
              <w:rPr>
                <w:rFonts w:ascii="Cambria" w:hAnsi="Cambria"/>
                <w:noProof/>
                <w:color w:val="000000" w:themeColor="text1"/>
                <w:sz w:val="20"/>
                <w:szCs w:val="20"/>
              </w:rPr>
              <w:t>–</w:t>
            </w:r>
            <w:r w:rsidR="003467C9" w:rsidRPr="003467C9">
              <w:rPr>
                <w:rFonts w:ascii="Cambria" w:hAnsi="Cambria"/>
                <w:noProof/>
                <w:sz w:val="20"/>
                <w:szCs w:val="20"/>
              </w:rPr>
              <w:t>176.</w:t>
            </w:r>
          </w:p>
          <w:p w14:paraId="0ECB74DE" w14:textId="77777777" w:rsidR="003467C9" w:rsidRPr="003467C9" w:rsidRDefault="003467C9" w:rsidP="003467C9">
            <w:pPr>
              <w:spacing w:after="0" w:line="240" w:lineRule="auto"/>
              <w:jc w:val="both"/>
              <w:rPr>
                <w:rFonts w:ascii="Cambria" w:hAnsi="Cambria"/>
                <w:noProof/>
                <w:sz w:val="20"/>
                <w:szCs w:val="20"/>
              </w:rPr>
            </w:pPr>
          </w:p>
          <w:p w14:paraId="409C948D" w14:textId="4808A5BF" w:rsidR="003467C9" w:rsidRPr="003467C9" w:rsidRDefault="00C23F3F" w:rsidP="003467C9">
            <w:pPr>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 xml:space="preserve">10 </w:t>
            </w:r>
            <w:r w:rsidRPr="003467C9">
              <w:rPr>
                <w:rFonts w:ascii="Cambria" w:hAnsi="Cambria"/>
                <w:noProof/>
                <w:sz w:val="20"/>
                <w:szCs w:val="20"/>
              </w:rPr>
              <w:t xml:space="preserve"> –</w:t>
            </w:r>
            <w:r w:rsidR="003467C9" w:rsidRPr="003467C9">
              <w:rPr>
                <w:rFonts w:ascii="Cambria" w:hAnsi="Cambria"/>
                <w:noProof/>
                <w:sz w:val="20"/>
                <w:szCs w:val="20"/>
              </w:rPr>
              <w:t xml:space="preserve"> (1) Popper, K. R. (1996) [1957]. </w:t>
            </w:r>
            <w:r w:rsidR="003467C9" w:rsidRPr="003467C9">
              <w:rPr>
                <w:rFonts w:ascii="Cambria" w:hAnsi="Cambria"/>
                <w:i/>
                <w:iCs/>
                <w:noProof/>
                <w:sz w:val="20"/>
                <w:szCs w:val="20"/>
              </w:rPr>
              <w:t>Introducere</w:t>
            </w:r>
            <w:r w:rsidR="003467C9" w:rsidRPr="003467C9">
              <w:rPr>
                <w:rFonts w:ascii="Cambria" w:hAnsi="Cambria"/>
                <w:noProof/>
                <w:sz w:val="20"/>
                <w:szCs w:val="20"/>
              </w:rPr>
              <w:t xml:space="preserve">. În </w:t>
            </w:r>
            <w:r w:rsidR="003467C9" w:rsidRPr="003467C9">
              <w:rPr>
                <w:rFonts w:ascii="Cambria" w:hAnsi="Cambria"/>
                <w:i/>
                <w:iCs/>
                <w:noProof/>
                <w:sz w:val="20"/>
                <w:szCs w:val="20"/>
              </w:rPr>
              <w:t>Mizeria istoricismului</w:t>
            </w:r>
            <w:r w:rsidR="003467C9" w:rsidRPr="003467C9">
              <w:rPr>
                <w:rFonts w:ascii="Cambria" w:hAnsi="Cambria"/>
                <w:noProof/>
                <w:sz w:val="20"/>
                <w:szCs w:val="20"/>
              </w:rPr>
              <w:t>. București: Editura All, pp. xxiv</w:t>
            </w:r>
            <w:r w:rsidR="003467C9" w:rsidRPr="003467C9">
              <w:rPr>
                <w:rFonts w:ascii="Cambria" w:hAnsi="Cambria"/>
                <w:noProof/>
                <w:color w:val="000000" w:themeColor="text1"/>
                <w:sz w:val="20"/>
                <w:szCs w:val="20"/>
              </w:rPr>
              <w:t>–</w:t>
            </w:r>
            <w:r w:rsidR="003467C9" w:rsidRPr="003467C9">
              <w:rPr>
                <w:rFonts w:ascii="Cambria" w:hAnsi="Cambria"/>
                <w:noProof/>
                <w:sz w:val="20"/>
                <w:szCs w:val="20"/>
              </w:rPr>
              <w:t>xxvi și</w:t>
            </w:r>
          </w:p>
          <w:p w14:paraId="1D11F8FE" w14:textId="51FBC368" w:rsidR="00C23F3F" w:rsidRPr="003467C9" w:rsidRDefault="00346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(2)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xml:space="preserve"> București: Editura Trei, pp. 9</w:t>
            </w:r>
            <w:r w:rsidRPr="003467C9">
              <w:rPr>
                <w:rFonts w:ascii="Cambria" w:hAnsi="Cambria"/>
                <w:noProof/>
                <w:color w:val="000000" w:themeColor="text1"/>
                <w:sz w:val="20"/>
                <w:szCs w:val="20"/>
              </w:rPr>
              <w:t>–</w:t>
            </w:r>
            <w:r w:rsidRPr="003467C9">
              <w:rPr>
                <w:rFonts w:ascii="Cambria" w:hAnsi="Cambria"/>
                <w:noProof/>
                <w:sz w:val="20"/>
                <w:szCs w:val="20"/>
              </w:rPr>
              <w:t>26.</w:t>
            </w:r>
          </w:p>
          <w:p w14:paraId="2F4C82E3"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1FE8E6E9" w14:textId="5CB38056" w:rsidR="00C23F3F" w:rsidRPr="003467C9" w:rsidRDefault="00C23F3F"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1</w:t>
            </w:r>
            <w:r w:rsidR="002F0411">
              <w:rPr>
                <w:rFonts w:ascii="Cambria" w:hAnsi="Cambria"/>
                <w:noProof/>
                <w:sz w:val="20"/>
                <w:szCs w:val="20"/>
              </w:rPr>
              <w:t>2</w:t>
            </w:r>
            <w:r w:rsidRPr="003467C9">
              <w:rPr>
                <w:rFonts w:ascii="Cambria" w:hAnsi="Cambria"/>
                <w:noProof/>
                <w:sz w:val="20"/>
                <w:szCs w:val="20"/>
              </w:rPr>
              <w:t xml:space="preserve"> –</w:t>
            </w:r>
            <w:r w:rsidR="003467C9" w:rsidRPr="003467C9">
              <w:rPr>
                <w:rFonts w:ascii="Cambria" w:hAnsi="Cambria"/>
                <w:noProof/>
                <w:sz w:val="20"/>
                <w:szCs w:val="20"/>
              </w:rPr>
              <w:t xml:space="preserve"> Wacquant, L.J.D. (1992</w:t>
            </w:r>
            <w:r w:rsidR="003467C9" w:rsidRPr="003467C9">
              <w:rPr>
                <w:rFonts w:ascii="Cambria" w:hAnsi="Cambria"/>
                <w:i/>
                <w:iCs/>
                <w:noProof/>
                <w:sz w:val="20"/>
                <w:szCs w:val="20"/>
              </w:rPr>
              <w:t>). An Invitation to Reflexive Sociology.</w:t>
            </w:r>
            <w:r w:rsidR="003467C9" w:rsidRPr="003467C9">
              <w:rPr>
                <w:rFonts w:ascii="Cambria" w:hAnsi="Cambria"/>
                <w:noProof/>
                <w:sz w:val="20"/>
                <w:szCs w:val="20"/>
              </w:rPr>
              <w:t xml:space="preserve"> Chicago: The University of Chicago Press, pp. 36</w:t>
            </w:r>
            <w:r w:rsidR="003467C9" w:rsidRPr="003467C9">
              <w:rPr>
                <w:rFonts w:ascii="Cambria" w:hAnsi="Cambria"/>
                <w:noProof/>
                <w:color w:val="000000" w:themeColor="text1"/>
                <w:sz w:val="20"/>
                <w:szCs w:val="20"/>
              </w:rPr>
              <w:t>–</w:t>
            </w:r>
            <w:r w:rsidR="003467C9" w:rsidRPr="003467C9">
              <w:rPr>
                <w:rFonts w:ascii="Cambria" w:hAnsi="Cambria"/>
                <w:noProof/>
                <w:sz w:val="20"/>
                <w:szCs w:val="20"/>
              </w:rPr>
              <w:t>47 (</w:t>
            </w:r>
            <w:r w:rsidR="003467C9" w:rsidRPr="003467C9">
              <w:rPr>
                <w:rFonts w:ascii="Cambria" w:hAnsi="Cambria"/>
                <w:i/>
                <w:iCs/>
                <w:noProof/>
                <w:sz w:val="20"/>
                <w:szCs w:val="20"/>
              </w:rPr>
              <w:t>Epistemic reflexivity</w:t>
            </w:r>
            <w:r w:rsidR="003467C9" w:rsidRPr="003467C9">
              <w:rPr>
                <w:rFonts w:ascii="Cambria" w:hAnsi="Cambria"/>
                <w:noProof/>
                <w:sz w:val="20"/>
                <w:szCs w:val="20"/>
              </w:rPr>
              <w:t>) și 115</w:t>
            </w:r>
            <w:r w:rsidR="003467C9" w:rsidRPr="003467C9">
              <w:rPr>
                <w:rFonts w:ascii="Cambria" w:hAnsi="Cambria"/>
                <w:noProof/>
                <w:color w:val="000000" w:themeColor="text1"/>
                <w:sz w:val="20"/>
                <w:szCs w:val="20"/>
              </w:rPr>
              <w:t>–</w:t>
            </w:r>
            <w:r w:rsidR="003467C9" w:rsidRPr="003467C9">
              <w:rPr>
                <w:rFonts w:ascii="Cambria" w:hAnsi="Cambria"/>
                <w:noProof/>
                <w:sz w:val="20"/>
                <w:szCs w:val="20"/>
              </w:rPr>
              <w:t>140 (</w:t>
            </w:r>
            <w:r w:rsidR="003467C9" w:rsidRPr="003467C9">
              <w:rPr>
                <w:rFonts w:ascii="Cambria" w:hAnsi="Cambria"/>
                <w:i/>
                <w:iCs/>
                <w:noProof/>
                <w:sz w:val="20"/>
                <w:szCs w:val="20"/>
              </w:rPr>
              <w:t>Interest, Habitus, Rationality</w:t>
            </w:r>
            <w:r w:rsidR="003467C9" w:rsidRPr="003467C9">
              <w:rPr>
                <w:rFonts w:ascii="Cambria" w:hAnsi="Cambria"/>
                <w:noProof/>
                <w:sz w:val="20"/>
                <w:szCs w:val="20"/>
              </w:rPr>
              <w:t>).</w:t>
            </w:r>
          </w:p>
          <w:p w14:paraId="0D9AD473" w14:textId="77777777" w:rsidR="003467C9" w:rsidRPr="003467C9" w:rsidRDefault="003467C9" w:rsidP="003467C9">
            <w:pPr>
              <w:spacing w:after="0" w:line="240" w:lineRule="auto"/>
              <w:jc w:val="both"/>
              <w:rPr>
                <w:rFonts w:ascii="Cambria" w:hAnsi="Cambria"/>
                <w:noProof/>
                <w:sz w:val="20"/>
                <w:szCs w:val="20"/>
              </w:rPr>
            </w:pPr>
          </w:p>
          <w:p w14:paraId="0397252F" w14:textId="435B87C1" w:rsidR="003467C9" w:rsidRPr="00F747C9" w:rsidRDefault="00C23F3F" w:rsidP="003467C9">
            <w:pPr>
              <w:spacing w:after="0" w:line="240" w:lineRule="auto"/>
              <w:jc w:val="both"/>
              <w:rPr>
                <w:rFonts w:ascii="Cambria" w:hAnsi="Cambria"/>
                <w:noProof/>
                <w:sz w:val="20"/>
                <w:szCs w:val="20"/>
              </w:rPr>
            </w:pPr>
            <w:r w:rsidRPr="003467C9">
              <w:rPr>
                <w:rFonts w:ascii="Cambria" w:hAnsi="Cambria"/>
                <w:noProof/>
                <w:sz w:val="20"/>
                <w:szCs w:val="20"/>
              </w:rPr>
              <w:t>S</w:t>
            </w:r>
            <w:r w:rsidR="003467C9" w:rsidRPr="003467C9">
              <w:rPr>
                <w:rFonts w:ascii="Cambria" w:hAnsi="Cambria"/>
                <w:noProof/>
                <w:sz w:val="20"/>
                <w:szCs w:val="20"/>
              </w:rPr>
              <w:t>1</w:t>
            </w:r>
            <w:r w:rsidR="002F0411">
              <w:rPr>
                <w:rFonts w:ascii="Cambria" w:hAnsi="Cambria"/>
                <w:noProof/>
                <w:sz w:val="20"/>
                <w:szCs w:val="20"/>
              </w:rPr>
              <w:t>3</w:t>
            </w:r>
            <w:r w:rsidR="003467C9" w:rsidRPr="003467C9">
              <w:rPr>
                <w:rFonts w:ascii="Cambria" w:hAnsi="Cambria"/>
                <w:noProof/>
                <w:sz w:val="20"/>
                <w:szCs w:val="20"/>
              </w:rPr>
              <w:t xml:space="preserve"> </w:t>
            </w:r>
            <w:r w:rsidRPr="003467C9">
              <w:rPr>
                <w:rFonts w:ascii="Cambria" w:hAnsi="Cambria"/>
                <w:noProof/>
                <w:sz w:val="20"/>
                <w:szCs w:val="20"/>
              </w:rPr>
              <w:t xml:space="preserve"> – </w:t>
            </w:r>
            <w:r w:rsidR="003467C9" w:rsidRPr="003467C9">
              <w:rPr>
                <w:rFonts w:ascii="Cambria" w:hAnsi="Cambria"/>
                <w:noProof/>
                <w:sz w:val="20"/>
                <w:szCs w:val="20"/>
              </w:rPr>
              <w:t>A</w:t>
            </w:r>
            <w:r w:rsidR="003467C9" w:rsidRPr="00F747C9">
              <w:rPr>
                <w:rFonts w:ascii="Cambria" w:hAnsi="Cambria"/>
                <w:noProof/>
                <w:sz w:val="20"/>
                <w:szCs w:val="20"/>
              </w:rPr>
              <w:t xml:space="preserve">rticolul pe care Ivan </w:t>
            </w:r>
            <w:r w:rsidR="003467C9" w:rsidRPr="003467C9">
              <w:rPr>
                <w:rFonts w:ascii="Cambria" w:hAnsi="Cambria"/>
                <w:noProof/>
                <w:sz w:val="20"/>
                <w:szCs w:val="20"/>
              </w:rPr>
              <w:t>Szelényi</w:t>
            </w:r>
            <w:r w:rsidR="003467C9" w:rsidRPr="00F747C9">
              <w:rPr>
                <w:rFonts w:ascii="Cambria" w:hAnsi="Cambria"/>
                <w:noProof/>
                <w:sz w:val="20"/>
                <w:szCs w:val="20"/>
              </w:rPr>
              <w:t xml:space="preserve"> l-a scris pentru </w:t>
            </w:r>
            <w:r w:rsidR="003467C9" w:rsidRPr="00F747C9">
              <w:rPr>
                <w:rFonts w:ascii="Cambria" w:hAnsi="Cambria"/>
                <w:i/>
                <w:iCs/>
                <w:noProof/>
                <w:sz w:val="20"/>
                <w:szCs w:val="20"/>
              </w:rPr>
              <w:t>Contexts (</w:t>
            </w:r>
            <w:r w:rsidR="003467C9" w:rsidRPr="00F747C9">
              <w:rPr>
                <w:rFonts w:ascii="Cambria" w:hAnsi="Cambria"/>
                <w:noProof/>
                <w:sz w:val="20"/>
                <w:szCs w:val="20"/>
              </w:rPr>
              <w:t>editorial al American Sociological Association), tematizând o criză tripartită a domeniului în care vă profesionalizați: teoretică, metodologică și politică. </w:t>
            </w:r>
          </w:p>
          <w:p w14:paraId="05724894" w14:textId="44E0F43D" w:rsidR="00C23F3F" w:rsidRPr="003467C9" w:rsidRDefault="003467C9" w:rsidP="003467C9">
            <w:pPr>
              <w:tabs>
                <w:tab w:val="left" w:pos="2715"/>
              </w:tabs>
              <w:spacing w:after="0" w:line="240" w:lineRule="auto"/>
              <w:jc w:val="both"/>
              <w:rPr>
                <w:rFonts w:ascii="Cambria" w:hAnsi="Cambria"/>
                <w:noProof/>
                <w:color w:val="000000" w:themeColor="text1"/>
                <w:sz w:val="20"/>
                <w:szCs w:val="20"/>
              </w:rPr>
            </w:pPr>
            <w:r w:rsidRPr="00F747C9">
              <w:rPr>
                <w:rFonts w:ascii="Cambria" w:hAnsi="Cambria"/>
                <w:noProof/>
                <w:sz w:val="20"/>
                <w:szCs w:val="20"/>
              </w:rPr>
              <w:t>Acces</w:t>
            </w:r>
            <w:r w:rsidRPr="003467C9">
              <w:rPr>
                <w:rFonts w:ascii="Cambria" w:hAnsi="Cambria"/>
                <w:noProof/>
                <w:sz w:val="20"/>
                <w:szCs w:val="20"/>
              </w:rPr>
              <w:t xml:space="preserve">: </w:t>
            </w:r>
            <w:hyperlink r:id="rId19" w:history="1">
              <w:r w:rsidRPr="003467C9">
                <w:rPr>
                  <w:rStyle w:val="Hyperlink"/>
                  <w:rFonts w:ascii="Cambria" w:hAnsi="Cambria"/>
                  <w:noProof/>
                  <w:color w:val="000000" w:themeColor="text1"/>
                  <w:sz w:val="20"/>
                  <w:szCs w:val="20"/>
                </w:rPr>
                <w:t>aici</w:t>
              </w:r>
            </w:hyperlink>
            <w:r w:rsidRPr="003467C9">
              <w:rPr>
                <w:rFonts w:ascii="Cambria" w:hAnsi="Cambria"/>
                <w:noProof/>
                <w:color w:val="000000" w:themeColor="text1"/>
                <w:sz w:val="20"/>
                <w:szCs w:val="20"/>
              </w:rPr>
              <w:t xml:space="preserve">. </w:t>
            </w:r>
          </w:p>
          <w:p w14:paraId="11A41DD8" w14:textId="77777777" w:rsidR="003467C9" w:rsidRPr="003467C9" w:rsidRDefault="003467C9" w:rsidP="003467C9">
            <w:pPr>
              <w:tabs>
                <w:tab w:val="left" w:pos="2715"/>
              </w:tabs>
              <w:spacing w:after="0" w:line="240" w:lineRule="auto"/>
              <w:jc w:val="both"/>
              <w:rPr>
                <w:rFonts w:ascii="Cambria" w:hAnsi="Cambria"/>
                <w:noProof/>
                <w:sz w:val="20"/>
                <w:szCs w:val="20"/>
              </w:rPr>
            </w:pPr>
          </w:p>
          <w:p w14:paraId="6BA11EBD" w14:textId="18427623" w:rsidR="003467C9" w:rsidRPr="003467C9" w:rsidRDefault="003467C9" w:rsidP="003467C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S1</w:t>
            </w:r>
            <w:r w:rsidR="002F0411">
              <w:rPr>
                <w:rFonts w:ascii="Cambria" w:hAnsi="Cambria"/>
                <w:noProof/>
                <w:sz w:val="20"/>
                <w:szCs w:val="20"/>
              </w:rPr>
              <w:t>4</w:t>
            </w:r>
            <w:r w:rsidRPr="003467C9">
              <w:rPr>
                <w:rFonts w:ascii="Cambria" w:hAnsi="Cambria"/>
                <w:noProof/>
                <w:sz w:val="20"/>
                <w:szCs w:val="20"/>
              </w:rPr>
              <w:t xml:space="preserve">  – Recapitulare („testul celor 100 de grile”).</w:t>
            </w:r>
          </w:p>
          <w:p w14:paraId="0C0104AC" w14:textId="77777777" w:rsidR="00C7536B" w:rsidRDefault="00C7536B" w:rsidP="003467C9">
            <w:pPr>
              <w:tabs>
                <w:tab w:val="left" w:pos="2715"/>
              </w:tabs>
              <w:spacing w:after="0" w:line="240" w:lineRule="auto"/>
              <w:jc w:val="both"/>
              <w:rPr>
                <w:rFonts w:ascii="Cambria" w:hAnsi="Cambria"/>
                <w:noProof/>
                <w:sz w:val="20"/>
                <w:szCs w:val="20"/>
              </w:rPr>
            </w:pPr>
          </w:p>
          <w:p w14:paraId="65706CFD" w14:textId="0BF8416F" w:rsidR="00C7536B" w:rsidRPr="003467C9" w:rsidRDefault="00C7536B" w:rsidP="003467C9">
            <w:pPr>
              <w:tabs>
                <w:tab w:val="left" w:pos="2715"/>
              </w:tabs>
              <w:spacing w:after="0" w:line="240" w:lineRule="auto"/>
              <w:jc w:val="both"/>
              <w:rPr>
                <w:rFonts w:ascii="Cambria" w:hAnsi="Cambria"/>
                <w:noProof/>
                <w:sz w:val="20"/>
                <w:szCs w:val="20"/>
              </w:rPr>
            </w:pPr>
            <w:r w:rsidRPr="00406027">
              <w:rPr>
                <w:rFonts w:ascii="Cambria" w:hAnsi="Cambria"/>
                <w:b/>
                <w:bCs/>
                <w:noProof/>
                <w:sz w:val="20"/>
                <w:szCs w:val="20"/>
                <w:shd w:val="clear" w:color="auto" w:fill="E8E8E8" w:themeFill="background2"/>
              </w:rPr>
              <w:t>Nota bene!</w:t>
            </w:r>
            <w:r w:rsidRPr="00406027">
              <w:rPr>
                <w:rFonts w:ascii="Cambria" w:hAnsi="Cambria"/>
                <w:noProof/>
                <w:sz w:val="20"/>
                <w:szCs w:val="20"/>
                <w:shd w:val="clear" w:color="auto" w:fill="E8E8E8" w:themeFill="background2"/>
              </w:rPr>
              <w:t xml:space="preserve"> Studenții/x sunt rugați să verifice săptămânal conținutul syllabus-ului și textele propuse pentru lectură; </w:t>
            </w:r>
            <w:r w:rsidRPr="00406027">
              <w:rPr>
                <w:rFonts w:ascii="Cambria" w:hAnsi="Cambria"/>
                <w:b/>
                <w:bCs/>
                <w:noProof/>
                <w:sz w:val="20"/>
                <w:szCs w:val="20"/>
                <w:shd w:val="clear" w:color="auto" w:fill="E8E8E8" w:themeFill="background2"/>
              </w:rPr>
              <w:t>este posibil să survină modificări în tematica abordată pe parcursul semestrului, în funcție de interesele mai particulare ale studenților și de cercetările în derulare ale cadrului didactic</w:t>
            </w:r>
            <w:r w:rsidRPr="00406027">
              <w:rPr>
                <w:rFonts w:ascii="Cambria" w:hAnsi="Cambria"/>
                <w:noProof/>
                <w:sz w:val="20"/>
                <w:szCs w:val="20"/>
                <w:shd w:val="clear" w:color="auto" w:fill="E8E8E8" w:themeFill="background2"/>
              </w:rPr>
              <w:t>. Orice schimbare sau ajustare va fi comunicată în timp util, atât la curs cât și pe canalele de comunicare on-line cu studenții.</w:t>
            </w:r>
          </w:p>
        </w:tc>
      </w:tr>
    </w:tbl>
    <w:p w14:paraId="65CC45BE" w14:textId="77777777" w:rsidR="0084063D" w:rsidRPr="003467C9" w:rsidRDefault="0084063D" w:rsidP="00F01F2B">
      <w:pPr>
        <w:rPr>
          <w:rFonts w:ascii="Cambria" w:hAnsi="Cambria"/>
          <w:noProof/>
          <w:sz w:val="20"/>
          <w:szCs w:val="20"/>
        </w:rPr>
      </w:pPr>
    </w:p>
    <w:p w14:paraId="4A5A0AA0" w14:textId="7A6B815C" w:rsidR="00036059" w:rsidRPr="003467C9" w:rsidRDefault="00036059" w:rsidP="000F20F3">
      <w:pPr>
        <w:spacing w:after="0" w:line="240" w:lineRule="auto"/>
        <w:ind w:left="-426"/>
        <w:rPr>
          <w:rFonts w:ascii="Cambria" w:hAnsi="Cambria"/>
          <w:b/>
          <w:noProof/>
          <w:sz w:val="20"/>
          <w:szCs w:val="20"/>
        </w:rPr>
      </w:pPr>
      <w:r w:rsidRPr="003467C9">
        <w:rPr>
          <w:rFonts w:ascii="Cambria" w:hAnsi="Cambria"/>
          <w:b/>
          <w:noProof/>
          <w:sz w:val="20"/>
          <w:szCs w:val="20"/>
        </w:rPr>
        <w:t xml:space="preserve">9. </w:t>
      </w:r>
      <w:r w:rsidR="00FA3D17" w:rsidRPr="003467C9">
        <w:rPr>
          <w:rFonts w:ascii="Cambria" w:hAnsi="Cambria"/>
          <w:b/>
          <w:noProof/>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467C9" w14:paraId="697653B0" w14:textId="77777777" w:rsidTr="00406027">
        <w:trPr>
          <w:trHeight w:val="1078"/>
        </w:trPr>
        <w:tc>
          <w:tcPr>
            <w:tcW w:w="10491" w:type="dxa"/>
          </w:tcPr>
          <w:p w14:paraId="2B940AFD" w14:textId="5209F608" w:rsidR="0084568F" w:rsidRPr="00702F70" w:rsidRDefault="00702F70" w:rsidP="00702F70">
            <w:pPr>
              <w:spacing w:before="120" w:after="0" w:line="240" w:lineRule="auto"/>
              <w:jc w:val="both"/>
              <w:rPr>
                <w:rFonts w:ascii="Cambria" w:hAnsi="Cambria"/>
                <w:noProof/>
                <w:sz w:val="20"/>
                <w:szCs w:val="20"/>
              </w:rPr>
            </w:pPr>
            <w:r w:rsidRPr="00702F70">
              <w:rPr>
                <w:rFonts w:ascii="Cambria" w:hAnsi="Cambria"/>
                <w:noProof/>
                <w:sz w:val="20"/>
                <w:szCs w:val="20"/>
              </w:rPr>
              <w:lastRenderedPageBreak/>
              <w:t>Prin conținuturile și metodele sale, disciplina răspunde așteptărilor formulate de comunitatea epistemică și de angajatori privind dezvoltarea capacităților de analiză critică, interdisciplinaritate, reflexivitate și aplicarea paradigmelor sociologice în contexte practice (cercetare socială, politici publice, consultanță, advocacy).</w:t>
            </w:r>
          </w:p>
        </w:tc>
      </w:tr>
    </w:tbl>
    <w:p w14:paraId="61B6F60A" w14:textId="77777777" w:rsidR="00172801" w:rsidRPr="003467C9" w:rsidRDefault="00172801" w:rsidP="00F01F2B">
      <w:pPr>
        <w:rPr>
          <w:rFonts w:ascii="Cambria" w:hAnsi="Cambria"/>
          <w:noProof/>
          <w:sz w:val="20"/>
          <w:szCs w:val="20"/>
        </w:rPr>
      </w:pPr>
    </w:p>
    <w:p w14:paraId="20194EDF" w14:textId="6009062E" w:rsidR="000B6EB1" w:rsidRPr="003467C9" w:rsidRDefault="0084568F" w:rsidP="00357598">
      <w:pPr>
        <w:spacing w:after="0"/>
        <w:ind w:hanging="425"/>
        <w:rPr>
          <w:rFonts w:ascii="Cambria" w:hAnsi="Cambria"/>
          <w:noProof/>
          <w:sz w:val="20"/>
          <w:szCs w:val="20"/>
        </w:rPr>
      </w:pPr>
      <w:r w:rsidRPr="003467C9">
        <w:rPr>
          <w:rFonts w:ascii="Cambria" w:hAnsi="Cambria"/>
          <w:b/>
          <w:noProof/>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3969"/>
        <w:gridCol w:w="2409"/>
        <w:gridCol w:w="2695"/>
      </w:tblGrid>
      <w:tr w:rsidR="00357598" w:rsidRPr="003467C9" w14:paraId="06629255" w14:textId="77777777" w:rsidTr="001950B0">
        <w:trPr>
          <w:trHeight w:val="284"/>
        </w:trPr>
        <w:tc>
          <w:tcPr>
            <w:tcW w:w="1419" w:type="dxa"/>
            <w:shd w:val="clear" w:color="auto" w:fill="E8E8E8" w:themeFill="background2"/>
            <w:vAlign w:val="center"/>
          </w:tcPr>
          <w:p w14:paraId="2C2573E7" w14:textId="77777777" w:rsidR="00357598" w:rsidRPr="003467C9" w:rsidRDefault="00357598" w:rsidP="004E7AFF">
            <w:pPr>
              <w:spacing w:after="0" w:line="240" w:lineRule="auto"/>
              <w:jc w:val="center"/>
              <w:rPr>
                <w:rFonts w:ascii="Cambria" w:hAnsi="Cambria"/>
                <w:noProof/>
                <w:sz w:val="20"/>
                <w:szCs w:val="20"/>
              </w:rPr>
            </w:pPr>
            <w:r w:rsidRPr="003467C9">
              <w:rPr>
                <w:rFonts w:ascii="Cambria" w:hAnsi="Cambria"/>
                <w:noProof/>
                <w:sz w:val="20"/>
                <w:szCs w:val="20"/>
              </w:rPr>
              <w:t>Tip activitate</w:t>
            </w:r>
          </w:p>
        </w:tc>
        <w:tc>
          <w:tcPr>
            <w:tcW w:w="3969" w:type="dxa"/>
            <w:tcBorders>
              <w:bottom w:val="single" w:sz="4" w:space="0" w:color="auto"/>
            </w:tcBorders>
            <w:shd w:val="clear" w:color="auto" w:fill="E8E8E8" w:themeFill="background2"/>
            <w:vAlign w:val="center"/>
          </w:tcPr>
          <w:p w14:paraId="33DC37B7" w14:textId="77777777" w:rsidR="00357598" w:rsidRPr="004E7AFF" w:rsidRDefault="00357598" w:rsidP="004E7AFF">
            <w:pPr>
              <w:spacing w:after="0" w:line="240" w:lineRule="auto"/>
              <w:ind w:left="46" w:right="-154"/>
              <w:jc w:val="center"/>
              <w:rPr>
                <w:rFonts w:ascii="Cambria" w:hAnsi="Cambria"/>
                <w:noProof/>
                <w:sz w:val="20"/>
                <w:szCs w:val="20"/>
              </w:rPr>
            </w:pPr>
            <w:r w:rsidRPr="004E7AFF">
              <w:rPr>
                <w:rFonts w:ascii="Cambria" w:hAnsi="Cambria"/>
                <w:noProof/>
                <w:sz w:val="20"/>
                <w:szCs w:val="20"/>
              </w:rPr>
              <w:t>10.1 Criterii de evaluare</w:t>
            </w:r>
          </w:p>
        </w:tc>
        <w:tc>
          <w:tcPr>
            <w:tcW w:w="2409" w:type="dxa"/>
            <w:shd w:val="clear" w:color="auto" w:fill="E8E8E8" w:themeFill="background2"/>
            <w:vAlign w:val="center"/>
          </w:tcPr>
          <w:p w14:paraId="2252364F" w14:textId="77777777" w:rsidR="00357598" w:rsidRPr="003467C9" w:rsidRDefault="00357598" w:rsidP="004E7AFF">
            <w:pPr>
              <w:spacing w:after="0" w:line="240" w:lineRule="auto"/>
              <w:jc w:val="center"/>
              <w:rPr>
                <w:rFonts w:ascii="Cambria" w:hAnsi="Cambria"/>
                <w:noProof/>
                <w:sz w:val="20"/>
                <w:szCs w:val="20"/>
              </w:rPr>
            </w:pPr>
            <w:r w:rsidRPr="003467C9">
              <w:rPr>
                <w:rFonts w:ascii="Cambria" w:hAnsi="Cambria"/>
                <w:noProof/>
                <w:sz w:val="20"/>
                <w:szCs w:val="20"/>
              </w:rPr>
              <w:t>10.2 Metode de evaluare</w:t>
            </w:r>
          </w:p>
        </w:tc>
        <w:tc>
          <w:tcPr>
            <w:tcW w:w="2695" w:type="dxa"/>
            <w:shd w:val="clear" w:color="auto" w:fill="E8E8E8" w:themeFill="background2"/>
            <w:vAlign w:val="center"/>
          </w:tcPr>
          <w:p w14:paraId="46FA2B79" w14:textId="77777777" w:rsidR="00357598" w:rsidRPr="003467C9" w:rsidRDefault="00357598" w:rsidP="004E7AFF">
            <w:pPr>
              <w:spacing w:after="0" w:line="240" w:lineRule="auto"/>
              <w:jc w:val="center"/>
              <w:rPr>
                <w:rFonts w:ascii="Cambria" w:hAnsi="Cambria"/>
                <w:noProof/>
                <w:sz w:val="20"/>
                <w:szCs w:val="20"/>
              </w:rPr>
            </w:pPr>
            <w:r w:rsidRPr="003467C9">
              <w:rPr>
                <w:rFonts w:ascii="Cambria" w:hAnsi="Cambria"/>
                <w:noProof/>
                <w:sz w:val="20"/>
                <w:szCs w:val="20"/>
              </w:rPr>
              <w:t>10.3 Pondere din nota finală</w:t>
            </w:r>
          </w:p>
        </w:tc>
      </w:tr>
      <w:tr w:rsidR="00C7536B" w:rsidRPr="003467C9" w14:paraId="3DDA6B4F" w14:textId="77777777" w:rsidTr="004E7AFF">
        <w:trPr>
          <w:trHeight w:val="578"/>
        </w:trPr>
        <w:tc>
          <w:tcPr>
            <w:tcW w:w="1419" w:type="dxa"/>
            <w:vAlign w:val="center"/>
          </w:tcPr>
          <w:p w14:paraId="0E948466" w14:textId="77777777" w:rsidR="00C7536B" w:rsidRPr="003467C9" w:rsidRDefault="00C7536B" w:rsidP="00373CCF">
            <w:pPr>
              <w:spacing w:after="0" w:line="240" w:lineRule="auto"/>
              <w:rPr>
                <w:rFonts w:ascii="Cambria" w:hAnsi="Cambria"/>
                <w:noProof/>
                <w:sz w:val="20"/>
                <w:szCs w:val="20"/>
              </w:rPr>
            </w:pPr>
            <w:r w:rsidRPr="003467C9">
              <w:rPr>
                <w:rFonts w:ascii="Cambria" w:hAnsi="Cambria"/>
                <w:noProof/>
                <w:sz w:val="20"/>
                <w:szCs w:val="20"/>
              </w:rPr>
              <w:t>10.4 Curs</w:t>
            </w:r>
          </w:p>
        </w:tc>
        <w:tc>
          <w:tcPr>
            <w:tcW w:w="3969" w:type="dxa"/>
            <w:tcBorders>
              <w:bottom w:val="single" w:sz="4" w:space="0" w:color="auto"/>
            </w:tcBorders>
            <w:vAlign w:val="center"/>
          </w:tcPr>
          <w:p w14:paraId="66F29F72" w14:textId="41E15AE3" w:rsidR="00702F70"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Demonstrarea familiarizării cu conceptele, teoriile și paradigmele discutate la curs</w:t>
            </w:r>
            <w:r>
              <w:rPr>
                <w:rFonts w:ascii="Cambria" w:hAnsi="Cambria"/>
                <w:noProof/>
                <w:sz w:val="20"/>
                <w:szCs w:val="20"/>
                <w:lang w:val="en-US"/>
              </w:rPr>
              <w:t>;</w:t>
            </w:r>
          </w:p>
          <w:p w14:paraId="7B77979A" w14:textId="7D687BB2" w:rsidR="00702F70"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Recunoașterea corectă a autorilor și a ideilor centrale asociate lor</w:t>
            </w:r>
            <w:r>
              <w:rPr>
                <w:rFonts w:ascii="Cambria" w:hAnsi="Cambria"/>
                <w:noProof/>
                <w:sz w:val="20"/>
                <w:szCs w:val="20"/>
                <w:lang w:val="en-US"/>
              </w:rPr>
              <w:t>;</w:t>
            </w:r>
          </w:p>
          <w:p w14:paraId="342D91A8" w14:textId="2C5E5593" w:rsidR="00702F70"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Identificarea limitărilor și punctelor tari ale fiecărei perspective teoretice</w:t>
            </w:r>
            <w:r>
              <w:rPr>
                <w:rFonts w:ascii="Cambria" w:hAnsi="Cambria"/>
                <w:noProof/>
                <w:sz w:val="20"/>
                <w:szCs w:val="20"/>
                <w:lang w:val="en-US"/>
              </w:rPr>
              <w:t>;</w:t>
            </w:r>
          </w:p>
          <w:p w14:paraId="72A7F566" w14:textId="36B3C050" w:rsidR="00C7536B" w:rsidRPr="00702F70" w:rsidRDefault="00702F7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Abilitatea de a gândi critic și comparativ între paradigme</w:t>
            </w:r>
            <w:r>
              <w:rPr>
                <w:rFonts w:ascii="Cambria" w:hAnsi="Cambria"/>
                <w:noProof/>
                <w:sz w:val="20"/>
                <w:szCs w:val="20"/>
                <w:lang w:val="en-US"/>
              </w:rPr>
              <w:t>.</w:t>
            </w:r>
          </w:p>
        </w:tc>
        <w:tc>
          <w:tcPr>
            <w:tcW w:w="2409" w:type="dxa"/>
            <w:vAlign w:val="center"/>
          </w:tcPr>
          <w:p w14:paraId="09AFFB0B" w14:textId="77777777" w:rsidR="00702F70" w:rsidRDefault="00C7536B" w:rsidP="00C7536B">
            <w:pPr>
              <w:spacing w:after="0" w:line="240" w:lineRule="auto"/>
              <w:jc w:val="center"/>
              <w:rPr>
                <w:rFonts w:ascii="Cambria" w:hAnsi="Cambria"/>
                <w:noProof/>
                <w:sz w:val="20"/>
                <w:szCs w:val="20"/>
              </w:rPr>
            </w:pPr>
            <w:r>
              <w:rPr>
                <w:rFonts w:ascii="Cambria" w:hAnsi="Cambria"/>
                <w:noProof/>
                <w:sz w:val="20"/>
                <w:szCs w:val="20"/>
              </w:rPr>
              <w:t>Examen scris</w:t>
            </w:r>
          </w:p>
          <w:p w14:paraId="307E3AAC" w14:textId="13777FB9" w:rsidR="00C7536B" w:rsidRPr="003467C9" w:rsidRDefault="00C7536B" w:rsidP="001950B0">
            <w:pPr>
              <w:spacing w:after="0" w:line="240" w:lineRule="auto"/>
              <w:jc w:val="center"/>
              <w:rPr>
                <w:rFonts w:ascii="Cambria" w:hAnsi="Cambria"/>
                <w:noProof/>
                <w:sz w:val="20"/>
                <w:szCs w:val="20"/>
              </w:rPr>
            </w:pPr>
            <w:r>
              <w:rPr>
                <w:rFonts w:ascii="Cambria" w:hAnsi="Cambria"/>
                <w:noProof/>
                <w:sz w:val="20"/>
                <w:szCs w:val="20"/>
              </w:rPr>
              <w:t xml:space="preserve"> (60 de subiecte tip grilă, cu un răspuns unic corect)</w:t>
            </w:r>
            <w:r w:rsidR="00172801">
              <w:rPr>
                <w:rFonts w:ascii="Cambria" w:hAnsi="Cambria"/>
                <w:noProof/>
                <w:sz w:val="20"/>
                <w:szCs w:val="20"/>
              </w:rPr>
              <w:t xml:space="preserve"> </w:t>
            </w:r>
            <w:r w:rsidR="001950B0" w:rsidRPr="001950B0">
              <w:rPr>
                <w:rFonts w:ascii="Cambria" w:hAnsi="Cambria"/>
                <w:noProof/>
                <w:sz w:val="20"/>
                <w:szCs w:val="20"/>
              </w:rPr>
              <w:t>+1 punct bonus: comentarea critică, în scris, a unui citat extras din textele propuse spre evaluare.</w:t>
            </w:r>
          </w:p>
        </w:tc>
        <w:tc>
          <w:tcPr>
            <w:tcW w:w="2695" w:type="dxa"/>
            <w:vAlign w:val="center"/>
          </w:tcPr>
          <w:p w14:paraId="759DB29F" w14:textId="599FE016" w:rsidR="00C7536B" w:rsidRPr="003467C9" w:rsidRDefault="004E7AFF" w:rsidP="00F81C4B">
            <w:pPr>
              <w:spacing w:after="0" w:line="240" w:lineRule="auto"/>
              <w:jc w:val="center"/>
              <w:rPr>
                <w:rFonts w:ascii="Cambria" w:hAnsi="Cambria"/>
                <w:noProof/>
                <w:sz w:val="20"/>
                <w:szCs w:val="20"/>
              </w:rPr>
            </w:pPr>
            <w:r>
              <w:rPr>
                <w:rFonts w:ascii="Cambria" w:hAnsi="Cambria"/>
                <w:noProof/>
                <w:sz w:val="20"/>
                <w:szCs w:val="20"/>
              </w:rPr>
              <w:t>6</w:t>
            </w:r>
            <w:r w:rsidR="00C7536B">
              <w:rPr>
                <w:rFonts w:ascii="Cambria" w:hAnsi="Cambria"/>
                <w:noProof/>
                <w:sz w:val="20"/>
                <w:szCs w:val="20"/>
              </w:rPr>
              <w:t>0%</w:t>
            </w:r>
          </w:p>
        </w:tc>
      </w:tr>
      <w:tr w:rsidR="00172801" w:rsidRPr="003467C9" w14:paraId="4000A1C8" w14:textId="77777777" w:rsidTr="00172801">
        <w:trPr>
          <w:trHeight w:val="350"/>
        </w:trPr>
        <w:tc>
          <w:tcPr>
            <w:tcW w:w="1419" w:type="dxa"/>
            <w:vMerge w:val="restart"/>
            <w:vAlign w:val="center"/>
          </w:tcPr>
          <w:p w14:paraId="620B4533" w14:textId="255C047A" w:rsidR="00172801" w:rsidRPr="003467C9" w:rsidRDefault="00172801" w:rsidP="00C7536B">
            <w:pPr>
              <w:spacing w:after="0" w:line="240" w:lineRule="auto"/>
              <w:ind w:right="-150"/>
              <w:rPr>
                <w:rFonts w:ascii="Cambria" w:hAnsi="Cambria"/>
                <w:noProof/>
                <w:sz w:val="20"/>
                <w:szCs w:val="20"/>
              </w:rPr>
            </w:pPr>
            <w:r w:rsidRPr="003467C9">
              <w:rPr>
                <w:rFonts w:ascii="Cambria" w:hAnsi="Cambria"/>
                <w:noProof/>
                <w:sz w:val="20"/>
                <w:szCs w:val="20"/>
              </w:rPr>
              <w:t>10.5 Seminar</w:t>
            </w:r>
          </w:p>
        </w:tc>
        <w:tc>
          <w:tcPr>
            <w:tcW w:w="3969" w:type="dxa"/>
            <w:tcBorders>
              <w:top w:val="single" w:sz="4" w:space="0" w:color="auto"/>
            </w:tcBorders>
            <w:vAlign w:val="center"/>
          </w:tcPr>
          <w:p w14:paraId="1AAD99E6" w14:textId="3A05B042" w:rsidR="00172801" w:rsidRDefault="00172801" w:rsidP="001950B0">
            <w:pPr>
              <w:spacing w:after="0" w:line="240" w:lineRule="auto"/>
              <w:jc w:val="both"/>
              <w:rPr>
                <w:rFonts w:ascii="Cambria" w:hAnsi="Cambria"/>
                <w:noProof/>
                <w:sz w:val="20"/>
                <w:szCs w:val="20"/>
              </w:rPr>
            </w:pPr>
            <w:r>
              <w:rPr>
                <w:rFonts w:ascii="Cambria" w:hAnsi="Cambria"/>
                <w:noProof/>
                <w:sz w:val="20"/>
                <w:szCs w:val="20"/>
              </w:rPr>
              <w:t xml:space="preserve">- </w:t>
            </w:r>
            <w:r w:rsidRPr="00702F70">
              <w:rPr>
                <w:rFonts w:ascii="Cambria" w:hAnsi="Cambria"/>
                <w:noProof/>
                <w:sz w:val="20"/>
                <w:szCs w:val="20"/>
              </w:rPr>
              <w:t>Capacitatea de a pune întrebări și de a dialoga constructiv cu textele și colegii</w:t>
            </w:r>
            <w:r>
              <w:rPr>
                <w:rFonts w:ascii="Cambria" w:hAnsi="Cambria"/>
                <w:noProof/>
                <w:sz w:val="20"/>
                <w:szCs w:val="20"/>
              </w:rPr>
              <w:t>;</w:t>
            </w:r>
          </w:p>
          <w:p w14:paraId="7BA3E0BE" w14:textId="77777777" w:rsidR="00172801" w:rsidRDefault="00172801" w:rsidP="001950B0">
            <w:pPr>
              <w:spacing w:after="0" w:line="240" w:lineRule="auto"/>
              <w:jc w:val="both"/>
              <w:rPr>
                <w:rFonts w:ascii="Cambria" w:hAnsi="Cambria"/>
                <w:noProof/>
                <w:sz w:val="20"/>
                <w:szCs w:val="20"/>
              </w:rPr>
            </w:pPr>
            <w:r>
              <w:rPr>
                <w:rFonts w:ascii="Cambria" w:hAnsi="Cambria"/>
                <w:noProof/>
                <w:sz w:val="20"/>
                <w:szCs w:val="20"/>
              </w:rPr>
              <w:t xml:space="preserve">- </w:t>
            </w:r>
            <w:r w:rsidRPr="00702F70">
              <w:rPr>
                <w:rFonts w:ascii="Cambria" w:hAnsi="Cambria"/>
                <w:noProof/>
                <w:sz w:val="20"/>
                <w:szCs w:val="20"/>
              </w:rPr>
              <w:t>Contribuții critice și justificative în cadrul discuțiilor</w:t>
            </w:r>
            <w:r>
              <w:rPr>
                <w:rFonts w:ascii="Cambria" w:hAnsi="Cambria"/>
                <w:noProof/>
                <w:sz w:val="20"/>
                <w:szCs w:val="20"/>
              </w:rPr>
              <w:t>;</w:t>
            </w:r>
          </w:p>
          <w:p w14:paraId="656A98BB" w14:textId="48262D47" w:rsidR="00172801" w:rsidRPr="003467C9" w:rsidRDefault="00172801" w:rsidP="001950B0">
            <w:pPr>
              <w:spacing w:after="0" w:line="240" w:lineRule="auto"/>
              <w:jc w:val="both"/>
              <w:rPr>
                <w:rFonts w:ascii="Cambria" w:hAnsi="Cambria"/>
                <w:noProof/>
                <w:sz w:val="20"/>
                <w:szCs w:val="20"/>
              </w:rPr>
            </w:pPr>
            <w:r>
              <w:rPr>
                <w:rFonts w:ascii="Cambria" w:hAnsi="Cambria"/>
                <w:noProof/>
                <w:sz w:val="20"/>
                <w:szCs w:val="20"/>
              </w:rPr>
              <w:t xml:space="preserve"> - </w:t>
            </w:r>
            <w:r w:rsidRPr="00702F70">
              <w:rPr>
                <w:rFonts w:ascii="Cambria" w:hAnsi="Cambria"/>
                <w:noProof/>
                <w:sz w:val="20"/>
                <w:szCs w:val="20"/>
              </w:rPr>
              <w:t>Relevanța și claritatea intervențiilor.</w:t>
            </w:r>
          </w:p>
        </w:tc>
        <w:tc>
          <w:tcPr>
            <w:tcW w:w="2409" w:type="dxa"/>
            <w:vAlign w:val="center"/>
          </w:tcPr>
          <w:p w14:paraId="45722AA8" w14:textId="151605CD" w:rsidR="00172801" w:rsidRPr="003467C9" w:rsidRDefault="00172801" w:rsidP="00702F70">
            <w:pPr>
              <w:spacing w:after="0" w:line="240" w:lineRule="auto"/>
              <w:jc w:val="center"/>
              <w:rPr>
                <w:rFonts w:ascii="Cambria" w:hAnsi="Cambria"/>
                <w:noProof/>
                <w:sz w:val="20"/>
                <w:szCs w:val="20"/>
              </w:rPr>
            </w:pPr>
            <w:r>
              <w:rPr>
                <w:rFonts w:ascii="Cambria" w:hAnsi="Cambria"/>
                <w:noProof/>
                <w:sz w:val="20"/>
                <w:szCs w:val="20"/>
              </w:rPr>
              <w:t xml:space="preserve">Participare activă la minim 9 seminare </w:t>
            </w:r>
          </w:p>
        </w:tc>
        <w:tc>
          <w:tcPr>
            <w:tcW w:w="2695" w:type="dxa"/>
            <w:vAlign w:val="center"/>
          </w:tcPr>
          <w:p w14:paraId="47DB3803" w14:textId="610C78E5" w:rsidR="00172801" w:rsidRPr="003467C9" w:rsidRDefault="00172801" w:rsidP="00F81C4B">
            <w:pPr>
              <w:spacing w:after="0" w:line="240" w:lineRule="auto"/>
              <w:jc w:val="center"/>
              <w:rPr>
                <w:rFonts w:ascii="Cambria" w:hAnsi="Cambria"/>
                <w:noProof/>
                <w:sz w:val="20"/>
                <w:szCs w:val="20"/>
              </w:rPr>
            </w:pPr>
            <w:r>
              <w:rPr>
                <w:rFonts w:ascii="Cambria" w:hAnsi="Cambria"/>
                <w:noProof/>
                <w:sz w:val="20"/>
                <w:szCs w:val="20"/>
              </w:rPr>
              <w:t>20%</w:t>
            </w:r>
          </w:p>
        </w:tc>
      </w:tr>
      <w:tr w:rsidR="00172801" w:rsidRPr="003467C9" w14:paraId="74AB10CF" w14:textId="77777777" w:rsidTr="001950B0">
        <w:trPr>
          <w:trHeight w:val="812"/>
        </w:trPr>
        <w:tc>
          <w:tcPr>
            <w:tcW w:w="1419" w:type="dxa"/>
            <w:vMerge/>
            <w:vAlign w:val="center"/>
          </w:tcPr>
          <w:p w14:paraId="252B1CDC" w14:textId="77777777" w:rsidR="00172801" w:rsidRPr="003467C9" w:rsidRDefault="00172801" w:rsidP="00C7536B">
            <w:pPr>
              <w:spacing w:after="0" w:line="240" w:lineRule="auto"/>
              <w:ind w:right="-150"/>
              <w:rPr>
                <w:rFonts w:ascii="Cambria" w:hAnsi="Cambria"/>
                <w:noProof/>
                <w:sz w:val="20"/>
                <w:szCs w:val="20"/>
              </w:rPr>
            </w:pPr>
          </w:p>
        </w:tc>
        <w:tc>
          <w:tcPr>
            <w:tcW w:w="3969" w:type="dxa"/>
            <w:tcBorders>
              <w:top w:val="single" w:sz="4" w:space="0" w:color="auto"/>
              <w:bottom w:val="nil"/>
            </w:tcBorders>
            <w:vAlign w:val="center"/>
          </w:tcPr>
          <w:p w14:paraId="4C9BD4E5" w14:textId="6FC0BBCD" w:rsidR="001950B0" w:rsidRP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rPr>
              <w:t xml:space="preserve">- </w:t>
            </w:r>
            <w:r>
              <w:rPr>
                <w:rFonts w:ascii="Cambria" w:hAnsi="Cambria"/>
                <w:noProof/>
                <w:sz w:val="20"/>
                <w:szCs w:val="20"/>
                <w:lang w:val="en-US"/>
              </w:rPr>
              <w:t>C</w:t>
            </w:r>
            <w:r w:rsidRPr="001950B0">
              <w:rPr>
                <w:rFonts w:ascii="Cambria" w:hAnsi="Cambria"/>
                <w:noProof/>
                <w:sz w:val="20"/>
                <w:szCs w:val="20"/>
                <w:lang w:val="en-US"/>
              </w:rPr>
              <w:t>laritatea expunerii ideilor principale din text</w:t>
            </w:r>
            <w:r>
              <w:rPr>
                <w:rFonts w:ascii="Cambria" w:hAnsi="Cambria"/>
                <w:noProof/>
                <w:sz w:val="20"/>
                <w:szCs w:val="20"/>
                <w:lang w:val="en-US"/>
              </w:rPr>
              <w:t>;</w:t>
            </w:r>
          </w:p>
          <w:p w14:paraId="2B1B9AAB" w14:textId="77777777" w:rsid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Capacitatea de a sintetiza argumentele autorului</w:t>
            </w:r>
            <w:r>
              <w:rPr>
                <w:rFonts w:ascii="Cambria" w:hAnsi="Cambria"/>
                <w:noProof/>
                <w:sz w:val="20"/>
                <w:szCs w:val="20"/>
                <w:lang w:val="en-US"/>
              </w:rPr>
              <w:t xml:space="preserve">; </w:t>
            </w:r>
          </w:p>
          <w:p w14:paraId="139306F2" w14:textId="77777777" w:rsid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w:t>
            </w:r>
            <w:r w:rsidRPr="001950B0">
              <w:rPr>
                <w:rFonts w:ascii="Cambria" w:hAnsi="Cambria"/>
                <w:noProof/>
                <w:sz w:val="20"/>
                <w:szCs w:val="20"/>
                <w:lang w:val="en-US"/>
              </w:rPr>
              <w:t xml:space="preserve"> Integrarea critică a textului în temele generale ale cursului</w:t>
            </w:r>
            <w:r>
              <w:rPr>
                <w:rFonts w:ascii="Cambria" w:hAnsi="Cambria"/>
                <w:noProof/>
                <w:sz w:val="20"/>
                <w:szCs w:val="20"/>
                <w:lang w:val="en-US"/>
              </w:rPr>
              <w:t xml:space="preserve">; </w:t>
            </w:r>
          </w:p>
          <w:p w14:paraId="6B0FDDED" w14:textId="77777777" w:rsid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Originalitate în formularea observațiilor și conexiunilor</w:t>
            </w:r>
            <w:r>
              <w:rPr>
                <w:rFonts w:ascii="Cambria" w:hAnsi="Cambria"/>
                <w:noProof/>
                <w:sz w:val="20"/>
                <w:szCs w:val="20"/>
                <w:lang w:val="en-US"/>
              </w:rPr>
              <w:t xml:space="preserve">; </w:t>
            </w:r>
          </w:p>
          <w:p w14:paraId="01FEF85F" w14:textId="32C582DB" w:rsidR="00172801" w:rsidRPr="001950B0" w:rsidRDefault="001950B0" w:rsidP="001950B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Abilitatea de a expune liber și coerent idei în fața colegilor.</w:t>
            </w:r>
          </w:p>
        </w:tc>
        <w:tc>
          <w:tcPr>
            <w:tcW w:w="2409" w:type="dxa"/>
            <w:vAlign w:val="center"/>
          </w:tcPr>
          <w:p w14:paraId="2D8AFCD3" w14:textId="57E5B58B" w:rsidR="00172801" w:rsidRDefault="00172801" w:rsidP="00172801">
            <w:pPr>
              <w:spacing w:after="0" w:line="240" w:lineRule="auto"/>
              <w:jc w:val="center"/>
              <w:rPr>
                <w:rFonts w:ascii="Cambria" w:hAnsi="Cambria"/>
                <w:noProof/>
                <w:sz w:val="20"/>
                <w:szCs w:val="20"/>
              </w:rPr>
            </w:pPr>
            <w:r w:rsidRPr="00172801">
              <w:rPr>
                <w:rFonts w:ascii="Cambria" w:hAnsi="Cambria"/>
                <w:noProof/>
                <w:sz w:val="20"/>
                <w:szCs w:val="20"/>
              </w:rPr>
              <w:t>Prezentarea unui text</w:t>
            </w:r>
          </w:p>
        </w:tc>
        <w:tc>
          <w:tcPr>
            <w:tcW w:w="2695" w:type="dxa"/>
            <w:vAlign w:val="center"/>
          </w:tcPr>
          <w:p w14:paraId="4811F9DB" w14:textId="078C1D36" w:rsidR="00172801" w:rsidRDefault="001950B0" w:rsidP="00F81C4B">
            <w:pPr>
              <w:spacing w:after="0" w:line="240" w:lineRule="auto"/>
              <w:jc w:val="center"/>
              <w:rPr>
                <w:rFonts w:ascii="Cambria" w:hAnsi="Cambria"/>
                <w:noProof/>
                <w:sz w:val="20"/>
                <w:szCs w:val="20"/>
              </w:rPr>
            </w:pPr>
            <w:r>
              <w:rPr>
                <w:rFonts w:ascii="Cambria" w:hAnsi="Cambria"/>
                <w:noProof/>
                <w:sz w:val="20"/>
                <w:szCs w:val="20"/>
              </w:rPr>
              <w:t>20%</w:t>
            </w:r>
          </w:p>
        </w:tc>
      </w:tr>
      <w:tr w:rsidR="00C7536B" w:rsidRPr="003467C9" w14:paraId="6CA55508" w14:textId="77777777" w:rsidTr="00C7536B">
        <w:trPr>
          <w:trHeight w:val="284"/>
        </w:trPr>
        <w:tc>
          <w:tcPr>
            <w:tcW w:w="10492" w:type="dxa"/>
            <w:gridSpan w:val="4"/>
          </w:tcPr>
          <w:p w14:paraId="3A7149E3" w14:textId="77777777" w:rsidR="00C7536B" w:rsidRDefault="001950B0" w:rsidP="001950B0">
            <w:pPr>
              <w:spacing w:after="0" w:line="240" w:lineRule="auto"/>
              <w:rPr>
                <w:rFonts w:ascii="Cambria" w:hAnsi="Cambria"/>
                <w:b/>
                <w:bCs/>
                <w:noProof/>
                <w:sz w:val="20"/>
                <w:szCs w:val="20"/>
              </w:rPr>
            </w:pPr>
            <w:r w:rsidRPr="003467C9">
              <w:rPr>
                <w:rFonts w:ascii="Cambria" w:hAnsi="Cambria"/>
                <w:noProof/>
                <w:sz w:val="20"/>
                <w:szCs w:val="20"/>
              </w:rPr>
              <w:t>10.6 Standard minim de performanță</w:t>
            </w:r>
            <w:r>
              <w:rPr>
                <w:rFonts w:ascii="Cambria" w:hAnsi="Cambria"/>
                <w:noProof/>
                <w:sz w:val="20"/>
                <w:szCs w:val="20"/>
              </w:rPr>
              <w:t xml:space="preserve">: </w:t>
            </w:r>
            <w:r w:rsidRPr="00F81C4B">
              <w:rPr>
                <w:rFonts w:ascii="Cambria" w:hAnsi="Cambria"/>
                <w:b/>
                <w:bCs/>
                <w:noProof/>
                <w:sz w:val="20"/>
                <w:szCs w:val="20"/>
              </w:rPr>
              <w:t>nota 5.</w:t>
            </w:r>
          </w:p>
          <w:p w14:paraId="6766C520" w14:textId="52854158" w:rsidR="001950B0" w:rsidRPr="001950B0" w:rsidRDefault="001950B0" w:rsidP="001950B0">
            <w:pPr>
              <w:spacing w:after="0" w:line="240" w:lineRule="auto"/>
              <w:rPr>
                <w:rFonts w:ascii="Cambria" w:hAnsi="Cambria" w:cs="Times New Roman"/>
                <w:color w:val="000000"/>
                <w:sz w:val="20"/>
                <w:szCs w:val="20"/>
              </w:rPr>
            </w:pPr>
            <w:r w:rsidRPr="001950B0">
              <w:rPr>
                <w:rFonts w:ascii="Cambria" w:hAnsi="Cambria" w:cs="Times New Roman"/>
                <w:color w:val="000000"/>
                <w:sz w:val="20"/>
                <w:szCs w:val="20"/>
              </w:rPr>
              <w:t xml:space="preserve">Pentru această disciplină nu există un suport de curs propriu-zis; </w:t>
            </w:r>
            <w:r w:rsidRPr="001950B0">
              <w:rPr>
                <w:rFonts w:ascii="Cambria" w:hAnsi="Cambria" w:cs="Times New Roman"/>
                <w:b/>
                <w:bCs/>
                <w:color w:val="000000"/>
                <w:sz w:val="20"/>
                <w:szCs w:val="20"/>
              </w:rPr>
              <w:t>pregătirea și evaluarea se realizează pe baza textelor propuse spre lectură</w:t>
            </w:r>
            <w:r w:rsidR="00F12B91">
              <w:rPr>
                <w:rFonts w:ascii="Cambria" w:hAnsi="Cambria" w:cs="Times New Roman"/>
                <w:b/>
                <w:bCs/>
                <w:color w:val="000000"/>
                <w:sz w:val="20"/>
                <w:szCs w:val="20"/>
              </w:rPr>
              <w:t xml:space="preserve"> pentru seminar</w:t>
            </w:r>
            <w:r w:rsidRPr="001950B0">
              <w:rPr>
                <w:rFonts w:ascii="Cambria" w:hAnsi="Cambria" w:cs="Times New Roman"/>
                <w:b/>
                <w:bCs/>
                <w:color w:val="000000"/>
                <w:sz w:val="20"/>
                <w:szCs w:val="20"/>
              </w:rPr>
              <w:t xml:space="preserve"> și a informațiilor prezentate de profesor în cadrul materialelor vizuale (PPT) utilizate la curs.</w:t>
            </w:r>
          </w:p>
        </w:tc>
      </w:tr>
    </w:tbl>
    <w:p w14:paraId="743AF553" w14:textId="77777777" w:rsidR="00A82450" w:rsidRPr="003467C9" w:rsidRDefault="00A82450" w:rsidP="00F01F2B">
      <w:pPr>
        <w:rPr>
          <w:rFonts w:ascii="Cambria" w:hAnsi="Cambria"/>
          <w:noProof/>
          <w:sz w:val="20"/>
          <w:szCs w:val="20"/>
        </w:rPr>
      </w:pPr>
    </w:p>
    <w:p w14:paraId="0D47838B" w14:textId="1F12EC9C" w:rsidR="006A3DD3" w:rsidRPr="003467C9" w:rsidRDefault="006A3DD3" w:rsidP="005B4272">
      <w:pPr>
        <w:ind w:hanging="425"/>
        <w:rPr>
          <w:rFonts w:ascii="Cambria" w:hAnsi="Cambria"/>
          <w:noProof/>
          <w:sz w:val="20"/>
          <w:szCs w:val="20"/>
        </w:rPr>
      </w:pPr>
      <w:r w:rsidRPr="003467C9">
        <w:rPr>
          <w:rFonts w:ascii="Cambria" w:hAnsi="Cambria"/>
          <w:b/>
          <w:noProof/>
          <w:sz w:val="20"/>
          <w:szCs w:val="20"/>
        </w:rPr>
        <w:t xml:space="preserve">11. </w:t>
      </w:r>
      <w:r w:rsidR="00DC236E" w:rsidRPr="003467C9">
        <w:rPr>
          <w:rFonts w:ascii="Cambria" w:hAnsi="Cambria"/>
          <w:b/>
          <w:noProof/>
          <w:sz w:val="20"/>
          <w:szCs w:val="20"/>
        </w:rPr>
        <w:t>Etichete ODD (Obiective de Dezvoltare Durabilă / Sustainable Development Goals)</w:t>
      </w:r>
    </w:p>
    <w:p w14:paraId="74CA3B07" w14:textId="21E054AC" w:rsidR="006A3DD3" w:rsidRPr="003467C9" w:rsidRDefault="005B4272" w:rsidP="00F01F2B">
      <w:pPr>
        <w:rPr>
          <w:rFonts w:ascii="Cambria" w:hAnsi="Cambria"/>
          <w:noProof/>
          <w:sz w:val="20"/>
          <w:szCs w:val="20"/>
        </w:rPr>
      </w:pPr>
      <w:r w:rsidRPr="00E027F6">
        <w:rPr>
          <w:rFonts w:ascii="Cambria" w:hAnsi="Cambria"/>
          <w:noProof/>
        </w:rPr>
        <w:drawing>
          <wp:inline distT="0" distB="0" distL="0" distR="0" wp14:anchorId="305FE2F5" wp14:editId="4181EE04">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p w14:paraId="0DA9B19F" w14:textId="77777777" w:rsidR="003C197C" w:rsidRPr="003467C9" w:rsidRDefault="003C197C" w:rsidP="00F01F2B">
      <w:pPr>
        <w:rPr>
          <w:rFonts w:ascii="Cambria" w:hAnsi="Cambria"/>
          <w:noProof/>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467C9" w14:paraId="2195F4D4" w14:textId="77777777" w:rsidTr="002518F3">
        <w:trPr>
          <w:trHeight w:val="2093"/>
        </w:trPr>
        <w:tc>
          <w:tcPr>
            <w:tcW w:w="3545" w:type="dxa"/>
            <w:shd w:val="clear" w:color="auto" w:fill="FFFFFF" w:themeFill="background1"/>
          </w:tcPr>
          <w:p w14:paraId="7D7E40B9" w14:textId="77777777" w:rsidR="003C197C" w:rsidRPr="003467C9" w:rsidRDefault="003C197C" w:rsidP="00C0333B">
            <w:pPr>
              <w:rPr>
                <w:rFonts w:ascii="Cambria" w:hAnsi="Cambria"/>
                <w:noProof/>
              </w:rPr>
            </w:pPr>
            <w:r w:rsidRPr="003467C9">
              <w:rPr>
                <w:rFonts w:ascii="Cambria" w:hAnsi="Cambria"/>
                <w:noProof/>
              </w:rPr>
              <w:t>Data completării:</w:t>
            </w:r>
          </w:p>
          <w:p w14:paraId="6F85EC4B" w14:textId="413EE515" w:rsidR="003C197C" w:rsidRPr="003467C9" w:rsidRDefault="005B4272" w:rsidP="00C0333B">
            <w:pPr>
              <w:rPr>
                <w:rFonts w:ascii="Cambria" w:hAnsi="Cambria"/>
                <w:noProof/>
              </w:rPr>
            </w:pPr>
            <w:r>
              <w:rPr>
                <w:rFonts w:ascii="Cambria" w:hAnsi="Cambria"/>
                <w:noProof/>
              </w:rPr>
              <w:t>15.09.2025</w:t>
            </w:r>
          </w:p>
        </w:tc>
        <w:tc>
          <w:tcPr>
            <w:tcW w:w="3827" w:type="dxa"/>
            <w:shd w:val="clear" w:color="auto" w:fill="FFFFFF" w:themeFill="background1"/>
          </w:tcPr>
          <w:p w14:paraId="7FC6F972" w14:textId="77777777" w:rsidR="003C197C" w:rsidRPr="003467C9" w:rsidRDefault="003C197C" w:rsidP="00C0333B">
            <w:pPr>
              <w:spacing w:line="480" w:lineRule="auto"/>
              <w:rPr>
                <w:rFonts w:ascii="Cambria" w:hAnsi="Cambria"/>
                <w:noProof/>
              </w:rPr>
            </w:pPr>
            <w:r w:rsidRPr="003467C9">
              <w:rPr>
                <w:rFonts w:ascii="Cambria" w:hAnsi="Cambria"/>
                <w:noProof/>
              </w:rPr>
              <w:t>Semnătura titularului de curs</w:t>
            </w:r>
          </w:p>
          <w:p w14:paraId="0F5C8287" w14:textId="1E3EDB2C" w:rsidR="003C197C" w:rsidRPr="003467C9" w:rsidRDefault="003C197C" w:rsidP="00C0333B">
            <w:pPr>
              <w:spacing w:line="480" w:lineRule="auto"/>
              <w:rPr>
                <w:rFonts w:ascii="Cambria" w:hAnsi="Cambria"/>
                <w:noProof/>
              </w:rPr>
            </w:pPr>
          </w:p>
        </w:tc>
        <w:tc>
          <w:tcPr>
            <w:tcW w:w="3119" w:type="dxa"/>
            <w:shd w:val="clear" w:color="auto" w:fill="FFFFFF" w:themeFill="background1"/>
          </w:tcPr>
          <w:p w14:paraId="6B082F1C" w14:textId="77777777" w:rsidR="003C197C" w:rsidRPr="003467C9" w:rsidRDefault="003C197C" w:rsidP="00C0333B">
            <w:pPr>
              <w:spacing w:line="480" w:lineRule="auto"/>
              <w:rPr>
                <w:rFonts w:ascii="Cambria" w:hAnsi="Cambria"/>
                <w:noProof/>
              </w:rPr>
            </w:pPr>
            <w:r w:rsidRPr="003467C9">
              <w:rPr>
                <w:rFonts w:ascii="Cambria" w:hAnsi="Cambria"/>
                <w:noProof/>
              </w:rPr>
              <w:t>Semnătura titularului de seminar</w:t>
            </w:r>
          </w:p>
          <w:p w14:paraId="34043C9C" w14:textId="2CAAB622" w:rsidR="00C0333B" w:rsidRPr="003467C9" w:rsidRDefault="00C0333B" w:rsidP="005B4272">
            <w:pPr>
              <w:spacing w:line="480" w:lineRule="auto"/>
              <w:rPr>
                <w:rFonts w:ascii="Cambria" w:hAnsi="Cambria"/>
                <w:noProof/>
              </w:rPr>
            </w:pPr>
          </w:p>
        </w:tc>
      </w:tr>
      <w:tr w:rsidR="006B6ABF" w:rsidRPr="003467C9" w14:paraId="5931DBEE" w14:textId="77777777" w:rsidTr="002518F3">
        <w:trPr>
          <w:trHeight w:val="605"/>
        </w:trPr>
        <w:tc>
          <w:tcPr>
            <w:tcW w:w="3545" w:type="dxa"/>
            <w:shd w:val="clear" w:color="auto" w:fill="FFFFFF" w:themeFill="background1"/>
          </w:tcPr>
          <w:p w14:paraId="13CC825D" w14:textId="77777777" w:rsidR="003C197C" w:rsidRPr="003467C9" w:rsidRDefault="003C197C" w:rsidP="00C0333B">
            <w:pPr>
              <w:rPr>
                <w:rFonts w:ascii="Cambria" w:hAnsi="Cambria"/>
                <w:noProof/>
              </w:rPr>
            </w:pPr>
            <w:r w:rsidRPr="003467C9">
              <w:rPr>
                <w:rFonts w:ascii="Cambria" w:hAnsi="Cambria"/>
                <w:noProof/>
              </w:rPr>
              <w:t>Data avizării în departament:</w:t>
            </w:r>
          </w:p>
          <w:p w14:paraId="714DB94C" w14:textId="71A893E0" w:rsidR="003C197C" w:rsidRPr="003467C9" w:rsidRDefault="000C5975" w:rsidP="00C0333B">
            <w:pPr>
              <w:spacing w:line="480" w:lineRule="auto"/>
              <w:rPr>
                <w:rFonts w:ascii="Cambria" w:hAnsi="Cambria"/>
                <w:noProof/>
              </w:rPr>
            </w:pPr>
            <w:r>
              <w:rPr>
                <w:rFonts w:ascii="Cambria" w:hAnsi="Cambria"/>
                <w:noProof/>
              </w:rPr>
              <w:t>1</w:t>
            </w:r>
            <w:r>
              <w:rPr>
                <w:rFonts w:ascii="Cambria" w:hAnsi="Cambria"/>
                <w:noProof/>
              </w:rPr>
              <w:t>6</w:t>
            </w:r>
            <w:r>
              <w:rPr>
                <w:rFonts w:ascii="Cambria" w:hAnsi="Cambria"/>
                <w:noProof/>
              </w:rPr>
              <w:t>.09.2025</w:t>
            </w:r>
          </w:p>
          <w:p w14:paraId="4DCA8C86" w14:textId="77777777" w:rsidR="003C197C" w:rsidRPr="003467C9" w:rsidRDefault="003C197C" w:rsidP="00C0333B">
            <w:pPr>
              <w:spacing w:line="480" w:lineRule="auto"/>
              <w:rPr>
                <w:rFonts w:ascii="Cambria" w:hAnsi="Cambria"/>
                <w:noProof/>
              </w:rPr>
            </w:pPr>
          </w:p>
        </w:tc>
        <w:tc>
          <w:tcPr>
            <w:tcW w:w="6946" w:type="dxa"/>
            <w:gridSpan w:val="2"/>
            <w:shd w:val="clear" w:color="auto" w:fill="FFFFFF" w:themeFill="background1"/>
          </w:tcPr>
          <w:p w14:paraId="6E7DCA84" w14:textId="77777777" w:rsidR="003C197C" w:rsidRPr="003467C9" w:rsidRDefault="003C197C" w:rsidP="00C0333B">
            <w:pPr>
              <w:spacing w:line="480" w:lineRule="auto"/>
              <w:rPr>
                <w:rFonts w:ascii="Cambria" w:hAnsi="Cambria"/>
                <w:noProof/>
              </w:rPr>
            </w:pPr>
            <w:r w:rsidRPr="003467C9">
              <w:rPr>
                <w:rFonts w:ascii="Cambria" w:hAnsi="Cambria"/>
                <w:noProof/>
              </w:rPr>
              <w:t>Semnătura directorului de departament</w:t>
            </w:r>
          </w:p>
          <w:p w14:paraId="6ACF21FC" w14:textId="77777777" w:rsidR="003C197C" w:rsidRPr="003467C9" w:rsidRDefault="003C197C" w:rsidP="00C0333B">
            <w:pPr>
              <w:spacing w:line="480" w:lineRule="auto"/>
              <w:rPr>
                <w:rFonts w:ascii="Cambria" w:hAnsi="Cambria"/>
                <w:noProof/>
              </w:rPr>
            </w:pPr>
            <w:r w:rsidRPr="003467C9">
              <w:rPr>
                <w:rFonts w:ascii="Cambria" w:hAnsi="Cambria"/>
                <w:noProof/>
              </w:rPr>
              <w:t>.....................</w:t>
            </w:r>
          </w:p>
          <w:p w14:paraId="2757C074" w14:textId="77777777" w:rsidR="003C197C" w:rsidRPr="003467C9" w:rsidRDefault="003C197C" w:rsidP="00C0333B">
            <w:pPr>
              <w:spacing w:line="480" w:lineRule="auto"/>
              <w:rPr>
                <w:rFonts w:ascii="Cambria" w:hAnsi="Cambria"/>
                <w:noProof/>
              </w:rPr>
            </w:pPr>
          </w:p>
          <w:p w14:paraId="6C7ED803" w14:textId="77777777" w:rsidR="003C197C" w:rsidRPr="003467C9" w:rsidRDefault="003C197C" w:rsidP="00C0333B">
            <w:pPr>
              <w:spacing w:line="480" w:lineRule="auto"/>
              <w:rPr>
                <w:rFonts w:ascii="Cambria" w:hAnsi="Cambria"/>
                <w:noProof/>
              </w:rPr>
            </w:pPr>
          </w:p>
        </w:tc>
      </w:tr>
    </w:tbl>
    <w:p w14:paraId="7C12396E" w14:textId="77777777" w:rsidR="000B6EB1" w:rsidRPr="003467C9" w:rsidRDefault="000B6EB1" w:rsidP="003C197C">
      <w:pPr>
        <w:rPr>
          <w:rFonts w:ascii="Cambria" w:hAnsi="Cambria"/>
          <w:noProof/>
          <w:sz w:val="20"/>
          <w:szCs w:val="20"/>
        </w:rPr>
      </w:pPr>
    </w:p>
    <w:sectPr w:rsidR="000B6EB1" w:rsidRPr="003467C9"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FF26" w14:textId="77777777" w:rsidR="00D67750" w:rsidRDefault="00D67750" w:rsidP="00D12BC3">
      <w:pPr>
        <w:spacing w:after="0" w:line="240" w:lineRule="auto"/>
      </w:pPr>
      <w:r>
        <w:separator/>
      </w:r>
    </w:p>
  </w:endnote>
  <w:endnote w:type="continuationSeparator" w:id="0">
    <w:p w14:paraId="488A183B" w14:textId="77777777" w:rsidR="00D67750" w:rsidRDefault="00D67750"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EE98" w14:textId="77777777" w:rsidR="00D67750" w:rsidRDefault="00D67750" w:rsidP="00D12BC3">
      <w:pPr>
        <w:spacing w:after="0" w:line="240" w:lineRule="auto"/>
      </w:pPr>
      <w:r>
        <w:separator/>
      </w:r>
    </w:p>
  </w:footnote>
  <w:footnote w:type="continuationSeparator" w:id="0">
    <w:p w14:paraId="19210579" w14:textId="77777777" w:rsidR="00D67750" w:rsidRDefault="00D67750"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11554"/>
    <w:multiLevelType w:val="hybridMultilevel"/>
    <w:tmpl w:val="69DC96B0"/>
    <w:lvl w:ilvl="0" w:tplc="A3B83DF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50F14"/>
    <w:multiLevelType w:val="multilevel"/>
    <w:tmpl w:val="61940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0AC1"/>
    <w:multiLevelType w:val="hybridMultilevel"/>
    <w:tmpl w:val="8750726A"/>
    <w:lvl w:ilvl="0" w:tplc="9106FB2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6"/>
  </w:num>
  <w:num w:numId="5" w16cid:durableId="1728334861">
    <w:abstractNumId w:val="3"/>
  </w:num>
  <w:num w:numId="6" w16cid:durableId="2128236307">
    <w:abstractNumId w:val="5"/>
  </w:num>
  <w:num w:numId="7" w16cid:durableId="1800151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75893"/>
    <w:rsid w:val="000B6EB1"/>
    <w:rsid w:val="000B7D0D"/>
    <w:rsid w:val="000C5975"/>
    <w:rsid w:val="000D20FE"/>
    <w:rsid w:val="000F20F3"/>
    <w:rsid w:val="000F2DF8"/>
    <w:rsid w:val="000F6071"/>
    <w:rsid w:val="00105C9A"/>
    <w:rsid w:val="001167E9"/>
    <w:rsid w:val="00117B5A"/>
    <w:rsid w:val="00123B64"/>
    <w:rsid w:val="001253AA"/>
    <w:rsid w:val="001302C3"/>
    <w:rsid w:val="001346BE"/>
    <w:rsid w:val="00145D0A"/>
    <w:rsid w:val="00151E35"/>
    <w:rsid w:val="00152386"/>
    <w:rsid w:val="00155A52"/>
    <w:rsid w:val="001566EC"/>
    <w:rsid w:val="00172801"/>
    <w:rsid w:val="00183F1C"/>
    <w:rsid w:val="001914D4"/>
    <w:rsid w:val="00193AA2"/>
    <w:rsid w:val="001950B0"/>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2F0411"/>
    <w:rsid w:val="00301E97"/>
    <w:rsid w:val="003467C9"/>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056FA"/>
    <w:rsid w:val="00406027"/>
    <w:rsid w:val="0042330E"/>
    <w:rsid w:val="00426637"/>
    <w:rsid w:val="00443956"/>
    <w:rsid w:val="00453436"/>
    <w:rsid w:val="004613CA"/>
    <w:rsid w:val="004675C5"/>
    <w:rsid w:val="004B01C3"/>
    <w:rsid w:val="004C0811"/>
    <w:rsid w:val="004D2236"/>
    <w:rsid w:val="004E11FF"/>
    <w:rsid w:val="004E2C1F"/>
    <w:rsid w:val="004E578B"/>
    <w:rsid w:val="004E7AFF"/>
    <w:rsid w:val="004F45E5"/>
    <w:rsid w:val="004F4B37"/>
    <w:rsid w:val="0050720F"/>
    <w:rsid w:val="00543C50"/>
    <w:rsid w:val="00551CC4"/>
    <w:rsid w:val="00574FBA"/>
    <w:rsid w:val="00586682"/>
    <w:rsid w:val="005B2BEB"/>
    <w:rsid w:val="005B4272"/>
    <w:rsid w:val="005B66A9"/>
    <w:rsid w:val="005E100B"/>
    <w:rsid w:val="005E1610"/>
    <w:rsid w:val="005F30A6"/>
    <w:rsid w:val="006016CF"/>
    <w:rsid w:val="00606962"/>
    <w:rsid w:val="00632190"/>
    <w:rsid w:val="00671A16"/>
    <w:rsid w:val="00680053"/>
    <w:rsid w:val="00687EE7"/>
    <w:rsid w:val="00694E26"/>
    <w:rsid w:val="006A3DD3"/>
    <w:rsid w:val="006B2EAE"/>
    <w:rsid w:val="006B4477"/>
    <w:rsid w:val="006B6ABF"/>
    <w:rsid w:val="006C7828"/>
    <w:rsid w:val="006D648A"/>
    <w:rsid w:val="006E276B"/>
    <w:rsid w:val="006F32EA"/>
    <w:rsid w:val="00702F70"/>
    <w:rsid w:val="007052F2"/>
    <w:rsid w:val="00705B08"/>
    <w:rsid w:val="00706E3A"/>
    <w:rsid w:val="007342EF"/>
    <w:rsid w:val="00736C8A"/>
    <w:rsid w:val="0074223A"/>
    <w:rsid w:val="007526F3"/>
    <w:rsid w:val="007566DE"/>
    <w:rsid w:val="00785312"/>
    <w:rsid w:val="00790B5C"/>
    <w:rsid w:val="007965C1"/>
    <w:rsid w:val="00796905"/>
    <w:rsid w:val="007B28CF"/>
    <w:rsid w:val="007D0416"/>
    <w:rsid w:val="007D6BE3"/>
    <w:rsid w:val="007D77AF"/>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0706D"/>
    <w:rsid w:val="00936988"/>
    <w:rsid w:val="009401B8"/>
    <w:rsid w:val="00944A03"/>
    <w:rsid w:val="009508B1"/>
    <w:rsid w:val="00967EEC"/>
    <w:rsid w:val="00996BA6"/>
    <w:rsid w:val="00996E5F"/>
    <w:rsid w:val="009F6D96"/>
    <w:rsid w:val="00A13D7E"/>
    <w:rsid w:val="00A2132C"/>
    <w:rsid w:val="00A23D3E"/>
    <w:rsid w:val="00A24211"/>
    <w:rsid w:val="00A2605D"/>
    <w:rsid w:val="00A4215F"/>
    <w:rsid w:val="00A713B0"/>
    <w:rsid w:val="00A74D64"/>
    <w:rsid w:val="00A82450"/>
    <w:rsid w:val="00AB0DE7"/>
    <w:rsid w:val="00AE15B4"/>
    <w:rsid w:val="00AE5FC2"/>
    <w:rsid w:val="00B417DB"/>
    <w:rsid w:val="00B87B75"/>
    <w:rsid w:val="00BA3589"/>
    <w:rsid w:val="00BC7CDE"/>
    <w:rsid w:val="00BD3CB2"/>
    <w:rsid w:val="00BE3534"/>
    <w:rsid w:val="00BF17DD"/>
    <w:rsid w:val="00BF2C1C"/>
    <w:rsid w:val="00BF4F61"/>
    <w:rsid w:val="00C02345"/>
    <w:rsid w:val="00C0333B"/>
    <w:rsid w:val="00C15A3D"/>
    <w:rsid w:val="00C163AF"/>
    <w:rsid w:val="00C23F3F"/>
    <w:rsid w:val="00C3571C"/>
    <w:rsid w:val="00C7536B"/>
    <w:rsid w:val="00C76710"/>
    <w:rsid w:val="00C92829"/>
    <w:rsid w:val="00C9513E"/>
    <w:rsid w:val="00CA412A"/>
    <w:rsid w:val="00CB66F3"/>
    <w:rsid w:val="00CC781A"/>
    <w:rsid w:val="00CE2BF2"/>
    <w:rsid w:val="00CF0AE0"/>
    <w:rsid w:val="00D00111"/>
    <w:rsid w:val="00D06D01"/>
    <w:rsid w:val="00D12BC3"/>
    <w:rsid w:val="00D16C67"/>
    <w:rsid w:val="00D2397E"/>
    <w:rsid w:val="00D44828"/>
    <w:rsid w:val="00D51618"/>
    <w:rsid w:val="00D60DDF"/>
    <w:rsid w:val="00D6424E"/>
    <w:rsid w:val="00D67750"/>
    <w:rsid w:val="00D70267"/>
    <w:rsid w:val="00D80899"/>
    <w:rsid w:val="00D94607"/>
    <w:rsid w:val="00DB7355"/>
    <w:rsid w:val="00DC236E"/>
    <w:rsid w:val="00DD2809"/>
    <w:rsid w:val="00DE6B49"/>
    <w:rsid w:val="00DE7243"/>
    <w:rsid w:val="00DF1464"/>
    <w:rsid w:val="00E027F6"/>
    <w:rsid w:val="00E03DC8"/>
    <w:rsid w:val="00E27C90"/>
    <w:rsid w:val="00E31810"/>
    <w:rsid w:val="00E463DB"/>
    <w:rsid w:val="00E56D7A"/>
    <w:rsid w:val="00E64B4C"/>
    <w:rsid w:val="00E674CE"/>
    <w:rsid w:val="00E72208"/>
    <w:rsid w:val="00E724BA"/>
    <w:rsid w:val="00E93886"/>
    <w:rsid w:val="00EE48E7"/>
    <w:rsid w:val="00EE6C82"/>
    <w:rsid w:val="00EF1903"/>
    <w:rsid w:val="00F01F2B"/>
    <w:rsid w:val="00F12B91"/>
    <w:rsid w:val="00F2616F"/>
    <w:rsid w:val="00F52A38"/>
    <w:rsid w:val="00F65EFF"/>
    <w:rsid w:val="00F708DA"/>
    <w:rsid w:val="00F747C9"/>
    <w:rsid w:val="00F76D8F"/>
    <w:rsid w:val="00F81966"/>
    <w:rsid w:val="00F81C4B"/>
    <w:rsid w:val="00F85E5C"/>
    <w:rsid w:val="00F974CE"/>
    <w:rsid w:val="00FA2272"/>
    <w:rsid w:val="00FA3D17"/>
    <w:rsid w:val="00FA7471"/>
    <w:rsid w:val="00FB5485"/>
    <w:rsid w:val="00FC204E"/>
    <w:rsid w:val="00FD3B76"/>
    <w:rsid w:val="00FF78A2"/>
    <w:rsid w:val="0A7B1D3F"/>
    <w:rsid w:val="461957DD"/>
    <w:rsid w:val="747A1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 w:type="character" w:customStyle="1" w:styleId="y2iqfc">
    <w:name w:val="y2iqfc"/>
    <w:basedOn w:val="DefaultParagraphFont"/>
    <w:rsid w:val="00A13D7E"/>
  </w:style>
  <w:style w:type="paragraph" w:styleId="NormalWeb">
    <w:name w:val="Normal (Web)"/>
    <w:basedOn w:val="Normal"/>
    <w:uiPriority w:val="99"/>
    <w:semiHidden/>
    <w:unhideWhenUsed/>
    <w:rsid w:val="001950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KDkSUXOlHbo&amp;t=3353s;" TargetMode="External"/><Relationship Id="rId18" Type="http://schemas.openxmlformats.org/officeDocument/2006/relationships/hyperlink" Target="https://www.youtube.com/watch?v=nulvWqYUM8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eAIKvD_gLJo&amp;t=20s" TargetMode="External"/><Relationship Id="rId17" Type="http://schemas.openxmlformats.org/officeDocument/2006/relationships/hyperlink" Target="https://www.youtube.com/watch?v=KDkSUXOlHbo&amp;t=3353s;" TargetMode="External"/><Relationship Id="rId2" Type="http://schemas.openxmlformats.org/officeDocument/2006/relationships/customXml" Target="../customXml/item2.xml"/><Relationship Id="rId16" Type="http://schemas.openxmlformats.org/officeDocument/2006/relationships/hyperlink" Target="https://www.youtube.com/watch?v=eAIKvD_gLJo&amp;t=20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pi.com/2077-1444/13/2/94" TargetMode="External"/><Relationship Id="rId5" Type="http://schemas.openxmlformats.org/officeDocument/2006/relationships/numbering" Target="numbering.xml"/><Relationship Id="rId15" Type="http://schemas.openxmlformats.org/officeDocument/2006/relationships/hyperlink" Target="https://contexts.org/blog/the-triple-crisis-of-sociology/" TargetMode="External"/><Relationship Id="rId10" Type="http://schemas.openxmlformats.org/officeDocument/2006/relationships/endnotes" Target="endnotes.xml"/><Relationship Id="rId19" Type="http://schemas.openxmlformats.org/officeDocument/2006/relationships/hyperlink" Target="https://contexts.org/blog/the-triple-crisis-of-soci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ulvWqYUM8k."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4294</Words>
  <Characters>27102</Characters>
  <Application>Microsoft Office Word</Application>
  <DocSecurity>0</DocSecurity>
  <Lines>713</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25</cp:revision>
  <dcterms:created xsi:type="dcterms:W3CDTF">2025-07-30T11:18:00Z</dcterms:created>
  <dcterms:modified xsi:type="dcterms:W3CDTF">2025-11-07T14:05:00Z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864c5a94-baf5-400b-8011-23521ebb9741</vt:lpwstr>
  </property>
</Properties>
</file>