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43C7B5E4" w:rsidR="00123B64" w:rsidRPr="000A1C1C" w:rsidRDefault="000A1C1C" w:rsidP="00FB5485">
      <w:pPr>
        <w:jc w:val="center"/>
        <w:rPr>
          <w:rFonts w:ascii="Cambria" w:hAnsi="Cambria"/>
          <w:i/>
          <w:iCs/>
        </w:rPr>
      </w:pPr>
      <w:r w:rsidRPr="000A1C1C">
        <w:rPr>
          <w:rFonts w:ascii="Cambria" w:hAnsi="Cambria"/>
          <w:i/>
          <w:iCs/>
        </w:rPr>
        <w:t>Stratificare și mobilitate socială</w:t>
      </w:r>
    </w:p>
    <w:p w14:paraId="28DAEF12" w14:textId="3FE6E56C" w:rsidR="002315D2" w:rsidRPr="001C2668" w:rsidRDefault="00123B64" w:rsidP="3B5ECBCD">
      <w:pPr>
        <w:jc w:val="center"/>
        <w:rPr>
          <w:rFonts w:ascii="Cambria" w:hAnsi="Cambria"/>
        </w:rPr>
      </w:pPr>
      <w:r w:rsidRPr="3B5ECBCD">
        <w:rPr>
          <w:rFonts w:ascii="Cambria" w:hAnsi="Cambria"/>
        </w:rPr>
        <w:t>Anul universitar</w:t>
      </w:r>
      <w:r w:rsidR="00632190" w:rsidRPr="3B5ECBCD">
        <w:rPr>
          <w:rFonts w:ascii="Cambria" w:hAnsi="Cambria"/>
        </w:rPr>
        <w:t xml:space="preserve"> </w:t>
      </w:r>
      <w:r w:rsidR="00AE5FC2" w:rsidRPr="3B5ECBCD">
        <w:rPr>
          <w:rFonts w:ascii="Cambria" w:hAnsi="Cambria"/>
        </w:rPr>
        <w:t>202</w:t>
      </w:r>
      <w:r w:rsidR="0C06169D" w:rsidRPr="3B5ECBCD">
        <w:rPr>
          <w:rFonts w:ascii="Cambria" w:hAnsi="Cambria"/>
        </w:rPr>
        <w:t>5</w:t>
      </w:r>
      <w:r w:rsidR="00AE5FC2" w:rsidRPr="3B5ECBCD">
        <w:rPr>
          <w:rFonts w:ascii="Cambria" w:hAnsi="Cambria"/>
        </w:rPr>
        <w:t xml:space="preserve"> - 202</w:t>
      </w:r>
      <w:r w:rsidR="323AE22D" w:rsidRPr="3B5ECBCD">
        <w:rPr>
          <w:rFonts w:ascii="Cambria" w:hAnsi="Cambria"/>
        </w:rPr>
        <w:t>6</w:t>
      </w: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466AB8D" w:rsidR="00D51618" w:rsidRPr="00D51618" w:rsidRDefault="00B67529"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37D37E2C">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36440A28" w:rsidR="008F5E28" w:rsidRPr="00C0333B" w:rsidRDefault="000A1C1C" w:rsidP="00C0333B">
            <w:pPr>
              <w:pStyle w:val="Default"/>
              <w:rPr>
                <w:sz w:val="20"/>
                <w:szCs w:val="20"/>
              </w:rPr>
            </w:pPr>
            <w:r>
              <w:rPr>
                <w:sz w:val="20"/>
                <w:szCs w:val="20"/>
              </w:rPr>
              <w:t>Stratificare și mobilitate socială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03A8E6A2" w:rsidR="008F5E28" w:rsidRPr="00C0333B" w:rsidRDefault="00C0333B" w:rsidP="00C0333B">
            <w:pPr>
              <w:pStyle w:val="Default"/>
              <w:rPr>
                <w:sz w:val="20"/>
                <w:szCs w:val="20"/>
              </w:rPr>
            </w:pPr>
            <w:r>
              <w:rPr>
                <w:sz w:val="20"/>
                <w:szCs w:val="20"/>
              </w:rPr>
              <w:t>ALR</w:t>
            </w:r>
            <w:r w:rsidR="000A1C1C">
              <w:rPr>
                <w:sz w:val="20"/>
                <w:szCs w:val="20"/>
              </w:rPr>
              <w:t>1503</w:t>
            </w:r>
          </w:p>
        </w:tc>
      </w:tr>
      <w:tr w:rsidR="008F5E28" w:rsidRPr="00972DAD" w14:paraId="7729D621" w14:textId="77777777" w:rsidTr="37D37E2C">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30AC7FFB" w:rsidR="008F5E28" w:rsidRPr="00972DAD" w:rsidRDefault="13755147" w:rsidP="37D37E2C">
            <w:pPr>
              <w:suppressAutoHyphens/>
              <w:spacing w:after="0" w:line="240" w:lineRule="auto"/>
              <w:rPr>
                <w:rFonts w:ascii="Cambria" w:eastAsia="Times New Roman" w:hAnsi="Cambria" w:cs="Times New Roman"/>
                <w:sz w:val="20"/>
                <w:szCs w:val="20"/>
                <w:lang w:eastAsia="zh-CN"/>
              </w:rPr>
            </w:pPr>
            <w:r w:rsidRPr="37D37E2C">
              <w:rPr>
                <w:rFonts w:ascii="Cambria" w:eastAsia="Times New Roman" w:hAnsi="Cambria" w:cs="Times New Roman"/>
                <w:sz w:val="20"/>
                <w:szCs w:val="20"/>
                <w:lang w:eastAsia="zh-CN"/>
              </w:rPr>
              <w:t>Cristina Raț</w:t>
            </w:r>
          </w:p>
        </w:tc>
      </w:tr>
      <w:tr w:rsidR="008F5E28" w:rsidRPr="00972DAD" w14:paraId="6941DE1C" w14:textId="77777777" w:rsidTr="37D37E2C">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38C99953" w:rsidR="008F5E28" w:rsidRPr="00972DAD" w:rsidRDefault="147C366D" w:rsidP="37D37E2C">
            <w:pPr>
              <w:suppressAutoHyphens/>
              <w:spacing w:after="0" w:line="240" w:lineRule="auto"/>
              <w:rPr>
                <w:rFonts w:ascii="Cambria" w:eastAsia="Times New Roman" w:hAnsi="Cambria" w:cs="Times New Roman"/>
                <w:sz w:val="20"/>
                <w:szCs w:val="20"/>
                <w:lang w:eastAsia="zh-CN"/>
              </w:rPr>
            </w:pPr>
            <w:r w:rsidRPr="37D37E2C">
              <w:rPr>
                <w:rFonts w:ascii="Cambria" w:eastAsia="Times New Roman" w:hAnsi="Cambria" w:cs="Times New Roman"/>
                <w:sz w:val="20"/>
                <w:szCs w:val="20"/>
                <w:lang w:eastAsia="zh-CN"/>
              </w:rPr>
              <w:t>Cristian Pop, Cristina Raț</w:t>
            </w:r>
          </w:p>
        </w:tc>
      </w:tr>
      <w:tr w:rsidR="007566DE" w:rsidRPr="00CB7D36" w14:paraId="5663EAF6" w14:textId="77777777" w:rsidTr="37D37E2C">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15465A99"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r w:rsidR="000A1C1C">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FB70888" w:rsidR="006016CF" w:rsidRPr="00AE5FC2" w:rsidRDefault="000A1C1C"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5EF5C2FD"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0A1C1C">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419ADA66" w:rsidR="00117B5A" w:rsidRPr="00972DAD" w:rsidRDefault="00222340"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24</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19DEEF40" w:rsidR="00117B5A" w:rsidRPr="00972DAD" w:rsidRDefault="0022234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4932A5"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222340">
              <w:rPr>
                <w:rFonts w:ascii="Cambria" w:eastAsia="Times New Roman" w:hAnsi="Cambria" w:cs="Times New Roman"/>
                <w:b/>
                <w:sz w:val="20"/>
                <w:lang w:eastAsia="zh-CN"/>
              </w:rPr>
              <w:t>26</w:t>
            </w:r>
            <w:r>
              <w:rPr>
                <w:rFonts w:ascii="Cambria" w:eastAsia="Times New Roman" w:hAnsi="Cambria" w:cs="Times New Roman"/>
                <w:b/>
                <w:sz w:val="20"/>
                <w:lang w:eastAsia="zh-CN"/>
              </w:rPr>
              <w:t xml:space="preserve">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A91A508" w:rsidR="004D2236" w:rsidRPr="00972DAD" w:rsidRDefault="0022234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37D37E2C">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EF5E759" w:rsidR="00221B6D" w:rsidRPr="00972DAD" w:rsidRDefault="43E06B6F" w:rsidP="37D37E2C">
            <w:pPr>
              <w:suppressAutoHyphens/>
              <w:spacing w:after="0" w:line="240" w:lineRule="auto"/>
              <w:ind w:left="72"/>
              <w:rPr>
                <w:rFonts w:ascii="Cambria" w:eastAsia="Times New Roman" w:hAnsi="Cambria" w:cs="Times New Roman"/>
                <w:color w:val="FF0000"/>
                <w:sz w:val="20"/>
                <w:szCs w:val="20"/>
                <w:lang w:eastAsia="zh-CN"/>
              </w:rPr>
            </w:pPr>
            <w:r w:rsidRPr="37D37E2C">
              <w:rPr>
                <w:rFonts w:ascii="Cambria" w:eastAsia="Times New Roman" w:hAnsi="Cambria" w:cs="Times New Roman"/>
                <w:color w:val="FF0000"/>
                <w:sz w:val="20"/>
                <w:szCs w:val="20"/>
                <w:lang w:eastAsia="zh-CN"/>
              </w:rPr>
              <w:t>-</w:t>
            </w:r>
          </w:p>
        </w:tc>
      </w:tr>
      <w:tr w:rsidR="00221B6D" w:rsidRPr="00972DAD" w14:paraId="4F603DEB" w14:textId="77777777" w:rsidTr="37D37E2C">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7C369474" w:rsidR="00221B6D" w:rsidRPr="00972DAD" w:rsidRDefault="7BE60038" w:rsidP="37D37E2C">
            <w:pPr>
              <w:suppressAutoHyphens/>
              <w:spacing w:after="0" w:line="240" w:lineRule="auto"/>
              <w:ind w:left="72"/>
              <w:rPr>
                <w:rFonts w:ascii="Cambria" w:eastAsia="Times New Roman" w:hAnsi="Cambria" w:cs="Times New Roman"/>
                <w:sz w:val="20"/>
                <w:szCs w:val="20"/>
                <w:lang w:eastAsia="zh-CN"/>
              </w:rPr>
            </w:pPr>
            <w:r w:rsidRPr="37D37E2C">
              <w:rPr>
                <w:rFonts w:ascii="Cambria" w:eastAsia="Times New Roman" w:hAnsi="Cambria" w:cs="Times New Roman"/>
                <w:sz w:val="20"/>
                <w:szCs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37D37E2C">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55BA5BAB" w:rsidR="00844EAD" w:rsidRPr="00972DAD" w:rsidRDefault="4E83BDBA" w:rsidP="37D37E2C">
            <w:pPr>
              <w:suppressAutoHyphens/>
              <w:spacing w:after="0" w:line="240" w:lineRule="auto"/>
              <w:rPr>
                <w:rFonts w:ascii="Cambria" w:eastAsia="Times New Roman" w:hAnsi="Cambria" w:cs="Times New Roman"/>
                <w:sz w:val="20"/>
                <w:szCs w:val="20"/>
                <w:lang w:val="it-IT" w:eastAsia="zh-CN"/>
              </w:rPr>
            </w:pPr>
            <w:proofErr w:type="spellStart"/>
            <w:r w:rsidRPr="37D37E2C">
              <w:rPr>
                <w:rFonts w:ascii="Cambria" w:eastAsia="Times New Roman" w:hAnsi="Cambria" w:cs="Times New Roman"/>
                <w:sz w:val="20"/>
                <w:szCs w:val="20"/>
                <w:lang w:val="it-IT" w:eastAsia="zh-CN"/>
              </w:rPr>
              <w:t>videoproiector</w:t>
            </w:r>
            <w:proofErr w:type="spellEnd"/>
          </w:p>
        </w:tc>
      </w:tr>
      <w:tr w:rsidR="00844EAD" w:rsidRPr="00972DAD" w14:paraId="41B31065" w14:textId="77777777" w:rsidTr="37D37E2C">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7C71F571" w:rsidR="00844EAD" w:rsidRPr="00972DAD" w:rsidRDefault="38F6D7F2" w:rsidP="37D37E2C">
            <w:pPr>
              <w:suppressAutoHyphens/>
              <w:spacing w:after="0" w:line="240" w:lineRule="auto"/>
              <w:rPr>
                <w:rFonts w:ascii="Cambria" w:eastAsia="Times New Roman" w:hAnsi="Cambria" w:cs="Times New Roman"/>
                <w:sz w:val="20"/>
                <w:szCs w:val="20"/>
                <w:lang w:val="it-IT" w:eastAsia="zh-CN"/>
              </w:rPr>
            </w:pPr>
            <w:proofErr w:type="spellStart"/>
            <w:r w:rsidRPr="37D37E2C">
              <w:rPr>
                <w:rFonts w:ascii="Cambria" w:eastAsia="Times New Roman" w:hAnsi="Cambria" w:cs="Times New Roman"/>
                <w:sz w:val="20"/>
                <w:szCs w:val="20"/>
                <w:lang w:val="it-IT" w:eastAsia="zh-CN"/>
              </w:rPr>
              <w:t>Sală</w:t>
            </w:r>
            <w:proofErr w:type="spellEnd"/>
            <w:r w:rsidRPr="37D37E2C">
              <w:rPr>
                <w:rFonts w:ascii="Cambria" w:eastAsia="Times New Roman" w:hAnsi="Cambria" w:cs="Times New Roman"/>
                <w:sz w:val="20"/>
                <w:szCs w:val="20"/>
                <w:lang w:val="it-IT" w:eastAsia="zh-CN"/>
              </w:rPr>
              <w:t xml:space="preserve"> </w:t>
            </w:r>
            <w:proofErr w:type="spellStart"/>
            <w:r w:rsidRPr="37D37E2C">
              <w:rPr>
                <w:rFonts w:ascii="Cambria" w:eastAsia="Times New Roman" w:hAnsi="Cambria" w:cs="Times New Roman"/>
                <w:sz w:val="20"/>
                <w:szCs w:val="20"/>
                <w:lang w:val="it-IT" w:eastAsia="zh-CN"/>
              </w:rPr>
              <w:t>adecvată</w:t>
            </w:r>
            <w:proofErr w:type="spellEnd"/>
            <w:r w:rsidRPr="37D37E2C">
              <w:rPr>
                <w:rFonts w:ascii="Cambria" w:eastAsia="Times New Roman" w:hAnsi="Cambria" w:cs="Times New Roman"/>
                <w:sz w:val="20"/>
                <w:szCs w:val="20"/>
                <w:lang w:val="it-IT" w:eastAsia="zh-CN"/>
              </w:rPr>
              <w:t xml:space="preserve"> </w:t>
            </w:r>
            <w:proofErr w:type="spellStart"/>
            <w:r w:rsidRPr="37D37E2C">
              <w:rPr>
                <w:rFonts w:ascii="Cambria" w:eastAsia="Times New Roman" w:hAnsi="Cambria" w:cs="Times New Roman"/>
                <w:sz w:val="20"/>
                <w:szCs w:val="20"/>
                <w:lang w:val="it-IT" w:eastAsia="zh-CN"/>
              </w:rPr>
              <w:t>pentru</w:t>
            </w:r>
            <w:proofErr w:type="spellEnd"/>
            <w:r w:rsidRPr="37D37E2C">
              <w:rPr>
                <w:rFonts w:ascii="Cambria" w:eastAsia="Times New Roman" w:hAnsi="Cambria" w:cs="Times New Roman"/>
                <w:sz w:val="20"/>
                <w:szCs w:val="20"/>
                <w:lang w:val="it-IT" w:eastAsia="zh-CN"/>
              </w:rPr>
              <w:t xml:space="preserve"> </w:t>
            </w:r>
            <w:proofErr w:type="spellStart"/>
            <w:r w:rsidRPr="37D37E2C">
              <w:rPr>
                <w:rFonts w:ascii="Cambria" w:eastAsia="Times New Roman" w:hAnsi="Cambria" w:cs="Times New Roman"/>
                <w:sz w:val="20"/>
                <w:szCs w:val="20"/>
                <w:lang w:val="it-IT" w:eastAsia="zh-CN"/>
              </w:rPr>
              <w:t>munca</w:t>
            </w:r>
            <w:proofErr w:type="spellEnd"/>
            <w:r w:rsidRPr="37D37E2C">
              <w:rPr>
                <w:rFonts w:ascii="Cambria" w:eastAsia="Times New Roman" w:hAnsi="Cambria" w:cs="Times New Roman"/>
                <w:sz w:val="20"/>
                <w:szCs w:val="20"/>
                <w:lang w:val="it-IT" w:eastAsia="zh-CN"/>
              </w:rPr>
              <w:t xml:space="preserve"> </w:t>
            </w:r>
            <w:proofErr w:type="spellStart"/>
            <w:r w:rsidRPr="37D37E2C">
              <w:rPr>
                <w:rFonts w:ascii="Cambria" w:eastAsia="Times New Roman" w:hAnsi="Cambria" w:cs="Times New Roman"/>
                <w:sz w:val="20"/>
                <w:szCs w:val="20"/>
                <w:lang w:val="it-IT" w:eastAsia="zh-CN"/>
              </w:rPr>
              <w:t>în</w:t>
            </w:r>
            <w:proofErr w:type="spellEnd"/>
            <w:r w:rsidRPr="37D37E2C">
              <w:rPr>
                <w:rFonts w:ascii="Cambria" w:eastAsia="Times New Roman" w:hAnsi="Cambria" w:cs="Times New Roman"/>
                <w:sz w:val="20"/>
                <w:szCs w:val="20"/>
                <w:lang w:val="it-IT" w:eastAsia="zh-CN"/>
              </w:rPr>
              <w:t xml:space="preserve"> </w:t>
            </w:r>
            <w:proofErr w:type="spellStart"/>
            <w:r w:rsidRPr="37D37E2C">
              <w:rPr>
                <w:rFonts w:ascii="Cambria" w:eastAsia="Times New Roman" w:hAnsi="Cambria" w:cs="Times New Roman"/>
                <w:sz w:val="20"/>
                <w:szCs w:val="20"/>
                <w:lang w:val="it-IT" w:eastAsia="zh-CN"/>
              </w:rPr>
              <w:t>grupuri</w:t>
            </w:r>
            <w:proofErr w:type="spellEnd"/>
            <w:r w:rsidRPr="37D37E2C">
              <w:rPr>
                <w:rFonts w:ascii="Cambria" w:eastAsia="Times New Roman" w:hAnsi="Cambria" w:cs="Times New Roman"/>
                <w:sz w:val="20"/>
                <w:szCs w:val="20"/>
                <w:lang w:val="it-IT" w:eastAsia="zh-CN"/>
              </w:rPr>
              <w:t xml:space="preserve"> mici</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8672"/>
      </w:tblGrid>
      <w:tr w:rsidR="00551CC4" w:rsidRPr="0039068A" w14:paraId="691B4F18" w14:textId="77777777" w:rsidTr="747216AE">
        <w:trPr>
          <w:cantSplit/>
          <w:trHeight w:val="2884"/>
        </w:trPr>
        <w:tc>
          <w:tcPr>
            <w:tcW w:w="1819"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8672" w:type="dxa"/>
            <w:vAlign w:val="center"/>
          </w:tcPr>
          <w:p w14:paraId="1F733097" w14:textId="087AC8EF" w:rsidR="00796905" w:rsidRDefault="00796905" w:rsidP="77E4614B">
            <w:pPr>
              <w:pStyle w:val="Default"/>
              <w:rPr>
                <w:rFonts w:ascii="Cambria" w:eastAsia="Cambria" w:hAnsi="Cambria" w:cs="Cambria"/>
                <w:sz w:val="20"/>
                <w:szCs w:val="20"/>
              </w:rPr>
            </w:pPr>
          </w:p>
          <w:p w14:paraId="211BC36F" w14:textId="77777777" w:rsidR="00796905" w:rsidRDefault="00796905"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Proiectarea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realizarea de cercetări sociologice (culegere, prelucrare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analiză de date sociale) în </w:t>
            </w:r>
            <w:proofErr w:type="spellStart"/>
            <w:r w:rsidRPr="77E4614B">
              <w:rPr>
                <w:rFonts w:ascii="Cambria" w:eastAsia="Cambria" w:hAnsi="Cambria" w:cs="Cambria"/>
                <w:sz w:val="20"/>
                <w:szCs w:val="20"/>
              </w:rPr>
              <w:t>organizaţii</w:t>
            </w:r>
            <w:proofErr w:type="spellEnd"/>
            <w:r w:rsidRPr="77E4614B">
              <w:rPr>
                <w:rFonts w:ascii="Cambria" w:eastAsia="Cambria" w:hAnsi="Cambria" w:cs="Cambria"/>
                <w:sz w:val="20"/>
                <w:szCs w:val="20"/>
              </w:rPr>
              <w:t xml:space="preserv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w:t>
            </w:r>
            <w:proofErr w:type="spellStart"/>
            <w:r w:rsidRPr="77E4614B">
              <w:rPr>
                <w:rFonts w:ascii="Cambria" w:eastAsia="Cambria" w:hAnsi="Cambria" w:cs="Cambria"/>
                <w:sz w:val="20"/>
                <w:szCs w:val="20"/>
              </w:rPr>
              <w:t>comunităţi</w:t>
            </w:r>
            <w:proofErr w:type="spellEnd"/>
            <w:r w:rsidRPr="77E4614B">
              <w:rPr>
                <w:rFonts w:ascii="Cambria" w:eastAsia="Cambria" w:hAnsi="Cambria" w:cs="Cambria"/>
                <w:sz w:val="20"/>
                <w:szCs w:val="20"/>
              </w:rPr>
              <w:t xml:space="preserve">, cercetări culturale, studii de </w:t>
            </w:r>
            <w:proofErr w:type="spellStart"/>
            <w:r w:rsidRPr="77E4614B">
              <w:rPr>
                <w:rFonts w:ascii="Cambria" w:eastAsia="Cambria" w:hAnsi="Cambria" w:cs="Cambria"/>
                <w:sz w:val="20"/>
                <w:szCs w:val="20"/>
              </w:rPr>
              <w:t>piaţă</w:t>
            </w:r>
            <w:proofErr w:type="spellEnd"/>
            <w:r w:rsidRPr="77E4614B">
              <w:rPr>
                <w:rFonts w:ascii="Cambria" w:eastAsia="Cambria" w:hAnsi="Cambria" w:cs="Cambria"/>
                <w:sz w:val="20"/>
                <w:szCs w:val="20"/>
              </w:rPr>
              <w:t xml:space="preserve"> etc </w:t>
            </w:r>
          </w:p>
          <w:p w14:paraId="4125441A" w14:textId="77777777" w:rsidR="00796905" w:rsidRDefault="00796905" w:rsidP="77E4614B">
            <w:pPr>
              <w:pStyle w:val="Default"/>
              <w:rPr>
                <w:rFonts w:ascii="Cambria" w:eastAsia="Cambria" w:hAnsi="Cambria" w:cs="Cambria"/>
                <w:sz w:val="20"/>
                <w:szCs w:val="20"/>
              </w:rPr>
            </w:pPr>
          </w:p>
          <w:p w14:paraId="4DB27DEC" w14:textId="77777777" w:rsidR="00796905" w:rsidRDefault="00796905"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Gestionarea sistemelor de date sociale </w:t>
            </w:r>
          </w:p>
          <w:p w14:paraId="5395B6D4" w14:textId="77777777" w:rsidR="00796905" w:rsidRDefault="00796905" w:rsidP="77E4614B">
            <w:pPr>
              <w:pStyle w:val="Default"/>
              <w:rPr>
                <w:rFonts w:ascii="Cambria" w:eastAsia="Cambria" w:hAnsi="Cambria" w:cs="Cambria"/>
                <w:sz w:val="20"/>
                <w:szCs w:val="20"/>
              </w:rPr>
            </w:pPr>
          </w:p>
          <w:p w14:paraId="0A3A00D3" w14:textId="6BF8014D" w:rsidR="00796905" w:rsidRDefault="44FDDC8D"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Diagnoza problemelor sociale/ sociologice și analiza și aplicarea de politici publice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sociale</w:t>
            </w:r>
          </w:p>
          <w:p w14:paraId="6A7C2345" w14:textId="37AF317E" w:rsidR="37D37E2C" w:rsidRDefault="37D37E2C" w:rsidP="77E4614B">
            <w:pPr>
              <w:pStyle w:val="Default"/>
              <w:rPr>
                <w:rFonts w:ascii="Cambria" w:eastAsia="Cambria" w:hAnsi="Cambria" w:cs="Cambria"/>
                <w:sz w:val="20"/>
                <w:szCs w:val="20"/>
              </w:rPr>
            </w:pPr>
          </w:p>
          <w:p w14:paraId="6E3E42B1" w14:textId="308B593D" w:rsidR="00796905" w:rsidRDefault="44FDDC8D"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Utilizarea adecvată a perspectivei sociologice aplicate </w:t>
            </w:r>
          </w:p>
          <w:p w14:paraId="6591684D" w14:textId="77777777" w:rsidR="00796905" w:rsidRDefault="00796905" w:rsidP="77E4614B">
            <w:pPr>
              <w:pStyle w:val="Default"/>
              <w:rPr>
                <w:rFonts w:ascii="Cambria" w:eastAsia="Cambria" w:hAnsi="Cambria" w:cs="Cambria"/>
                <w:sz w:val="20"/>
                <w:szCs w:val="20"/>
              </w:rPr>
            </w:pPr>
          </w:p>
          <w:p w14:paraId="59C4AC85" w14:textId="22D0C4C6" w:rsidR="00551CC4" w:rsidRPr="00A74D64" w:rsidRDefault="44FDDC8D"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Identificarea, analiza (explicarea)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w:t>
            </w:r>
            <w:proofErr w:type="spellStart"/>
            <w:r w:rsidRPr="77E4614B">
              <w:rPr>
                <w:rFonts w:ascii="Cambria" w:eastAsia="Cambria" w:hAnsi="Cambria" w:cs="Cambria"/>
                <w:sz w:val="20"/>
                <w:szCs w:val="20"/>
              </w:rPr>
              <w:t>soluţionarea</w:t>
            </w:r>
            <w:proofErr w:type="spellEnd"/>
            <w:r w:rsidRPr="77E4614B">
              <w:rPr>
                <w:rFonts w:ascii="Cambria" w:eastAsia="Cambria" w:hAnsi="Cambria" w:cs="Cambria"/>
                <w:sz w:val="20"/>
                <w:szCs w:val="20"/>
              </w:rPr>
              <w:t xml:space="preserve"> de probleme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conflicte sociale în </w:t>
            </w:r>
            <w:proofErr w:type="spellStart"/>
            <w:r w:rsidRPr="77E4614B">
              <w:rPr>
                <w:rFonts w:ascii="Cambria" w:eastAsia="Cambria" w:hAnsi="Cambria" w:cs="Cambria"/>
                <w:sz w:val="20"/>
                <w:szCs w:val="20"/>
              </w:rPr>
              <w:t>organizaţii</w:t>
            </w:r>
            <w:proofErr w:type="spellEnd"/>
            <w:r w:rsidRPr="77E4614B">
              <w:rPr>
                <w:rFonts w:ascii="Cambria" w:eastAsia="Cambria" w:hAnsi="Cambria" w:cs="Cambria"/>
                <w:sz w:val="20"/>
                <w:szCs w:val="20"/>
              </w:rPr>
              <w:t xml:space="preserv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w:t>
            </w:r>
            <w:proofErr w:type="spellStart"/>
            <w:r w:rsidRPr="77E4614B">
              <w:rPr>
                <w:rFonts w:ascii="Cambria" w:eastAsia="Cambria" w:hAnsi="Cambria" w:cs="Cambria"/>
                <w:sz w:val="20"/>
                <w:szCs w:val="20"/>
              </w:rPr>
              <w:t>comunităţi</w:t>
            </w:r>
            <w:proofErr w:type="spellEnd"/>
          </w:p>
        </w:tc>
      </w:tr>
      <w:tr w:rsidR="00551CC4" w:rsidRPr="0039068A" w14:paraId="1F728DFD" w14:textId="77777777" w:rsidTr="747216AE">
        <w:trPr>
          <w:cantSplit/>
          <w:trHeight w:val="1775"/>
        </w:trPr>
        <w:tc>
          <w:tcPr>
            <w:tcW w:w="1819"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8672" w:type="dxa"/>
            <w:vAlign w:val="center"/>
          </w:tcPr>
          <w:p w14:paraId="43AB54FF" w14:textId="77777777" w:rsidR="00796905" w:rsidRDefault="00796905" w:rsidP="77E4614B">
            <w:pPr>
              <w:pStyle w:val="Default"/>
              <w:rPr>
                <w:rFonts w:ascii="Cambria" w:eastAsia="Cambria" w:hAnsi="Cambria" w:cs="Cambria"/>
                <w:sz w:val="20"/>
                <w:szCs w:val="20"/>
              </w:rPr>
            </w:pPr>
          </w:p>
          <w:p w14:paraId="1160272E" w14:textId="1EE89108" w:rsidR="00C0333B" w:rsidRDefault="00796905"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w:t>
            </w:r>
            <w:r w:rsidR="00C0333B" w:rsidRPr="77E4614B">
              <w:rPr>
                <w:rFonts w:ascii="Cambria" w:eastAsia="Cambria" w:hAnsi="Cambria" w:cs="Cambria"/>
                <w:sz w:val="20"/>
                <w:szCs w:val="20"/>
              </w:rPr>
              <w:t xml:space="preserve">Aplicarea strategiilor de muncă riguroasă, eficientă, de punctualitate </w:t>
            </w:r>
            <w:proofErr w:type="spellStart"/>
            <w:r w:rsidR="00C0333B" w:rsidRPr="77E4614B">
              <w:rPr>
                <w:rFonts w:ascii="Cambria" w:eastAsia="Cambria" w:hAnsi="Cambria" w:cs="Cambria"/>
                <w:sz w:val="20"/>
                <w:szCs w:val="20"/>
              </w:rPr>
              <w:t>şi</w:t>
            </w:r>
            <w:proofErr w:type="spellEnd"/>
            <w:r w:rsidR="00C0333B" w:rsidRPr="77E4614B">
              <w:rPr>
                <w:rFonts w:ascii="Cambria" w:eastAsia="Cambria" w:hAnsi="Cambria" w:cs="Cambria"/>
                <w:sz w:val="20"/>
                <w:szCs w:val="20"/>
              </w:rPr>
              <w:t xml:space="preserve"> răspundere personală </w:t>
            </w:r>
            <w:proofErr w:type="spellStart"/>
            <w:r w:rsidR="00C0333B" w:rsidRPr="77E4614B">
              <w:rPr>
                <w:rFonts w:ascii="Cambria" w:eastAsia="Cambria" w:hAnsi="Cambria" w:cs="Cambria"/>
                <w:sz w:val="20"/>
                <w:szCs w:val="20"/>
              </w:rPr>
              <w:t>faţă</w:t>
            </w:r>
            <w:proofErr w:type="spellEnd"/>
            <w:r w:rsidR="00C0333B" w:rsidRPr="77E4614B">
              <w:rPr>
                <w:rFonts w:ascii="Cambria" w:eastAsia="Cambria" w:hAnsi="Cambria" w:cs="Cambria"/>
                <w:sz w:val="20"/>
                <w:szCs w:val="20"/>
              </w:rPr>
              <w:t xml:space="preserve"> de rezultat, pe baza principiilor, normelor </w:t>
            </w:r>
            <w:proofErr w:type="spellStart"/>
            <w:r w:rsidR="00C0333B" w:rsidRPr="77E4614B">
              <w:rPr>
                <w:rFonts w:ascii="Cambria" w:eastAsia="Cambria" w:hAnsi="Cambria" w:cs="Cambria"/>
                <w:sz w:val="20"/>
                <w:szCs w:val="20"/>
              </w:rPr>
              <w:t>şi</w:t>
            </w:r>
            <w:proofErr w:type="spellEnd"/>
            <w:r w:rsidR="00C0333B" w:rsidRPr="77E4614B">
              <w:rPr>
                <w:rFonts w:ascii="Cambria" w:eastAsia="Cambria" w:hAnsi="Cambria" w:cs="Cambria"/>
                <w:sz w:val="20"/>
                <w:szCs w:val="20"/>
              </w:rPr>
              <w:t xml:space="preserve"> a valorilor codului de etică profesională. </w:t>
            </w:r>
          </w:p>
          <w:p w14:paraId="30CBC0F1" w14:textId="77777777" w:rsidR="00C0333B" w:rsidRDefault="00C0333B" w:rsidP="77E4614B">
            <w:pPr>
              <w:pStyle w:val="Default"/>
              <w:rPr>
                <w:rFonts w:ascii="Cambria" w:eastAsia="Cambria" w:hAnsi="Cambria" w:cs="Cambria"/>
                <w:sz w:val="20"/>
                <w:szCs w:val="20"/>
              </w:rPr>
            </w:pPr>
          </w:p>
          <w:p w14:paraId="13B59DFE" w14:textId="77777777" w:rsidR="00C0333B" w:rsidRDefault="00C0333B"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Aplicarea tehnicilor de </w:t>
            </w:r>
            <w:proofErr w:type="spellStart"/>
            <w:r w:rsidRPr="77E4614B">
              <w:rPr>
                <w:rFonts w:ascii="Cambria" w:eastAsia="Cambria" w:hAnsi="Cambria" w:cs="Cambria"/>
                <w:sz w:val="20"/>
                <w:szCs w:val="20"/>
              </w:rPr>
              <w:t>relaţionare</w:t>
            </w:r>
            <w:proofErr w:type="spellEnd"/>
            <w:r w:rsidRPr="77E4614B">
              <w:rPr>
                <w:rFonts w:ascii="Cambria" w:eastAsia="Cambria" w:hAnsi="Cambria" w:cs="Cambria"/>
                <w:sz w:val="20"/>
                <w:szCs w:val="20"/>
              </w:rPr>
              <w:t xml:space="preserve"> în grup a </w:t>
            </w:r>
            <w:proofErr w:type="spellStart"/>
            <w:r w:rsidRPr="77E4614B">
              <w:rPr>
                <w:rFonts w:ascii="Cambria" w:eastAsia="Cambria" w:hAnsi="Cambria" w:cs="Cambria"/>
                <w:sz w:val="20"/>
                <w:szCs w:val="20"/>
              </w:rPr>
              <w:t>capacităţilor</w:t>
            </w:r>
            <w:proofErr w:type="spellEnd"/>
            <w:r w:rsidRPr="77E4614B">
              <w:rPr>
                <w:rFonts w:ascii="Cambria" w:eastAsia="Cambria" w:hAnsi="Cambria" w:cs="Cambria"/>
                <w:sz w:val="20"/>
                <w:szCs w:val="20"/>
              </w:rPr>
              <w:t xml:space="preserve"> empatice de comunicare interpersonală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de asumare de roluri specifice în cadrul muncii în echipă.</w:t>
            </w:r>
          </w:p>
          <w:p w14:paraId="397AD4D8" w14:textId="77777777" w:rsidR="00C0333B" w:rsidRDefault="00C0333B" w:rsidP="77E4614B">
            <w:pPr>
              <w:pStyle w:val="Default"/>
              <w:rPr>
                <w:rFonts w:ascii="Cambria" w:eastAsia="Cambria" w:hAnsi="Cambria" w:cs="Cambria"/>
                <w:sz w:val="20"/>
                <w:szCs w:val="20"/>
              </w:rPr>
            </w:pPr>
          </w:p>
          <w:p w14:paraId="38442575" w14:textId="77777777" w:rsidR="00C0333B" w:rsidRDefault="00C0333B" w:rsidP="77E4614B">
            <w:pPr>
              <w:pStyle w:val="Default"/>
              <w:rPr>
                <w:rFonts w:ascii="Cambria" w:eastAsia="Cambria" w:hAnsi="Cambria" w:cs="Cambria"/>
                <w:sz w:val="20"/>
                <w:szCs w:val="20"/>
              </w:rPr>
            </w:pPr>
            <w:r w:rsidRPr="77E4614B">
              <w:rPr>
                <w:rFonts w:ascii="Cambria" w:eastAsia="Cambria" w:hAnsi="Cambria" w:cs="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77E4614B">
            <w:pPr>
              <w:pStyle w:val="Default"/>
              <w:rPr>
                <w:rFonts w:ascii="Cambria" w:eastAsia="Cambria" w:hAnsi="Cambria" w:cs="Cambria"/>
                <w:sz w:val="20"/>
                <w:szCs w:val="20"/>
              </w:rPr>
            </w:pPr>
          </w:p>
          <w:p w14:paraId="0BFB1141" w14:textId="77777777" w:rsidR="00C0333B" w:rsidRDefault="00C0333B" w:rsidP="77E4614B">
            <w:pPr>
              <w:pStyle w:val="Default"/>
              <w:rPr>
                <w:rFonts w:ascii="Cambria" w:eastAsia="Cambria" w:hAnsi="Cambria" w:cs="Cambria"/>
                <w:sz w:val="20"/>
                <w:szCs w:val="20"/>
              </w:rPr>
            </w:pPr>
            <w:r w:rsidRPr="77E4614B">
              <w:rPr>
                <w:rFonts w:ascii="Cambria" w:eastAsia="Cambria" w:hAnsi="Cambria" w:cs="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77E4614B">
            <w:pPr>
              <w:spacing w:after="0" w:line="240" w:lineRule="auto"/>
              <w:ind w:left="641"/>
              <w:rPr>
                <w:rFonts w:ascii="Cambria" w:eastAsia="Cambria" w:hAnsi="Cambria" w:cs="Cambria"/>
                <w:sz w:val="20"/>
                <w:szCs w:val="20"/>
              </w:rPr>
            </w:pPr>
          </w:p>
        </w:tc>
      </w:tr>
    </w:tbl>
    <w:p w14:paraId="28767410" w14:textId="4E63E712" w:rsidR="000B6EB1" w:rsidRDefault="5E53602B" w:rsidP="747216AE">
      <w:pPr>
        <w:spacing w:after="0"/>
        <w:ind w:hanging="425"/>
        <w:rPr>
          <w:rFonts w:ascii="Cambria" w:eastAsia="Cambria" w:hAnsi="Cambria" w:cs="Cambria"/>
          <w:color w:val="000000" w:themeColor="text1"/>
          <w:sz w:val="20"/>
          <w:szCs w:val="20"/>
        </w:rPr>
      </w:pPr>
      <w:r w:rsidRPr="747216AE">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82"/>
        <w:gridCol w:w="8376"/>
      </w:tblGrid>
      <w:tr w:rsidR="747216AE" w14:paraId="627BB677" w14:textId="77777777" w:rsidTr="7F90B012">
        <w:trPr>
          <w:trHeight w:val="144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868EEF" w14:textId="5754FBC2" w:rsidR="747216AE" w:rsidRDefault="747216AE" w:rsidP="747216AE">
            <w:pPr>
              <w:spacing w:after="0" w:line="240" w:lineRule="auto"/>
              <w:ind w:left="113" w:right="113"/>
              <w:jc w:val="center"/>
              <w:rPr>
                <w:rFonts w:ascii="Cambria" w:eastAsia="Cambria" w:hAnsi="Cambria" w:cs="Cambria"/>
                <w:color w:val="000000" w:themeColor="text1"/>
                <w:sz w:val="20"/>
                <w:szCs w:val="20"/>
              </w:rPr>
            </w:pPr>
            <w:r w:rsidRPr="747216AE">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4F2C1FA" w14:textId="7F5412F2"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2FB5ED34" w14:textId="1F18332F"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definește, clasifică și alege metodele, tehnicile și procedeele utilizate în cercetarea și soluționarea problemelor sociale. </w:t>
            </w:r>
          </w:p>
          <w:p w14:paraId="37068240" w14:textId="7DDFC860"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elaborează și proiectează măsuri de intervenție, programe, strategii și politici sociale pe baza terminologiei, metodelor și paradigmelor specifice. </w:t>
            </w:r>
          </w:p>
          <w:p w14:paraId="63AEA789" w14:textId="36706EE4"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examinează, analizează, explică și interpretează curentele de opinie publică pe baza cercetărilor de teren. </w:t>
            </w:r>
          </w:p>
          <w:p w14:paraId="7A447CBF" w14:textId="60FE016B"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adaptează terminologia și strategiile de comunicare cu grupurile țintă, conform profilului categoriilor </w:t>
            </w:r>
            <w:proofErr w:type="spellStart"/>
            <w:r w:rsidRPr="7F90B012">
              <w:rPr>
                <w:rFonts w:ascii="Times New Roman" w:eastAsia="Times New Roman" w:hAnsi="Times New Roman" w:cs="Times New Roman"/>
                <w:sz w:val="20"/>
                <w:szCs w:val="20"/>
              </w:rPr>
              <w:t>socio</w:t>
            </w:r>
            <w:proofErr w:type="spellEnd"/>
            <w:r w:rsidRPr="7F90B012">
              <w:rPr>
                <w:rFonts w:ascii="Times New Roman" w:eastAsia="Times New Roman" w:hAnsi="Times New Roman" w:cs="Times New Roman"/>
                <w:sz w:val="20"/>
                <w:szCs w:val="20"/>
              </w:rPr>
              <w:t xml:space="preserve">-profesionale vizate. </w:t>
            </w:r>
          </w:p>
          <w:p w14:paraId="6B3488C0" w14:textId="6D8DC6D6"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formulează ipoteze și operaționalizează conceptele cheie pentru explicarea și interpretarea comportamentului uman, a dinamicii grupurilor, organizațiilor și comunităților, a tendințelor și influențelor sociale și culturale. </w:t>
            </w:r>
          </w:p>
          <w:p w14:paraId="0D15A64D" w14:textId="34E1B181"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explică și interpretează problemele și conflictele sociale/din cadrul organizațiilor și identifică resurse și modalități pentru rezolvarea acestora. </w:t>
            </w:r>
          </w:p>
          <w:p w14:paraId="6F90F44D" w14:textId="064F18F9"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identifică nevoile specifice ale grupurilor țintă. </w:t>
            </w:r>
          </w:p>
          <w:p w14:paraId="660A18AB" w14:textId="75B1EB7C"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xml:space="preserve">- Studentul/Absolventul înțelege și analizează structurile sociale, mecanismele de stratificare și inegalitățile sociale, precum și relația dintre structură socială și acțiune individuală. </w:t>
            </w:r>
          </w:p>
          <w:p w14:paraId="05BDA3E2" w14:textId="180D5089" w:rsidR="30DDA257" w:rsidRDefault="3B4D08C8" w:rsidP="7F90B012">
            <w:pPr>
              <w:spacing w:after="0" w:line="240" w:lineRule="auto"/>
              <w:rPr>
                <w:rFonts w:ascii="Times New Roman" w:eastAsia="Times New Roman" w:hAnsi="Times New Roman" w:cs="Times New Roman"/>
                <w:sz w:val="20"/>
                <w:szCs w:val="20"/>
              </w:rPr>
            </w:pPr>
            <w:r w:rsidRPr="7F90B012">
              <w:rPr>
                <w:rFonts w:ascii="Times New Roman" w:eastAsia="Times New Roman" w:hAnsi="Times New Roman" w:cs="Times New Roman"/>
                <w:sz w:val="20"/>
                <w:szCs w:val="20"/>
              </w:rPr>
              <w:t>- Studentul/Absolventul cunoaște și analizează procesele de schimbare socială, modernizare, globalizare și transformare instituțională, în contexte naționale și internaționale.</w:t>
            </w:r>
          </w:p>
        </w:tc>
      </w:tr>
      <w:tr w:rsidR="747216AE" w14:paraId="188292E0" w14:textId="77777777" w:rsidTr="7F90B012">
        <w:trPr>
          <w:trHeight w:val="585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524ABD" w14:textId="16927024" w:rsidR="747216AE" w:rsidRDefault="747216AE" w:rsidP="747216AE">
            <w:pPr>
              <w:spacing w:after="0" w:line="240" w:lineRule="auto"/>
              <w:ind w:left="113" w:right="113"/>
              <w:jc w:val="center"/>
              <w:rPr>
                <w:rFonts w:ascii="Cambria" w:eastAsia="Cambria" w:hAnsi="Cambria" w:cs="Cambria"/>
                <w:color w:val="000000" w:themeColor="text1"/>
                <w:sz w:val="20"/>
                <w:szCs w:val="20"/>
              </w:rPr>
            </w:pPr>
            <w:r w:rsidRPr="747216AE">
              <w:rPr>
                <w:rFonts w:ascii="Cambria" w:eastAsia="Cambria" w:hAnsi="Cambria" w:cs="Cambria"/>
                <w:b/>
                <w:bCs/>
                <w:color w:val="000000" w:themeColor="text1"/>
                <w:sz w:val="20"/>
                <w:szCs w:val="20"/>
              </w:rPr>
              <w:lastRenderedPageBreak/>
              <w:t>Aptitudini</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785011" w14:textId="24B0361A" w:rsidR="572C16E4" w:rsidRDefault="2E9EEC02"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w:t>
            </w:r>
            <w:r w:rsidR="05CF828D" w:rsidRPr="7F90B012">
              <w:rPr>
                <w:rFonts w:ascii="Cambria" w:eastAsia="Cambria" w:hAnsi="Cambria" w:cs="Cambria"/>
                <w:sz w:val="20"/>
                <w:szCs w:val="20"/>
              </w:rPr>
              <w:t xml:space="preserve">Studentul/Absolventul utilizează aplicații și programe informatice specializate pentru a rezolva probleme specifice administrării bazelor de date care conțin indicatori socioeconomici și culturali. </w:t>
            </w:r>
          </w:p>
          <w:p w14:paraId="16B07B37" w14:textId="0B246D55"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S- </w:t>
            </w:r>
            <w:proofErr w:type="spellStart"/>
            <w:r w:rsidRPr="7F90B012">
              <w:rPr>
                <w:rFonts w:ascii="Cambria" w:eastAsia="Cambria" w:hAnsi="Cambria" w:cs="Cambria"/>
                <w:sz w:val="20"/>
                <w:szCs w:val="20"/>
              </w:rPr>
              <w:t>tudentul</w:t>
            </w:r>
            <w:proofErr w:type="spellEnd"/>
            <w:r w:rsidRPr="7F90B012">
              <w:rPr>
                <w:rFonts w:ascii="Cambria" w:eastAsia="Cambria" w:hAnsi="Cambria" w:cs="Cambria"/>
                <w:sz w:val="20"/>
                <w:szCs w:val="20"/>
              </w:rPr>
              <w:t xml:space="preserve">/Absolventul identifică metode, tehnici, procedee și instrumente adecvate pentru cercetarea fenomenelor sociale și culegerea datelor empirice. </w:t>
            </w:r>
          </w:p>
          <w:p w14:paraId="44E0BF67" w14:textId="47E45AAA"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dezvoltă și aplică strategii de rezolvare a conflictelor și problemelor sociale, identificând totodată modele pentru a prezice comportamentul uman. </w:t>
            </w:r>
          </w:p>
          <w:p w14:paraId="7936D462" w14:textId="58323B8B"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14:paraId="111B6854" w14:textId="7F3DC9BA"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identifică particularitățile comunicării în context social, elaborează și implementează strategii de comunicare pentru grupuri, organizații și comunități. </w:t>
            </w:r>
          </w:p>
          <w:p w14:paraId="41D0B724" w14:textId="3A3C66B3"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elaborează, analizează și evaluează strategii și procese de comunicare socială în grupuri, comunități și organizații, inclusiv pentru evaluarea și formarea resurselor umane. </w:t>
            </w:r>
          </w:p>
          <w:p w14:paraId="4C65BC47" w14:textId="7D1D39FF"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elaborează modele inovative de cercetare a fenomenelor și proceselor sociale în grupuri, organizații și comunități, prin utilizarea metodologiilor consacrate. </w:t>
            </w:r>
          </w:p>
          <w:p w14:paraId="37B407C1" w14:textId="5C0A7C22"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setează și implementează diferite strategii metodologice de diagnoză privind dinamica </w:t>
            </w:r>
            <w:proofErr w:type="spellStart"/>
            <w:r w:rsidRPr="7F90B012">
              <w:rPr>
                <w:rFonts w:ascii="Cambria" w:eastAsia="Cambria" w:hAnsi="Cambria" w:cs="Cambria"/>
                <w:sz w:val="20"/>
                <w:szCs w:val="20"/>
              </w:rPr>
              <w:t>socio</w:t>
            </w:r>
            <w:proofErr w:type="spellEnd"/>
            <w:r w:rsidRPr="7F90B012">
              <w:rPr>
                <w:rFonts w:ascii="Cambria" w:eastAsia="Cambria" w:hAnsi="Cambria" w:cs="Cambria"/>
                <w:sz w:val="20"/>
                <w:szCs w:val="20"/>
              </w:rPr>
              <w:t xml:space="preserve">-culturală. </w:t>
            </w:r>
          </w:p>
          <w:p w14:paraId="1CC62098" w14:textId="61E45993"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elaborează proiecte și intervenții în comunitate sau în organizații care promovează implicarea socială și dezvoltarea sustenabilă, în conformitate cu nevoile identificate. </w:t>
            </w:r>
          </w:p>
          <w:p w14:paraId="25B3290F" w14:textId="1B969F89" w:rsidR="572C16E4" w:rsidRDefault="05CF828D"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Studentul/Absolventul creează și monitorizează programe de diversitate și incluziune pentru a asigura un mediu de lucru echitabil și reprezentativ.</w:t>
            </w:r>
          </w:p>
        </w:tc>
      </w:tr>
      <w:tr w:rsidR="747216AE" w14:paraId="0909359E" w14:textId="77777777" w:rsidTr="7F90B012">
        <w:trPr>
          <w:trHeight w:val="498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CAC2A4" w14:textId="01AA4BF2" w:rsidR="747216AE" w:rsidRDefault="747216AE" w:rsidP="747216AE">
            <w:pPr>
              <w:spacing w:after="0" w:line="240" w:lineRule="auto"/>
              <w:jc w:val="center"/>
              <w:rPr>
                <w:rFonts w:ascii="Cambria" w:eastAsia="Cambria" w:hAnsi="Cambria" w:cs="Cambria"/>
                <w:color w:val="000000" w:themeColor="text1"/>
                <w:sz w:val="20"/>
                <w:szCs w:val="20"/>
              </w:rPr>
            </w:pPr>
          </w:p>
          <w:p w14:paraId="6EC1B4D7" w14:textId="407C4BFB" w:rsidR="747216AE" w:rsidRDefault="747216AE" w:rsidP="747216AE">
            <w:pPr>
              <w:spacing w:after="0" w:line="240" w:lineRule="auto"/>
              <w:jc w:val="center"/>
              <w:rPr>
                <w:rFonts w:ascii="Cambria" w:eastAsia="Cambria" w:hAnsi="Cambria" w:cs="Cambria"/>
                <w:color w:val="000000" w:themeColor="text1"/>
                <w:sz w:val="20"/>
                <w:szCs w:val="20"/>
              </w:rPr>
            </w:pPr>
          </w:p>
          <w:p w14:paraId="6AB6CF17" w14:textId="71AAD424" w:rsidR="747216AE" w:rsidRDefault="747216AE" w:rsidP="747216AE">
            <w:pPr>
              <w:spacing w:after="0" w:line="240" w:lineRule="auto"/>
              <w:jc w:val="center"/>
              <w:rPr>
                <w:rFonts w:ascii="Cambria" w:eastAsia="Cambria" w:hAnsi="Cambria" w:cs="Cambria"/>
                <w:color w:val="000000" w:themeColor="text1"/>
                <w:sz w:val="20"/>
                <w:szCs w:val="20"/>
              </w:rPr>
            </w:pPr>
            <w:r w:rsidRPr="747216AE">
              <w:rPr>
                <w:rFonts w:ascii="Cambria" w:eastAsia="Cambria" w:hAnsi="Cambria" w:cs="Cambria"/>
                <w:b/>
                <w:bCs/>
                <w:color w:val="000000" w:themeColor="text1"/>
                <w:sz w:val="20"/>
                <w:szCs w:val="20"/>
              </w:rPr>
              <w:t>Responsabilități</w:t>
            </w:r>
          </w:p>
          <w:p w14:paraId="759B4C48" w14:textId="7E59D60E" w:rsidR="747216AE" w:rsidRDefault="747216AE" w:rsidP="747216AE">
            <w:pPr>
              <w:spacing w:after="0" w:line="240" w:lineRule="auto"/>
              <w:jc w:val="center"/>
              <w:rPr>
                <w:rFonts w:ascii="Cambria" w:eastAsia="Cambria" w:hAnsi="Cambria" w:cs="Cambria"/>
                <w:color w:val="000000" w:themeColor="text1"/>
                <w:sz w:val="20"/>
                <w:szCs w:val="20"/>
              </w:rPr>
            </w:pPr>
            <w:r w:rsidRPr="747216AE">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203407F" w14:textId="0EB799B8"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 Absolventul realizează și interpretează diagnoze în raport cu problemele sociale cu care se confruntă indivizii, grupurile, comunitățile sau organizațiile. </w:t>
            </w:r>
          </w:p>
          <w:p w14:paraId="21B1BC84" w14:textId="555A3505"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administrează bazele de date construite cu indicatori socioeconomici și culturali prin intermediul procedurilor și aplicațiilor software specializate. </w:t>
            </w:r>
          </w:p>
          <w:p w14:paraId="28D4C127" w14:textId="28A75E42"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analizează datele empirice și evaluează critic și constructiv demersurile de cercetare socioculturală. </w:t>
            </w:r>
          </w:p>
          <w:p w14:paraId="24C60B34" w14:textId="13D725B9"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analizează și evaluează situațiile de conflict și dimensiunea problemelor sociale. </w:t>
            </w:r>
          </w:p>
          <w:p w14:paraId="201E6A7C" w14:textId="6B77AA0B"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evaluează modalități de elaborare și implementare a diagnozei, programelor și politicilor sociale. </w:t>
            </w:r>
          </w:p>
          <w:p w14:paraId="22DEB2F0" w14:textId="27324A47"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Studentul/Absolventul construiește și evaluează indicatori sociali relevanți pentru cercetările sociale și culturale.</w:t>
            </w:r>
          </w:p>
          <w:p w14:paraId="4C3F2B8C" w14:textId="5DECCE4F"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creează și gestionează baze de date ce folosesc indicatori socioeconomici și culturali. </w:t>
            </w:r>
          </w:p>
          <w:p w14:paraId="68735BB6" w14:textId="29E1BDDE"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monitorizează oferirea de consiliere socioprofesională și evaluarea gradului de ameliorare a problemelor sociale. </w:t>
            </w:r>
          </w:p>
          <w:p w14:paraId="402654BC" w14:textId="2BA77303"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xml:space="preserve">- Studentul/Absolventul evaluează critic explicațiile sociologice ale fenomenelor sociale, asumând limitele metodologice și teoretice ale analizelor realizate și impactul acestora în dezbaterea publică. </w:t>
            </w:r>
          </w:p>
          <w:p w14:paraId="7181BC02" w14:textId="38054EA6" w:rsidR="480C9F7D" w:rsidRDefault="599DB786" w:rsidP="7F90B012">
            <w:pPr>
              <w:spacing w:after="0" w:line="240" w:lineRule="auto"/>
              <w:rPr>
                <w:rFonts w:ascii="Cambria" w:eastAsia="Cambria" w:hAnsi="Cambria" w:cs="Cambria"/>
                <w:sz w:val="20"/>
                <w:szCs w:val="20"/>
              </w:rPr>
            </w:pPr>
            <w:r w:rsidRPr="7F90B012">
              <w:rPr>
                <w:rFonts w:ascii="Cambria" w:eastAsia="Cambria" w:hAnsi="Cambria" w:cs="Cambria"/>
                <w:sz w:val="20"/>
                <w:szCs w:val="20"/>
              </w:rPr>
              <w:t>- Studentul/Absolventul interpretează și utilizează responsabil rezultatele cercetării sociologice în contexte academice și de dezbatere publică.</w:t>
            </w:r>
          </w:p>
        </w:tc>
      </w:tr>
    </w:tbl>
    <w:p w14:paraId="5D625553" w14:textId="10FF028D"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77E4614B">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46B4408C" w14:textId="64C9133D" w:rsidR="37D37E2C" w:rsidRDefault="4D9B97B1" w:rsidP="77E4614B">
            <w:pPr>
              <w:spacing w:after="0"/>
              <w:rPr>
                <w:rFonts w:ascii="Cambria" w:eastAsia="Cambria" w:hAnsi="Cambria" w:cs="Cambria"/>
                <w:sz w:val="20"/>
                <w:szCs w:val="20"/>
              </w:rPr>
            </w:pPr>
            <w:r w:rsidRPr="77E4614B">
              <w:rPr>
                <w:rFonts w:ascii="Cambria" w:eastAsia="Cambria" w:hAnsi="Cambria" w:cs="Cambria"/>
                <w:sz w:val="20"/>
                <w:szCs w:val="20"/>
              </w:rPr>
              <w:t xml:space="preserve">Cursul </w:t>
            </w:r>
            <w:proofErr w:type="spellStart"/>
            <w:r w:rsidRPr="77E4614B">
              <w:rPr>
                <w:rFonts w:ascii="Cambria" w:eastAsia="Cambria" w:hAnsi="Cambria" w:cs="Cambria"/>
                <w:sz w:val="20"/>
                <w:szCs w:val="20"/>
              </w:rPr>
              <w:t>îşi</w:t>
            </w:r>
            <w:proofErr w:type="spellEnd"/>
            <w:r w:rsidRPr="77E4614B">
              <w:rPr>
                <w:rFonts w:ascii="Cambria" w:eastAsia="Cambria" w:hAnsi="Cambria" w:cs="Cambria"/>
                <w:sz w:val="20"/>
                <w:szCs w:val="20"/>
              </w:rPr>
              <w:t xml:space="preserve"> propune să ofere </w:t>
            </w:r>
            <w:proofErr w:type="spellStart"/>
            <w:r w:rsidRPr="77E4614B">
              <w:rPr>
                <w:rFonts w:ascii="Cambria" w:eastAsia="Cambria" w:hAnsi="Cambria" w:cs="Cambria"/>
                <w:sz w:val="20"/>
                <w:szCs w:val="20"/>
              </w:rPr>
              <w:t>studenţilor</w:t>
            </w:r>
            <w:proofErr w:type="spellEnd"/>
            <w:r w:rsidRPr="77E4614B">
              <w:rPr>
                <w:rFonts w:ascii="Cambria" w:eastAsia="Cambria" w:hAnsi="Cambria" w:cs="Cambria"/>
                <w:sz w:val="20"/>
                <w:szCs w:val="20"/>
              </w:rPr>
              <w:t xml:space="preserve"> instrumente teoretice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metodologice pentru analiza naturii </w:t>
            </w:r>
            <w:proofErr w:type="spellStart"/>
            <w:r w:rsidRPr="77E4614B">
              <w:rPr>
                <w:rFonts w:ascii="Cambria" w:eastAsia="Cambria" w:hAnsi="Cambria" w:cs="Cambria"/>
                <w:sz w:val="20"/>
                <w:szCs w:val="20"/>
              </w:rPr>
              <w:t>inegalităţilor</w:t>
            </w:r>
            <w:proofErr w:type="spellEnd"/>
            <w:r w:rsidRPr="77E4614B">
              <w:rPr>
                <w:rFonts w:ascii="Cambria" w:eastAsia="Cambria" w:hAnsi="Cambria" w:cs="Cambria"/>
                <w:sz w:val="20"/>
                <w:szCs w:val="20"/>
              </w:rPr>
              <w:t xml:space="preserve"> sociale, a proceselor de stratificare socială și de formare istorică a claselor sociale.</w:t>
            </w:r>
          </w:p>
        </w:tc>
      </w:tr>
      <w:tr w:rsidR="0083358D" w:rsidRPr="000B7D0D" w14:paraId="36D1494C" w14:textId="77777777" w:rsidTr="77E4614B">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49C8C8EF" w14:textId="64098695" w:rsidR="0083358D" w:rsidRPr="00694E26" w:rsidRDefault="0F3E3966" w:rsidP="77E4614B">
            <w:pPr>
              <w:spacing w:after="0" w:line="240" w:lineRule="auto"/>
              <w:rPr>
                <w:rFonts w:ascii="Cambria" w:eastAsia="Cambria" w:hAnsi="Cambria" w:cs="Cambria"/>
                <w:sz w:val="20"/>
                <w:szCs w:val="20"/>
              </w:rPr>
            </w:pPr>
            <w:r w:rsidRPr="77E4614B">
              <w:rPr>
                <w:rFonts w:ascii="Cambria" w:eastAsia="Cambria" w:hAnsi="Cambria" w:cs="Cambria"/>
                <w:sz w:val="20"/>
                <w:szCs w:val="20"/>
              </w:rPr>
              <w:t xml:space="preserve">Lecturile cerute și activitatea didactică de la curs și seminar analizează schimbările de structură socială din </w:t>
            </w:r>
            <w:proofErr w:type="spellStart"/>
            <w:r w:rsidRPr="77E4614B">
              <w:rPr>
                <w:rFonts w:ascii="Cambria" w:eastAsia="Cambria" w:hAnsi="Cambria" w:cs="Cambria"/>
                <w:sz w:val="20"/>
                <w:szCs w:val="20"/>
              </w:rPr>
              <w:t>ţările</w:t>
            </w:r>
            <w:proofErr w:type="spellEnd"/>
            <w:r w:rsidRPr="77E4614B">
              <w:rPr>
                <w:rFonts w:ascii="Cambria" w:eastAsia="Cambria" w:hAnsi="Cambria" w:cs="Cambria"/>
                <w:sz w:val="20"/>
                <w:szCs w:val="20"/>
              </w:rPr>
              <w:t xml:space="preserve"> europene postsocialiste, respectiv </w:t>
            </w:r>
            <w:proofErr w:type="spellStart"/>
            <w:r w:rsidRPr="77E4614B">
              <w:rPr>
                <w:rFonts w:ascii="Cambria" w:eastAsia="Cambria" w:hAnsi="Cambria" w:cs="Cambria"/>
                <w:sz w:val="20"/>
                <w:szCs w:val="20"/>
              </w:rPr>
              <w:t>situaţiei</w:t>
            </w:r>
            <w:proofErr w:type="spellEnd"/>
            <w:r w:rsidRPr="77E4614B">
              <w:rPr>
                <w:rFonts w:ascii="Cambria" w:eastAsia="Cambria" w:hAnsi="Cambria" w:cs="Cambria"/>
                <w:sz w:val="20"/>
                <w:szCs w:val="20"/>
              </w:rPr>
              <w:t xml:space="preserve"> din România contemporană. Construind pe </w:t>
            </w:r>
            <w:proofErr w:type="spellStart"/>
            <w:r w:rsidRPr="77E4614B">
              <w:rPr>
                <w:rFonts w:ascii="Cambria" w:eastAsia="Cambria" w:hAnsi="Cambria" w:cs="Cambria"/>
                <w:sz w:val="20"/>
                <w:szCs w:val="20"/>
              </w:rPr>
              <w:t>cunoştinţele</w:t>
            </w:r>
            <w:proofErr w:type="spellEnd"/>
            <w:r w:rsidRPr="77E4614B">
              <w:rPr>
                <w:rFonts w:ascii="Cambria" w:eastAsia="Cambria" w:hAnsi="Cambria" w:cs="Cambria"/>
                <w:sz w:val="20"/>
                <w:szCs w:val="20"/>
              </w:rPr>
              <w:t xml:space="preserve"> anterioare ale </w:t>
            </w:r>
            <w:proofErr w:type="spellStart"/>
            <w:r w:rsidRPr="77E4614B">
              <w:rPr>
                <w:rFonts w:ascii="Cambria" w:eastAsia="Cambria" w:hAnsi="Cambria" w:cs="Cambria"/>
                <w:sz w:val="20"/>
                <w:szCs w:val="20"/>
              </w:rPr>
              <w:t>studenţilor</w:t>
            </w:r>
            <w:proofErr w:type="spellEnd"/>
            <w:r w:rsidRPr="77E4614B">
              <w:rPr>
                <w:rFonts w:ascii="Cambria" w:eastAsia="Cambria" w:hAnsi="Cambria" w:cs="Cambria"/>
                <w:sz w:val="20"/>
                <w:szCs w:val="20"/>
              </w:rPr>
              <w:t xml:space="preserve"> din domeniul teoriilor sociologice (în special Weber, Marx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Bourdieu), cursul încurajează </w:t>
            </w:r>
            <w:proofErr w:type="spellStart"/>
            <w:r w:rsidRPr="77E4614B">
              <w:rPr>
                <w:rFonts w:ascii="Cambria" w:eastAsia="Cambria" w:hAnsi="Cambria" w:cs="Cambria"/>
                <w:sz w:val="20"/>
                <w:szCs w:val="20"/>
              </w:rPr>
              <w:t>reflecţia</w:t>
            </w:r>
            <w:proofErr w:type="spellEnd"/>
            <w:r w:rsidRPr="77E4614B">
              <w:rPr>
                <w:rFonts w:ascii="Cambria" w:eastAsia="Cambria" w:hAnsi="Cambria" w:cs="Cambria"/>
                <w:sz w:val="20"/>
                <w:szCs w:val="20"/>
              </w:rPr>
              <w:t xml:space="preserve"> asupra conceptelor ce fundamentează abordările genezei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reproducerii </w:t>
            </w:r>
            <w:proofErr w:type="spellStart"/>
            <w:r w:rsidRPr="77E4614B">
              <w:rPr>
                <w:rFonts w:ascii="Cambria" w:eastAsia="Cambria" w:hAnsi="Cambria" w:cs="Cambria"/>
                <w:sz w:val="20"/>
                <w:szCs w:val="20"/>
              </w:rPr>
              <w:t>inegalităţilor</w:t>
            </w:r>
            <w:proofErr w:type="spellEnd"/>
            <w:r w:rsidRPr="77E4614B">
              <w:rPr>
                <w:rFonts w:ascii="Cambria" w:eastAsia="Cambria" w:hAnsi="Cambria" w:cs="Cambria"/>
                <w:sz w:val="20"/>
                <w:szCs w:val="20"/>
              </w:rPr>
              <w:t xml:space="preserve"> sociale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re-evaluarea critică a acestor concepte. </w:t>
            </w:r>
            <w:proofErr w:type="spellStart"/>
            <w:r w:rsidRPr="77E4614B">
              <w:rPr>
                <w:rFonts w:ascii="Cambria" w:eastAsia="Cambria" w:hAnsi="Cambria" w:cs="Cambria"/>
                <w:sz w:val="20"/>
                <w:szCs w:val="20"/>
              </w:rPr>
              <w:t>Studenţii</w:t>
            </w:r>
            <w:proofErr w:type="spellEnd"/>
            <w:r w:rsidRPr="77E4614B">
              <w:rPr>
                <w:rFonts w:ascii="Cambria" w:eastAsia="Cambria" w:hAnsi="Cambria" w:cs="Cambria"/>
                <w:sz w:val="20"/>
                <w:szCs w:val="20"/>
              </w:rPr>
              <w:t xml:space="preserve"> se vor familiariza cu principalele scheme de stratificare socială, cu </w:t>
            </w:r>
            <w:proofErr w:type="spellStart"/>
            <w:r w:rsidRPr="77E4614B">
              <w:rPr>
                <w:rFonts w:ascii="Cambria" w:eastAsia="Cambria" w:hAnsi="Cambria" w:cs="Cambria"/>
                <w:sz w:val="20"/>
                <w:szCs w:val="20"/>
              </w:rPr>
              <w:t>modalităţile</w:t>
            </w:r>
            <w:proofErr w:type="spellEnd"/>
            <w:r w:rsidRPr="77E4614B">
              <w:rPr>
                <w:rFonts w:ascii="Cambria" w:eastAsia="Cambria" w:hAnsi="Cambria" w:cs="Cambria"/>
                <w:sz w:val="20"/>
                <w:szCs w:val="20"/>
              </w:rPr>
              <w:t xml:space="preserve"> de </w:t>
            </w:r>
            <w:proofErr w:type="spellStart"/>
            <w:r w:rsidRPr="77E4614B">
              <w:rPr>
                <w:rFonts w:ascii="Cambria" w:eastAsia="Cambria" w:hAnsi="Cambria" w:cs="Cambria"/>
                <w:sz w:val="20"/>
                <w:szCs w:val="20"/>
              </w:rPr>
              <w:t>operaţionalizare</w:t>
            </w:r>
            <w:proofErr w:type="spellEnd"/>
            <w:r w:rsidRPr="77E4614B">
              <w:rPr>
                <w:rFonts w:ascii="Cambria" w:eastAsia="Cambria" w:hAnsi="Cambria" w:cs="Cambria"/>
                <w:sz w:val="20"/>
                <w:szCs w:val="20"/>
              </w:rPr>
              <w:t xml:space="preserve"> a </w:t>
            </w:r>
            <w:proofErr w:type="spellStart"/>
            <w:r w:rsidRPr="77E4614B">
              <w:rPr>
                <w:rFonts w:ascii="Cambria" w:eastAsia="Cambria" w:hAnsi="Cambria" w:cs="Cambria"/>
                <w:sz w:val="20"/>
                <w:szCs w:val="20"/>
              </w:rPr>
              <w:t>noţiunilor</w:t>
            </w:r>
            <w:proofErr w:type="spellEnd"/>
            <w:r w:rsidRPr="77E4614B">
              <w:rPr>
                <w:rFonts w:ascii="Cambria" w:eastAsia="Cambria" w:hAnsi="Cambria" w:cs="Cambria"/>
                <w:sz w:val="20"/>
                <w:szCs w:val="20"/>
              </w:rPr>
              <w:t xml:space="preserve"> de „clasă socială”, cu indicatorii de mobilitate </w:t>
            </w:r>
            <w:proofErr w:type="spellStart"/>
            <w:r w:rsidRPr="77E4614B">
              <w:rPr>
                <w:rFonts w:ascii="Cambria" w:eastAsia="Cambria" w:hAnsi="Cambria" w:cs="Cambria"/>
                <w:sz w:val="20"/>
                <w:szCs w:val="20"/>
              </w:rPr>
              <w:t>şi</w:t>
            </w:r>
            <w:proofErr w:type="spellEnd"/>
            <w:r w:rsidRPr="77E4614B">
              <w:rPr>
                <w:rFonts w:ascii="Cambria" w:eastAsia="Cambria" w:hAnsi="Cambria" w:cs="Cambria"/>
                <w:sz w:val="20"/>
                <w:szCs w:val="20"/>
              </w:rPr>
              <w:t xml:space="preserve"> reproducere socială.</w:t>
            </w: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sidRPr="37D37E2C">
        <w:rPr>
          <w:rFonts w:ascii="Cambria" w:hAnsi="Cambria"/>
          <w:b/>
          <w:bCs/>
          <w:sz w:val="20"/>
          <w:szCs w:val="20"/>
        </w:rPr>
        <w:t>8</w:t>
      </w:r>
      <w:r w:rsidR="0084063D" w:rsidRPr="37D37E2C">
        <w:rPr>
          <w:rFonts w:ascii="Cambria" w:hAnsi="Cambria"/>
          <w:b/>
          <w:bCs/>
          <w:sz w:val="20"/>
          <w:szCs w:val="20"/>
        </w:rPr>
        <w:t>. Conținuturi</w:t>
      </w:r>
    </w:p>
    <w:tbl>
      <w:tblPr>
        <w:tblW w:w="0" w:type="auto"/>
        <w:tblLayout w:type="fixed"/>
        <w:tblLook w:val="01E0" w:firstRow="1" w:lastRow="1" w:firstColumn="1" w:lastColumn="1" w:noHBand="0" w:noVBand="0"/>
      </w:tblPr>
      <w:tblGrid>
        <w:gridCol w:w="6305"/>
        <w:gridCol w:w="2099"/>
        <w:gridCol w:w="1355"/>
      </w:tblGrid>
      <w:tr w:rsidR="37D37E2C" w14:paraId="07EED2D8"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02A99E01" w14:textId="2360C1EF" w:rsidR="37D37E2C" w:rsidRDefault="4D9B97B1" w:rsidP="77E4614B">
            <w:pPr>
              <w:tabs>
                <w:tab w:val="left" w:pos="284"/>
              </w:tabs>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8.1 Curs</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4030CCFC" w14:textId="0510D23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Metode de predare</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752979C5" w14:textId="2F9142B2"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Observaţii</w:t>
            </w:r>
            <w:proofErr w:type="spellEnd"/>
          </w:p>
        </w:tc>
      </w:tr>
      <w:tr w:rsidR="37D37E2C" w14:paraId="0AECBBB1" w14:textId="77777777" w:rsidTr="77E4614B">
        <w:trPr>
          <w:trHeight w:val="531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7D11E801" w14:textId="223762BA"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Partea I: Perspective teoretice și concepte fundamentale: clasă, clasă socială, status, habitus, mobilitate socială, reproducere socială</w:t>
            </w:r>
          </w:p>
          <w:p w14:paraId="45A3FE4E" w14:textId="066D2CF3"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 relevanța clasei pentru înțelegerea societății contemporane</w:t>
            </w:r>
          </w:p>
          <w:p w14:paraId="7DB6091C" w14:textId="21E246E5"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Clasă și status la Marx și Weber</w:t>
            </w:r>
          </w:p>
          <w:p w14:paraId="7E32BBB9" w14:textId="56B4B74C"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Perspectiva funcționalistă și critica sa. Abordări contemporane ale clasei: John </w:t>
            </w:r>
            <w:proofErr w:type="spellStart"/>
            <w:r w:rsidRPr="77E4614B">
              <w:rPr>
                <w:rFonts w:ascii="Cambria" w:eastAsia="Cambria" w:hAnsi="Cambria" w:cs="Cambria"/>
                <w:color w:val="000000" w:themeColor="text1"/>
                <w:sz w:val="20"/>
                <w:szCs w:val="20"/>
                <w:lang w:val="ro"/>
              </w:rPr>
              <w:t>Goldthorpe</w:t>
            </w:r>
            <w:proofErr w:type="spellEnd"/>
            <w:r w:rsidRPr="77E4614B">
              <w:rPr>
                <w:rFonts w:ascii="Cambria" w:eastAsia="Cambria" w:hAnsi="Cambria" w:cs="Cambria"/>
                <w:color w:val="000000" w:themeColor="text1"/>
                <w:sz w:val="20"/>
                <w:szCs w:val="20"/>
                <w:lang w:val="ro"/>
              </w:rPr>
              <w:t xml:space="preserve">, Erik </w:t>
            </w:r>
            <w:proofErr w:type="spellStart"/>
            <w:r w:rsidRPr="77E4614B">
              <w:rPr>
                <w:rFonts w:ascii="Cambria" w:eastAsia="Cambria" w:hAnsi="Cambria" w:cs="Cambria"/>
                <w:color w:val="000000" w:themeColor="text1"/>
                <w:sz w:val="20"/>
                <w:szCs w:val="20"/>
                <w:lang w:val="ro"/>
              </w:rPr>
              <w:t>Olin</w:t>
            </w:r>
            <w:proofErr w:type="spellEnd"/>
            <w:r w:rsidRPr="77E4614B">
              <w:rPr>
                <w:rFonts w:ascii="Cambria" w:eastAsia="Cambria" w:hAnsi="Cambria" w:cs="Cambria"/>
                <w:color w:val="000000" w:themeColor="text1"/>
                <w:sz w:val="20"/>
                <w:szCs w:val="20"/>
                <w:lang w:val="ro"/>
              </w:rPr>
              <w:t xml:space="preserve"> Wright, Guy </w:t>
            </w:r>
            <w:proofErr w:type="spellStart"/>
            <w:r w:rsidRPr="77E4614B">
              <w:rPr>
                <w:rFonts w:ascii="Cambria" w:eastAsia="Cambria" w:hAnsi="Cambria" w:cs="Cambria"/>
                <w:color w:val="000000" w:themeColor="text1"/>
                <w:sz w:val="20"/>
                <w:szCs w:val="20"/>
                <w:lang w:val="ro"/>
              </w:rPr>
              <w:t>Standing</w:t>
            </w:r>
            <w:proofErr w:type="spellEnd"/>
          </w:p>
          <w:p w14:paraId="22553C9C" w14:textId="186C729D"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Pierre Bourdieu: habitus și putere simbolică</w:t>
            </w:r>
          </w:p>
          <w:p w14:paraId="3B8871F6" w14:textId="4D011810"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Aspecte metodologice în cercetarea clasei, a stratificării și mobilității sociale</w:t>
            </w:r>
          </w:p>
          <w:p w14:paraId="30838BDA" w14:textId="395E40AB"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Partea a II-a: Clasa azi – cum se manifestă inegalitatea de clasă</w:t>
            </w:r>
          </w:p>
          <w:p w14:paraId="4865701D" w14:textId="1709B4A3"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Inegalități de șanse educaționale</w:t>
            </w:r>
          </w:p>
          <w:p w14:paraId="0F10AC1A" w14:textId="7979BA62"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Inegalitate de clasă și transformarea muncii: globalizare, digitalizare, migrație și etnie</w:t>
            </w:r>
          </w:p>
          <w:p w14:paraId="7D3B0D1E" w14:textId="4587BADC"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Inegalitate de clasă și transformarea muncii: dimensiunea de gen</w:t>
            </w:r>
          </w:p>
          <w:p w14:paraId="290F7378" w14:textId="4AC22077"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Marginalizare și segregare socială. Impactul inegal al crizei climatice</w:t>
            </w:r>
          </w:p>
          <w:p w14:paraId="38AC211D" w14:textId="3B12A0A8"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Partea a III-a: Structură de clasă în România </w:t>
            </w:r>
          </w:p>
          <w:p w14:paraId="27EA94D6" w14:textId="7D8CE8F0"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Industrializare și formarea clasei muncitoare</w:t>
            </w:r>
          </w:p>
          <w:p w14:paraId="192C5C7D" w14:textId="00E5479A"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Structură de clasă în România contemporană</w:t>
            </w:r>
          </w:p>
          <w:p w14:paraId="29B15877" w14:textId="676B7ED0"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Structură de clasă în România contemporană (continuare)</w:t>
            </w:r>
          </w:p>
          <w:p w14:paraId="52B057D1" w14:textId="7256017E" w:rsidR="37D37E2C" w:rsidRDefault="4D9B97B1" w:rsidP="77E4614B">
            <w:pPr>
              <w:pStyle w:val="ListParagraph"/>
              <w:numPr>
                <w:ilvl w:val="0"/>
                <w:numId w:val="7"/>
              </w:num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14. Recapitulare</w:t>
            </w:r>
          </w:p>
          <w:p w14:paraId="245475D6" w14:textId="7834C6DA" w:rsidR="37D37E2C" w:rsidRDefault="4D9B97B1" w:rsidP="77E4614B">
            <w:pPr>
              <w:spacing w:after="0"/>
              <w:ind w:left="72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06D70621" w14:textId="34B13E3D"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rPr>
              <w:t xml:space="preserve">Expunere, </w:t>
            </w:r>
            <w:proofErr w:type="spellStart"/>
            <w:r w:rsidRPr="77E4614B">
              <w:rPr>
                <w:rFonts w:ascii="Cambria" w:eastAsia="Cambria" w:hAnsi="Cambria" w:cs="Cambria"/>
                <w:color w:val="000000" w:themeColor="text1"/>
                <w:sz w:val="20"/>
                <w:szCs w:val="20"/>
              </w:rPr>
              <w:t>rezentare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power-point</w:t>
            </w:r>
            <w:proofErr w:type="spellEnd"/>
            <w:r w:rsidRPr="77E4614B">
              <w:rPr>
                <w:rFonts w:ascii="Cambria" w:eastAsia="Cambria" w:hAnsi="Cambria" w:cs="Cambria"/>
                <w:color w:val="000000" w:themeColor="text1"/>
                <w:sz w:val="20"/>
                <w:szCs w:val="20"/>
              </w:rPr>
              <w:t xml:space="preserve">, întrebări de </w:t>
            </w:r>
            <w:proofErr w:type="spellStart"/>
            <w:r w:rsidRPr="77E4614B">
              <w:rPr>
                <w:rFonts w:ascii="Cambria" w:eastAsia="Cambria" w:hAnsi="Cambria" w:cs="Cambria"/>
                <w:color w:val="000000" w:themeColor="text1"/>
                <w:sz w:val="20"/>
                <w:szCs w:val="20"/>
              </w:rPr>
              <w:t>reflecţie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discuţii</w:t>
            </w:r>
            <w:proofErr w:type="spellEnd"/>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359694F9" w14:textId="6676B39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Mici modificări pot apare pe parcurs, în funcție de nevoile de învățare ale studenților</w:t>
            </w:r>
          </w:p>
        </w:tc>
      </w:tr>
      <w:tr w:rsidR="37D37E2C" w14:paraId="276F9D55"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14C634FD" w14:textId="50D2212C" w:rsidR="37D37E2C" w:rsidRDefault="4D9B97B1" w:rsidP="77E4614B">
            <w:pPr>
              <w:tabs>
                <w:tab w:val="left" w:pos="284"/>
              </w:tabs>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8.2 Seminar</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021996C2" w14:textId="6A0539C5"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Metode de predare</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0980F6C2" w14:textId="118036EF" w:rsidR="37D37E2C" w:rsidRDefault="4D9B97B1" w:rsidP="77E4614B">
            <w:pPr>
              <w:spacing w:after="0"/>
              <w:rPr>
                <w:rFonts w:ascii="Cambria" w:eastAsia="Cambria" w:hAnsi="Cambria" w:cs="Cambria"/>
                <w:b/>
                <w:bCs/>
                <w:color w:val="000000" w:themeColor="text1"/>
                <w:sz w:val="20"/>
                <w:szCs w:val="20"/>
                <w:lang w:val="ro"/>
              </w:rPr>
            </w:pPr>
            <w:proofErr w:type="spellStart"/>
            <w:r w:rsidRPr="77E4614B">
              <w:rPr>
                <w:rFonts w:ascii="Cambria" w:eastAsia="Cambria" w:hAnsi="Cambria" w:cs="Cambria"/>
                <w:b/>
                <w:bCs/>
                <w:color w:val="000000" w:themeColor="text1"/>
                <w:sz w:val="20"/>
                <w:szCs w:val="20"/>
                <w:lang w:val="ro"/>
              </w:rPr>
              <w:t>Observaţii</w:t>
            </w:r>
            <w:proofErr w:type="spellEnd"/>
          </w:p>
        </w:tc>
      </w:tr>
      <w:tr w:rsidR="37D37E2C" w14:paraId="2190C718"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07D992E4" w14:textId="590ECEFB"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Seminar 1. Inegalitate de clasă și </w:t>
            </w:r>
            <w:proofErr w:type="spellStart"/>
            <w:r w:rsidRPr="77E4614B">
              <w:rPr>
                <w:rFonts w:ascii="Cambria" w:eastAsia="Cambria" w:hAnsi="Cambria" w:cs="Cambria"/>
                <w:b/>
                <w:bCs/>
                <w:color w:val="000000" w:themeColor="text1"/>
                <w:sz w:val="20"/>
                <w:szCs w:val="20"/>
                <w:lang w:val="ro"/>
              </w:rPr>
              <w:t>hierarhii</w:t>
            </w:r>
            <w:proofErr w:type="spellEnd"/>
            <w:r w:rsidRPr="77E4614B">
              <w:rPr>
                <w:rFonts w:ascii="Cambria" w:eastAsia="Cambria" w:hAnsi="Cambria" w:cs="Cambria"/>
                <w:b/>
                <w:bCs/>
                <w:color w:val="000000" w:themeColor="text1"/>
                <w:sz w:val="20"/>
                <w:szCs w:val="20"/>
                <w:lang w:val="ro"/>
              </w:rPr>
              <w:t xml:space="preserve"> de status. </w:t>
            </w:r>
            <w:proofErr w:type="spellStart"/>
            <w:r w:rsidRPr="77E4614B">
              <w:rPr>
                <w:rFonts w:ascii="Cambria" w:eastAsia="Cambria" w:hAnsi="Cambria" w:cs="Cambria"/>
                <w:b/>
                <w:bCs/>
                <w:color w:val="000000" w:themeColor="text1"/>
                <w:sz w:val="20"/>
                <w:szCs w:val="20"/>
                <w:lang w:val="ro"/>
              </w:rPr>
              <w:t>Redistribuție</w:t>
            </w:r>
            <w:proofErr w:type="spellEnd"/>
            <w:r w:rsidRPr="77E4614B">
              <w:rPr>
                <w:rFonts w:ascii="Cambria" w:eastAsia="Cambria" w:hAnsi="Cambria" w:cs="Cambria"/>
                <w:b/>
                <w:bCs/>
                <w:color w:val="000000" w:themeColor="text1"/>
                <w:sz w:val="20"/>
                <w:szCs w:val="20"/>
                <w:lang w:val="ro"/>
              </w:rPr>
              <w:t xml:space="preserve">, recunoaștere și participare politică. Dualism perspectival și justiție socială în abordarea lui Nancy </w:t>
            </w:r>
            <w:proofErr w:type="spellStart"/>
            <w:r w:rsidRPr="77E4614B">
              <w:rPr>
                <w:rFonts w:ascii="Cambria" w:eastAsia="Cambria" w:hAnsi="Cambria" w:cs="Cambria"/>
                <w:b/>
                <w:bCs/>
                <w:color w:val="000000" w:themeColor="text1"/>
                <w:sz w:val="20"/>
                <w:szCs w:val="20"/>
                <w:lang w:val="ro"/>
              </w:rPr>
              <w:t>Fraser</w:t>
            </w:r>
            <w:proofErr w:type="spellEnd"/>
          </w:p>
          <w:p w14:paraId="4DDC1CFA" w14:textId="59C61FE2"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b/>
                <w:bCs/>
                <w:color w:val="000000" w:themeColor="text1"/>
                <w:sz w:val="20"/>
                <w:szCs w:val="20"/>
                <w:lang w:val="ro"/>
              </w:rPr>
              <w:t xml:space="preserve">De vizionat anterior seminarului: </w:t>
            </w:r>
            <w:r w:rsidRPr="77E4614B">
              <w:rPr>
                <w:rFonts w:ascii="Cambria" w:eastAsia="Cambria" w:hAnsi="Cambria" w:cs="Cambria"/>
                <w:color w:val="000000" w:themeColor="text1"/>
                <w:sz w:val="20"/>
                <w:szCs w:val="20"/>
                <w:lang w:val="ro"/>
              </w:rPr>
              <w:t xml:space="preserve">Michael </w:t>
            </w:r>
            <w:proofErr w:type="spellStart"/>
            <w:r w:rsidRPr="77E4614B">
              <w:rPr>
                <w:rFonts w:ascii="Cambria" w:eastAsia="Cambria" w:hAnsi="Cambria" w:cs="Cambria"/>
                <w:color w:val="000000" w:themeColor="text1"/>
                <w:sz w:val="20"/>
                <w:szCs w:val="20"/>
                <w:lang w:val="ro"/>
              </w:rPr>
              <w:t>Sandel</w:t>
            </w:r>
            <w:proofErr w:type="spellEnd"/>
            <w:r w:rsidRPr="77E4614B">
              <w:rPr>
                <w:rFonts w:ascii="Cambria" w:eastAsia="Cambria" w:hAnsi="Cambria" w:cs="Cambria"/>
                <w:color w:val="000000" w:themeColor="text1"/>
                <w:sz w:val="20"/>
                <w:szCs w:val="20"/>
                <w:lang w:val="ro"/>
              </w:rPr>
              <w:t xml:space="preserve">: Tirania meritului (TED Talk subtitrat în </w:t>
            </w:r>
            <w:proofErr w:type="spellStart"/>
            <w:r w:rsidRPr="77E4614B">
              <w:rPr>
                <w:rFonts w:ascii="Cambria" w:eastAsia="Cambria" w:hAnsi="Cambria" w:cs="Cambria"/>
                <w:color w:val="000000" w:themeColor="text1"/>
                <w:sz w:val="20"/>
                <w:szCs w:val="20"/>
                <w:lang w:val="ro"/>
              </w:rPr>
              <w:t>lb.română</w:t>
            </w:r>
            <w:proofErr w:type="spellEnd"/>
          </w:p>
          <w:p w14:paraId="5A08C5B7" w14:textId="14F8EF49"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Lecturi: </w:t>
            </w:r>
          </w:p>
          <w:p w14:paraId="693B9750" w14:textId="571472C6"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Fraser</w:t>
            </w:r>
            <w:proofErr w:type="spellEnd"/>
            <w:r w:rsidRPr="77E4614B">
              <w:rPr>
                <w:rFonts w:ascii="Cambria" w:eastAsia="Cambria" w:hAnsi="Cambria" w:cs="Cambria"/>
                <w:color w:val="000000" w:themeColor="text1"/>
                <w:sz w:val="20"/>
                <w:szCs w:val="20"/>
                <w:lang w:val="ro"/>
              </w:rPr>
              <w:t xml:space="preserve">, Nancy (2012). Probleme de teorie socială. Despre clasă și statut în societatea capitalistă. În </w:t>
            </w:r>
            <w:proofErr w:type="spellStart"/>
            <w:r w:rsidRPr="77E4614B">
              <w:rPr>
                <w:rFonts w:ascii="Cambria" w:eastAsia="Cambria" w:hAnsi="Cambria" w:cs="Cambria"/>
                <w:color w:val="000000" w:themeColor="text1"/>
                <w:sz w:val="20"/>
                <w:szCs w:val="20"/>
                <w:lang w:val="ro"/>
              </w:rPr>
              <w:t>A.Honneth</w:t>
            </w:r>
            <w:proofErr w:type="spellEnd"/>
            <w:r w:rsidRPr="77E4614B">
              <w:rPr>
                <w:rFonts w:ascii="Cambria" w:eastAsia="Cambria" w:hAnsi="Cambria" w:cs="Cambria"/>
                <w:color w:val="000000" w:themeColor="text1"/>
                <w:sz w:val="20"/>
                <w:szCs w:val="20"/>
                <w:lang w:val="ro"/>
              </w:rPr>
              <w:t xml:space="preserve"> și </w:t>
            </w:r>
            <w:proofErr w:type="spellStart"/>
            <w:r w:rsidRPr="77E4614B">
              <w:rPr>
                <w:rFonts w:ascii="Cambria" w:eastAsia="Cambria" w:hAnsi="Cambria" w:cs="Cambria"/>
                <w:color w:val="000000" w:themeColor="text1"/>
                <w:sz w:val="20"/>
                <w:szCs w:val="20"/>
                <w:lang w:val="ro"/>
              </w:rPr>
              <w:t>N.Fraser</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 xml:space="preserve">Despre </w:t>
            </w:r>
            <w:proofErr w:type="spellStart"/>
            <w:r w:rsidRPr="77E4614B">
              <w:rPr>
                <w:rFonts w:ascii="Cambria" w:eastAsia="Cambria" w:hAnsi="Cambria" w:cs="Cambria"/>
                <w:i/>
                <w:iCs/>
                <w:color w:val="000000" w:themeColor="text1"/>
                <w:sz w:val="20"/>
                <w:szCs w:val="20"/>
                <w:lang w:val="ro"/>
              </w:rPr>
              <w:t>redistribuție</w:t>
            </w:r>
            <w:proofErr w:type="spellEnd"/>
            <w:r w:rsidRPr="77E4614B">
              <w:rPr>
                <w:rFonts w:ascii="Cambria" w:eastAsia="Cambria" w:hAnsi="Cambria" w:cs="Cambria"/>
                <w:i/>
                <w:iCs/>
                <w:color w:val="000000" w:themeColor="text1"/>
                <w:sz w:val="20"/>
                <w:szCs w:val="20"/>
                <w:lang w:val="ro"/>
              </w:rPr>
              <w:t xml:space="preserve"> și </w:t>
            </w:r>
            <w:proofErr w:type="spellStart"/>
            <w:r w:rsidRPr="77E4614B">
              <w:rPr>
                <w:rFonts w:ascii="Cambria" w:eastAsia="Cambria" w:hAnsi="Cambria" w:cs="Cambria"/>
                <w:i/>
                <w:iCs/>
                <w:color w:val="000000" w:themeColor="text1"/>
                <w:sz w:val="20"/>
                <w:szCs w:val="20"/>
                <w:lang w:val="ro"/>
              </w:rPr>
              <w:t>recunoaștere.</w:t>
            </w:r>
            <w:r w:rsidRPr="77E4614B">
              <w:rPr>
                <w:rFonts w:ascii="Cambria" w:eastAsia="Cambria" w:hAnsi="Cambria" w:cs="Cambria"/>
                <w:color w:val="000000" w:themeColor="text1"/>
                <w:sz w:val="20"/>
                <w:szCs w:val="20"/>
                <w:lang w:val="ro"/>
              </w:rPr>
              <w:t>Cluj</w:t>
            </w:r>
            <w:proofErr w:type="spellEnd"/>
            <w:r w:rsidRPr="77E4614B">
              <w:rPr>
                <w:rFonts w:ascii="Cambria" w:eastAsia="Cambria" w:hAnsi="Cambria" w:cs="Cambria"/>
                <w:color w:val="000000" w:themeColor="text1"/>
                <w:sz w:val="20"/>
                <w:szCs w:val="20"/>
                <w:lang w:val="ro"/>
              </w:rPr>
              <w:t>-Napoca: Tact, pp. 89-119.</w:t>
            </w:r>
          </w:p>
          <w:p w14:paraId="72D61C67" w14:textId="24D5965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Sau:</w:t>
            </w:r>
          </w:p>
          <w:p w14:paraId="404378FA" w14:textId="3D6688D8"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Fraser</w:t>
            </w:r>
            <w:proofErr w:type="spellEnd"/>
            <w:r w:rsidRPr="77E4614B">
              <w:rPr>
                <w:rFonts w:ascii="Cambria" w:eastAsia="Cambria" w:hAnsi="Cambria" w:cs="Cambria"/>
                <w:color w:val="000000" w:themeColor="text1"/>
                <w:sz w:val="20"/>
                <w:szCs w:val="20"/>
                <w:lang w:val="ro"/>
              </w:rPr>
              <w:t xml:space="preserve">, Nancy (1996). </w:t>
            </w:r>
            <w:r w:rsidRPr="77E4614B">
              <w:rPr>
                <w:rFonts w:ascii="Cambria" w:eastAsia="Cambria" w:hAnsi="Cambria" w:cs="Cambria"/>
                <w:i/>
                <w:iCs/>
                <w:color w:val="000000" w:themeColor="text1"/>
                <w:sz w:val="20"/>
                <w:szCs w:val="20"/>
                <w:lang w:val="ro"/>
              </w:rPr>
              <w:t xml:space="preserve">Social </w:t>
            </w:r>
            <w:proofErr w:type="spellStart"/>
            <w:r w:rsidRPr="77E4614B">
              <w:rPr>
                <w:rFonts w:ascii="Cambria" w:eastAsia="Cambria" w:hAnsi="Cambria" w:cs="Cambria"/>
                <w:i/>
                <w:iCs/>
                <w:color w:val="000000" w:themeColor="text1"/>
                <w:sz w:val="20"/>
                <w:szCs w:val="20"/>
                <w:lang w:val="ro"/>
              </w:rPr>
              <w:t>justice</w:t>
            </w:r>
            <w:proofErr w:type="spellEnd"/>
            <w:r w:rsidRPr="77E4614B">
              <w:rPr>
                <w:rFonts w:ascii="Cambria" w:eastAsia="Cambria" w:hAnsi="Cambria" w:cs="Cambria"/>
                <w:i/>
                <w:iCs/>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age</w:t>
            </w:r>
            <w:proofErr w:type="spellEnd"/>
            <w:r w:rsidRPr="77E4614B">
              <w:rPr>
                <w:rFonts w:ascii="Cambria" w:eastAsia="Cambria" w:hAnsi="Cambria" w:cs="Cambria"/>
                <w:i/>
                <w:iCs/>
                <w:color w:val="000000" w:themeColor="text1"/>
                <w:sz w:val="20"/>
                <w:szCs w:val="20"/>
                <w:lang w:val="ro"/>
              </w:rPr>
              <w:t xml:space="preserve"> of </w:t>
            </w:r>
            <w:proofErr w:type="spellStart"/>
            <w:r w:rsidRPr="77E4614B">
              <w:rPr>
                <w:rFonts w:ascii="Cambria" w:eastAsia="Cambria" w:hAnsi="Cambria" w:cs="Cambria"/>
                <w:i/>
                <w:iCs/>
                <w:color w:val="000000" w:themeColor="text1"/>
                <w:sz w:val="20"/>
                <w:szCs w:val="20"/>
                <w:lang w:val="ro"/>
              </w:rPr>
              <w:t>identity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politics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Redistribution</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recognition</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participation.</w:t>
            </w:r>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Tanner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Lectures</w:t>
            </w:r>
            <w:proofErr w:type="spellEnd"/>
            <w:r w:rsidRPr="77E4614B">
              <w:rPr>
                <w:rFonts w:ascii="Cambria" w:eastAsia="Cambria" w:hAnsi="Cambria" w:cs="Cambria"/>
                <w:color w:val="000000" w:themeColor="text1"/>
                <w:sz w:val="20"/>
                <w:szCs w:val="20"/>
                <w:lang w:val="ro"/>
              </w:rPr>
              <w:t xml:space="preserve"> on </w:t>
            </w:r>
            <w:proofErr w:type="spellStart"/>
            <w:r w:rsidRPr="77E4614B">
              <w:rPr>
                <w:rFonts w:ascii="Cambria" w:eastAsia="Cambria" w:hAnsi="Cambria" w:cs="Cambria"/>
                <w:color w:val="000000" w:themeColor="text1"/>
                <w:sz w:val="20"/>
                <w:szCs w:val="20"/>
                <w:lang w:val="ro"/>
              </w:rPr>
              <w:t>Human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Values</w:t>
            </w:r>
            <w:proofErr w:type="spellEnd"/>
            <w:r w:rsidRPr="77E4614B">
              <w:rPr>
                <w:rFonts w:ascii="Cambria" w:eastAsia="Cambria" w:hAnsi="Cambria" w:cs="Cambria"/>
                <w:color w:val="000000" w:themeColor="text1"/>
                <w:sz w:val="20"/>
                <w:szCs w:val="20"/>
                <w:lang w:val="ro"/>
              </w:rPr>
              <w:t>, University of Stanford.</w:t>
            </w:r>
          </w:p>
          <w:p w14:paraId="0BD47807" w14:textId="7788C8BF"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Lectură opțională: </w:t>
            </w:r>
          </w:p>
          <w:p w14:paraId="5034D217" w14:textId="34BD18E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 xml:space="preserve">“Despre sociologie cu Nancy </w:t>
            </w:r>
            <w:proofErr w:type="spellStart"/>
            <w:r w:rsidRPr="77E4614B">
              <w:rPr>
                <w:rFonts w:ascii="Cambria" w:eastAsia="Cambria" w:hAnsi="Cambria" w:cs="Cambria"/>
                <w:color w:val="000000" w:themeColor="text1"/>
                <w:sz w:val="20"/>
                <w:szCs w:val="20"/>
                <w:lang w:val="ro"/>
              </w:rPr>
              <w:t>Fraser</w:t>
            </w:r>
            <w:proofErr w:type="spellEnd"/>
            <w:r w:rsidRPr="77E4614B">
              <w:rPr>
                <w:rFonts w:ascii="Cambria" w:eastAsia="Cambria" w:hAnsi="Cambria" w:cs="Cambria"/>
                <w:color w:val="000000" w:themeColor="text1"/>
                <w:sz w:val="20"/>
                <w:szCs w:val="20"/>
                <w:lang w:val="ro"/>
              </w:rPr>
              <w:t xml:space="preserve">”– interviu de Christine </w:t>
            </w:r>
            <w:proofErr w:type="spellStart"/>
            <w:r w:rsidRPr="77E4614B">
              <w:rPr>
                <w:rFonts w:ascii="Cambria" w:eastAsia="Cambria" w:hAnsi="Cambria" w:cs="Cambria"/>
                <w:color w:val="000000" w:themeColor="text1"/>
                <w:sz w:val="20"/>
                <w:szCs w:val="20"/>
                <w:lang w:val="ro"/>
              </w:rPr>
              <w:t>Schickert</w:t>
            </w:r>
            <w:proofErr w:type="spellEnd"/>
            <w:r w:rsidRPr="77E4614B">
              <w:rPr>
                <w:rFonts w:ascii="Cambria" w:eastAsia="Cambria" w:hAnsi="Cambria" w:cs="Cambria"/>
                <w:color w:val="000000" w:themeColor="text1"/>
                <w:sz w:val="20"/>
                <w:szCs w:val="20"/>
                <w:lang w:val="ro"/>
              </w:rPr>
              <w:t xml:space="preserve"> (2018). </w:t>
            </w:r>
            <w:r w:rsidRPr="77E4614B">
              <w:rPr>
                <w:rFonts w:ascii="Cambria" w:eastAsia="Cambria" w:hAnsi="Cambria" w:cs="Cambria"/>
                <w:i/>
                <w:iCs/>
                <w:color w:val="000000" w:themeColor="text1"/>
                <w:sz w:val="20"/>
                <w:szCs w:val="20"/>
                <w:lang w:val="ro"/>
              </w:rPr>
              <w:t>Global Social Dialogue,</w:t>
            </w:r>
            <w:r w:rsidRPr="77E4614B">
              <w:rPr>
                <w:rFonts w:ascii="Cambria" w:eastAsia="Cambria" w:hAnsi="Cambria" w:cs="Cambria"/>
                <w:color w:val="000000" w:themeColor="text1"/>
                <w:sz w:val="20"/>
                <w:szCs w:val="20"/>
                <w:lang w:val="ro"/>
              </w:rPr>
              <w:t>18(3): 5-9.</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BCC799B" w14:textId="16E8BD2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Introducerea autorilor lecturilor, prezentarea temelor de seminar realizate de studenți, discutarea textelor</w:t>
            </w:r>
          </w:p>
        </w:tc>
        <w:tc>
          <w:tcPr>
            <w:tcW w:w="135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E46473C" w14:textId="28968F62"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Majoritatea seminarelor oferă posibilitatea alegerii unor lecturi în </w:t>
            </w:r>
            <w:proofErr w:type="spellStart"/>
            <w:r w:rsidRPr="77E4614B">
              <w:rPr>
                <w:rFonts w:ascii="Cambria" w:eastAsia="Cambria" w:hAnsi="Cambria" w:cs="Cambria"/>
                <w:color w:val="000000" w:themeColor="text1"/>
                <w:sz w:val="20"/>
                <w:szCs w:val="20"/>
                <w:lang w:val="ro"/>
              </w:rPr>
              <w:t>lb.română</w:t>
            </w:r>
            <w:proofErr w:type="spellEnd"/>
            <w:r w:rsidRPr="77E4614B">
              <w:rPr>
                <w:rFonts w:ascii="Cambria" w:eastAsia="Cambria" w:hAnsi="Cambria" w:cs="Cambria"/>
                <w:color w:val="000000" w:themeColor="text1"/>
                <w:sz w:val="20"/>
                <w:szCs w:val="20"/>
                <w:lang w:val="ro"/>
              </w:rPr>
              <w:t xml:space="preserve"> sau a unora similare în </w:t>
            </w:r>
            <w:proofErr w:type="spellStart"/>
            <w:r w:rsidRPr="77E4614B">
              <w:rPr>
                <w:rFonts w:ascii="Cambria" w:eastAsia="Cambria" w:hAnsi="Cambria" w:cs="Cambria"/>
                <w:color w:val="000000" w:themeColor="text1"/>
                <w:sz w:val="20"/>
                <w:szCs w:val="20"/>
                <w:lang w:val="ro"/>
              </w:rPr>
              <w:t>lb.engleză</w:t>
            </w:r>
            <w:proofErr w:type="spellEnd"/>
            <w:r w:rsidRPr="77E4614B">
              <w:rPr>
                <w:rFonts w:ascii="Cambria" w:eastAsia="Cambria" w:hAnsi="Cambria" w:cs="Cambria"/>
                <w:color w:val="000000" w:themeColor="text1"/>
                <w:sz w:val="20"/>
                <w:szCs w:val="20"/>
                <w:lang w:val="ro"/>
              </w:rPr>
              <w:t xml:space="preserve">. </w:t>
            </w:r>
          </w:p>
          <w:p w14:paraId="1D95CD49" w14:textId="1324AA5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04A20664" w14:textId="4113F4BD"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Mici modificări pot apare pe </w:t>
            </w:r>
            <w:r w:rsidRPr="77E4614B">
              <w:rPr>
                <w:rFonts w:ascii="Cambria" w:eastAsia="Cambria" w:hAnsi="Cambria" w:cs="Cambria"/>
                <w:color w:val="000000" w:themeColor="text1"/>
                <w:sz w:val="20"/>
                <w:szCs w:val="20"/>
                <w:lang w:val="ro"/>
              </w:rPr>
              <w:lastRenderedPageBreak/>
              <w:t xml:space="preserve">parcurs în funcție de nevoile de învățare ale studenților. </w:t>
            </w:r>
          </w:p>
        </w:tc>
      </w:tr>
      <w:tr w:rsidR="37D37E2C" w14:paraId="4E0C2A92"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50111C6C" w14:textId="08D709A4"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b/>
                <w:bCs/>
                <w:color w:val="000000" w:themeColor="text1"/>
                <w:sz w:val="20"/>
                <w:szCs w:val="20"/>
              </w:rPr>
              <w:lastRenderedPageBreak/>
              <w:t>Seminar 2. Clasa la Marx și Weber</w:t>
            </w:r>
            <w:r w:rsidR="37D37E2C">
              <w:br/>
            </w:r>
            <w:r w:rsidRPr="77E4614B">
              <w:rPr>
                <w:rFonts w:ascii="Cambria" w:eastAsia="Cambria" w:hAnsi="Cambria" w:cs="Cambria"/>
                <w:b/>
                <w:bCs/>
                <w:color w:val="000000" w:themeColor="text1"/>
                <w:sz w:val="20"/>
                <w:szCs w:val="20"/>
              </w:rPr>
              <w:t xml:space="preserve"> Lecturi:</w:t>
            </w:r>
            <w:r w:rsidR="37D37E2C">
              <w:br/>
            </w:r>
            <w:r w:rsidRPr="77E4614B">
              <w:rPr>
                <w:rFonts w:ascii="Cambria" w:eastAsia="Cambria" w:hAnsi="Cambria" w:cs="Cambria"/>
                <w:color w:val="000000" w:themeColor="text1"/>
                <w:sz w:val="20"/>
                <w:szCs w:val="20"/>
              </w:rPr>
              <w:t xml:space="preserve"> Weber, M. </w:t>
            </w:r>
            <w:proofErr w:type="spellStart"/>
            <w:r w:rsidRPr="77E4614B">
              <w:rPr>
                <w:rFonts w:ascii="Cambria" w:eastAsia="Cambria" w:hAnsi="Cambria" w:cs="Cambria"/>
                <w:color w:val="000000" w:themeColor="text1"/>
                <w:sz w:val="20"/>
                <w:szCs w:val="20"/>
              </w:rPr>
              <w:t>Class</w:t>
            </w:r>
            <w:proofErr w:type="spellEnd"/>
            <w:r w:rsidRPr="77E4614B">
              <w:rPr>
                <w:rFonts w:ascii="Cambria" w:eastAsia="Cambria" w:hAnsi="Cambria" w:cs="Cambria"/>
                <w:color w:val="000000" w:themeColor="text1"/>
                <w:sz w:val="20"/>
                <w:szCs w:val="20"/>
              </w:rPr>
              <w:t xml:space="preserve">, Status,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Party, in </w:t>
            </w:r>
            <w:proofErr w:type="spellStart"/>
            <w:r w:rsidRPr="77E4614B">
              <w:rPr>
                <w:rFonts w:ascii="Cambria" w:eastAsia="Cambria" w:hAnsi="Cambria" w:cs="Cambria"/>
                <w:i/>
                <w:iCs/>
                <w:color w:val="000000" w:themeColor="text1"/>
                <w:sz w:val="20"/>
                <w:szCs w:val="20"/>
              </w:rPr>
              <w:t>Economy</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and</w:t>
            </w:r>
            <w:proofErr w:type="spellEnd"/>
            <w:r w:rsidRPr="77E4614B">
              <w:rPr>
                <w:rFonts w:ascii="Cambria" w:eastAsia="Cambria" w:hAnsi="Cambria" w:cs="Cambria"/>
                <w:i/>
                <w:iCs/>
                <w:color w:val="000000" w:themeColor="text1"/>
                <w:sz w:val="20"/>
                <w:szCs w:val="20"/>
              </w:rPr>
              <w:t xml:space="preserve"> Society</w:t>
            </w:r>
            <w:r w:rsidRPr="77E4614B">
              <w:rPr>
                <w:rFonts w:ascii="Cambria" w:eastAsia="Cambria" w:hAnsi="Cambria" w:cs="Cambria"/>
                <w:color w:val="000000" w:themeColor="text1"/>
                <w:sz w:val="20"/>
                <w:szCs w:val="20"/>
              </w:rPr>
              <w:t xml:space="preserve"> (trans. </w:t>
            </w:r>
            <w:proofErr w:type="spellStart"/>
            <w:r w:rsidRPr="77E4614B">
              <w:rPr>
                <w:rFonts w:ascii="Cambria" w:eastAsia="Cambria" w:hAnsi="Cambria" w:cs="Cambria"/>
                <w:color w:val="000000" w:themeColor="text1"/>
                <w:sz w:val="20"/>
                <w:szCs w:val="20"/>
              </w:rPr>
              <w:t>by</w:t>
            </w:r>
            <w:proofErr w:type="spellEnd"/>
            <w:r w:rsidRPr="77E4614B">
              <w:rPr>
                <w:rFonts w:ascii="Cambria" w:eastAsia="Cambria" w:hAnsi="Cambria" w:cs="Cambria"/>
                <w:color w:val="000000" w:themeColor="text1"/>
                <w:sz w:val="20"/>
                <w:szCs w:val="20"/>
              </w:rPr>
              <w:t xml:space="preserve"> H.H. </w:t>
            </w:r>
            <w:proofErr w:type="spellStart"/>
            <w:r w:rsidRPr="77E4614B">
              <w:rPr>
                <w:rFonts w:ascii="Cambria" w:eastAsia="Cambria" w:hAnsi="Cambria" w:cs="Cambria"/>
                <w:color w:val="000000" w:themeColor="text1"/>
                <w:sz w:val="20"/>
                <w:szCs w:val="20"/>
              </w:rPr>
              <w:t>Gerth</w:t>
            </w:r>
            <w:proofErr w:type="spellEnd"/>
            <w:r w:rsidRPr="77E4614B">
              <w:rPr>
                <w:rFonts w:ascii="Cambria" w:eastAsia="Cambria" w:hAnsi="Cambria" w:cs="Cambria"/>
                <w:color w:val="000000" w:themeColor="text1"/>
                <w:sz w:val="20"/>
                <w:szCs w:val="20"/>
              </w:rPr>
              <w:t xml:space="preserve"> &amp; C. Wright </w:t>
            </w:r>
            <w:proofErr w:type="spellStart"/>
            <w:r w:rsidRPr="77E4614B">
              <w:rPr>
                <w:rFonts w:ascii="Cambria" w:eastAsia="Cambria" w:hAnsi="Cambria" w:cs="Cambria"/>
                <w:color w:val="000000" w:themeColor="text1"/>
                <w:sz w:val="20"/>
                <w:szCs w:val="20"/>
              </w:rPr>
              <w:t>Mills</w:t>
            </w:r>
            <w:proofErr w:type="spellEnd"/>
            <w:r w:rsidRPr="77E4614B">
              <w:rPr>
                <w:rFonts w:ascii="Cambria" w:eastAsia="Cambria" w:hAnsi="Cambria" w:cs="Cambria"/>
                <w:color w:val="000000" w:themeColor="text1"/>
                <w:sz w:val="20"/>
                <w:szCs w:val="20"/>
              </w:rPr>
              <w:t>)</w:t>
            </w:r>
            <w:r w:rsidR="37D37E2C">
              <w:br/>
            </w:r>
            <w:r w:rsidRPr="77E4614B">
              <w:rPr>
                <w:rFonts w:ascii="Cambria" w:eastAsia="Cambria" w:hAnsi="Cambria" w:cs="Cambria"/>
                <w:color w:val="000000" w:themeColor="text1"/>
                <w:sz w:val="20"/>
                <w:szCs w:val="20"/>
              </w:rPr>
              <w:t xml:space="preserve"> Marx, K. Muncă salariată și capital, </w:t>
            </w:r>
            <w:proofErr w:type="spellStart"/>
            <w:r w:rsidRPr="77E4614B">
              <w:rPr>
                <w:rFonts w:ascii="Cambria" w:eastAsia="Cambria" w:hAnsi="Cambria" w:cs="Cambria"/>
                <w:i/>
                <w:iCs/>
                <w:color w:val="000000" w:themeColor="text1"/>
                <w:sz w:val="20"/>
                <w:szCs w:val="20"/>
              </w:rPr>
              <w:t>Neue</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Rheinische</w:t>
            </w:r>
            <w:proofErr w:type="spellEnd"/>
            <w:r w:rsidRPr="77E4614B">
              <w:rPr>
                <w:rFonts w:ascii="Cambria" w:eastAsia="Cambria" w:hAnsi="Cambria" w:cs="Cambria"/>
                <w:i/>
                <w:iCs/>
                <w:color w:val="000000" w:themeColor="text1"/>
                <w:sz w:val="20"/>
                <w:szCs w:val="20"/>
              </w:rPr>
              <w:t xml:space="preserve"> Zeitung, </w:t>
            </w:r>
            <w:r w:rsidRPr="77E4614B">
              <w:rPr>
                <w:rFonts w:ascii="Cambria" w:eastAsia="Cambria" w:hAnsi="Cambria" w:cs="Cambria"/>
                <w:color w:val="000000" w:themeColor="text1"/>
                <w:sz w:val="20"/>
                <w:szCs w:val="20"/>
              </w:rPr>
              <w:t xml:space="preserve">pp. 264-267 </w:t>
            </w:r>
            <w:proofErr w:type="spellStart"/>
            <w:r w:rsidRPr="77E4614B">
              <w:rPr>
                <w:rFonts w:ascii="Cambria" w:eastAsia="Cambria" w:hAnsi="Cambria" w:cs="Cambria"/>
                <w:color w:val="000000" w:themeColor="text1"/>
                <w:sz w:val="20"/>
                <w:szCs w:val="20"/>
              </w:rPr>
              <w:t>şi</w:t>
            </w:r>
            <w:proofErr w:type="spellEnd"/>
            <w:r w:rsidRPr="77E4614B">
              <w:rPr>
                <w:rFonts w:ascii="Cambria" w:eastAsia="Cambria" w:hAnsi="Cambria" w:cs="Cambria"/>
                <w:color w:val="000000" w:themeColor="text1"/>
                <w:sz w:val="20"/>
                <w:szCs w:val="20"/>
              </w:rPr>
              <w:t xml:space="preserve"> 269 (5-8 </w:t>
            </w:r>
            <w:proofErr w:type="spellStart"/>
            <w:r w:rsidRPr="77E4614B">
              <w:rPr>
                <w:rFonts w:ascii="Cambria" w:eastAsia="Cambria" w:hAnsi="Cambria" w:cs="Cambria"/>
                <w:color w:val="000000" w:themeColor="text1"/>
                <w:sz w:val="20"/>
                <w:szCs w:val="20"/>
              </w:rPr>
              <w:t>şi</w:t>
            </w:r>
            <w:proofErr w:type="spellEnd"/>
            <w:r w:rsidRPr="77E4614B">
              <w:rPr>
                <w:rFonts w:ascii="Cambria" w:eastAsia="Cambria" w:hAnsi="Cambria" w:cs="Cambria"/>
                <w:color w:val="000000" w:themeColor="text1"/>
                <w:sz w:val="20"/>
                <w:szCs w:val="20"/>
              </w:rPr>
              <w:t xml:space="preserve"> 11 aprilie, 1849 [1947]). Disponibil și: </w:t>
            </w:r>
            <w:hyperlink r:id="rId11">
              <w:r w:rsidRPr="77E4614B">
                <w:rPr>
                  <w:rStyle w:val="Hyperlink"/>
                  <w:rFonts w:ascii="Cambria" w:eastAsia="Cambria" w:hAnsi="Cambria" w:cs="Cambria"/>
                  <w:sz w:val="20"/>
                  <w:szCs w:val="20"/>
                </w:rPr>
                <w:t>www.marxists.org</w:t>
              </w:r>
              <w:r w:rsidR="37D37E2C">
                <w:br/>
              </w:r>
            </w:hyperlink>
            <w:r w:rsidRPr="77E4614B">
              <w:rPr>
                <w:rFonts w:ascii="Cambria" w:eastAsia="Cambria" w:hAnsi="Cambria" w:cs="Cambria"/>
                <w:color w:val="000000" w:themeColor="text1"/>
                <w:sz w:val="20"/>
                <w:szCs w:val="20"/>
              </w:rPr>
              <w:t xml:space="preserve"> Erik </w:t>
            </w:r>
            <w:proofErr w:type="spellStart"/>
            <w:r w:rsidRPr="77E4614B">
              <w:rPr>
                <w:rFonts w:ascii="Cambria" w:eastAsia="Cambria" w:hAnsi="Cambria" w:cs="Cambria"/>
                <w:color w:val="000000" w:themeColor="text1"/>
                <w:sz w:val="20"/>
                <w:szCs w:val="20"/>
              </w:rPr>
              <w:t>Olin</w:t>
            </w:r>
            <w:proofErr w:type="spellEnd"/>
            <w:r w:rsidRPr="77E4614B">
              <w:rPr>
                <w:rFonts w:ascii="Cambria" w:eastAsia="Cambria" w:hAnsi="Cambria" w:cs="Cambria"/>
                <w:color w:val="000000" w:themeColor="text1"/>
                <w:sz w:val="20"/>
                <w:szCs w:val="20"/>
              </w:rPr>
              <w:t xml:space="preserve"> Wright (2000): The </w:t>
            </w:r>
            <w:proofErr w:type="spellStart"/>
            <w:r w:rsidRPr="77E4614B">
              <w:rPr>
                <w:rFonts w:ascii="Cambria" w:eastAsia="Cambria" w:hAnsi="Cambria" w:cs="Cambria"/>
                <w:color w:val="000000" w:themeColor="text1"/>
                <w:sz w:val="20"/>
                <w:szCs w:val="20"/>
              </w:rPr>
              <w:t>Shadow</w:t>
            </w:r>
            <w:proofErr w:type="spellEnd"/>
            <w:r w:rsidRPr="77E4614B">
              <w:rPr>
                <w:rFonts w:ascii="Cambria" w:eastAsia="Cambria" w:hAnsi="Cambria" w:cs="Cambria"/>
                <w:color w:val="000000" w:themeColor="text1"/>
                <w:sz w:val="20"/>
                <w:szCs w:val="20"/>
              </w:rPr>
              <w:t xml:space="preserve"> of </w:t>
            </w:r>
            <w:proofErr w:type="spellStart"/>
            <w:r w:rsidRPr="77E4614B">
              <w:rPr>
                <w:rFonts w:ascii="Cambria" w:eastAsia="Cambria" w:hAnsi="Cambria" w:cs="Cambria"/>
                <w:color w:val="000000" w:themeColor="text1"/>
                <w:sz w:val="20"/>
                <w:szCs w:val="20"/>
              </w:rPr>
              <w:t>Exploitation</w:t>
            </w:r>
            <w:proofErr w:type="spellEnd"/>
            <w:r w:rsidRPr="77E4614B">
              <w:rPr>
                <w:rFonts w:ascii="Cambria" w:eastAsia="Cambria" w:hAnsi="Cambria" w:cs="Cambria"/>
                <w:color w:val="000000" w:themeColor="text1"/>
                <w:sz w:val="20"/>
                <w:szCs w:val="20"/>
              </w:rPr>
              <w:t xml:space="preserve"> in </w:t>
            </w:r>
            <w:proofErr w:type="spellStart"/>
            <w:r w:rsidRPr="77E4614B">
              <w:rPr>
                <w:rFonts w:ascii="Cambria" w:eastAsia="Cambria" w:hAnsi="Cambria" w:cs="Cambria"/>
                <w:color w:val="000000" w:themeColor="text1"/>
                <w:sz w:val="20"/>
                <w:szCs w:val="20"/>
              </w:rPr>
              <w:t>Weber’s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Class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Analysis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Conference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presentation</w:t>
            </w:r>
            <w:proofErr w:type="spellEnd"/>
            <w:r w:rsidRPr="77E4614B">
              <w:rPr>
                <w:rFonts w:ascii="Cambria" w:eastAsia="Cambria" w:hAnsi="Cambria" w:cs="Cambria"/>
                <w:color w:val="000000" w:themeColor="text1"/>
                <w:sz w:val="20"/>
                <w:szCs w:val="20"/>
              </w:rPr>
              <w:t>.</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0491D81B" w14:textId="5CB07BAF"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discutarea textelor</w:t>
            </w:r>
          </w:p>
        </w:tc>
        <w:tc>
          <w:tcPr>
            <w:tcW w:w="1355" w:type="dxa"/>
            <w:vMerge/>
            <w:vAlign w:val="center"/>
          </w:tcPr>
          <w:p w14:paraId="1671E0CB" w14:textId="77777777" w:rsidR="00853920" w:rsidRDefault="00853920"/>
        </w:tc>
      </w:tr>
      <w:tr w:rsidR="37D37E2C" w14:paraId="26524E94"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4A254AA2" w14:textId="4B1DBA54"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Seminar 3. Perspective contemporane asupra clasei</w:t>
            </w:r>
          </w:p>
          <w:p w14:paraId="12BF2EE8" w14:textId="78863464"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Lecturi:</w:t>
            </w:r>
          </w:p>
          <w:p w14:paraId="73921494" w14:textId="22B17F3E"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Pop, Cristian (2016). </w:t>
            </w:r>
            <w:r w:rsidRPr="77E4614B">
              <w:rPr>
                <w:rFonts w:ascii="Cambria" w:eastAsia="Cambria" w:hAnsi="Cambria" w:cs="Cambria"/>
                <w:i/>
                <w:iCs/>
                <w:color w:val="000000" w:themeColor="text1"/>
                <w:sz w:val="20"/>
                <w:szCs w:val="20"/>
                <w:lang w:val="ro"/>
              </w:rPr>
              <w:t xml:space="preserve">Clase sociale în România. Metodologia inegalităților. </w:t>
            </w:r>
            <w:r w:rsidRPr="77E4614B">
              <w:rPr>
                <w:rFonts w:ascii="Cambria" w:eastAsia="Cambria" w:hAnsi="Cambria" w:cs="Cambria"/>
                <w:color w:val="000000" w:themeColor="text1"/>
                <w:sz w:val="20"/>
                <w:szCs w:val="20"/>
                <w:lang w:val="ro"/>
              </w:rPr>
              <w:t xml:space="preserve">Cluj-Napoca: Presa Universitară Clujeană. "Introducere", pp. 13-19 și Capitolul 1, pp. 25-33. </w:t>
            </w:r>
          </w:p>
          <w:p w14:paraId="60331193" w14:textId="1BB9B7F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Sau:</w:t>
            </w:r>
          </w:p>
          <w:p w14:paraId="79421730" w14:textId="2A17C75A"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Kalb</w:t>
            </w:r>
            <w:proofErr w:type="spellEnd"/>
            <w:r w:rsidRPr="77E4614B">
              <w:rPr>
                <w:rFonts w:ascii="Cambria" w:eastAsia="Cambria" w:hAnsi="Cambria" w:cs="Cambria"/>
                <w:color w:val="000000" w:themeColor="text1"/>
                <w:sz w:val="20"/>
                <w:szCs w:val="20"/>
                <w:lang w:val="ro"/>
              </w:rPr>
              <w:t xml:space="preserve">, Don (2015). </w:t>
            </w:r>
            <w:proofErr w:type="spellStart"/>
            <w:r w:rsidRPr="77E4614B">
              <w:rPr>
                <w:rFonts w:ascii="Cambria" w:eastAsia="Cambria" w:hAnsi="Cambria" w:cs="Cambria"/>
                <w:color w:val="000000" w:themeColor="text1"/>
                <w:sz w:val="20"/>
                <w:szCs w:val="20"/>
                <w:lang w:val="ro"/>
              </w:rPr>
              <w:t>Introduction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new</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anthropological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holims</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color w:val="000000" w:themeColor="text1"/>
                <w:sz w:val="20"/>
                <w:szCs w:val="20"/>
                <w:lang w:val="ro"/>
              </w:rPr>
              <w:t>J.Carrier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D.Kalb</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Anthropologies</w:t>
            </w:r>
            <w:proofErr w:type="spellEnd"/>
            <w:r w:rsidRPr="77E4614B">
              <w:rPr>
                <w:rFonts w:ascii="Cambria" w:eastAsia="Cambria" w:hAnsi="Cambria" w:cs="Cambria"/>
                <w:i/>
                <w:iCs/>
                <w:color w:val="000000" w:themeColor="text1"/>
                <w:sz w:val="20"/>
                <w:szCs w:val="20"/>
                <w:lang w:val="ro"/>
              </w:rPr>
              <w:t xml:space="preserve"> of </w:t>
            </w:r>
            <w:proofErr w:type="spellStart"/>
            <w:r w:rsidRPr="77E4614B">
              <w:rPr>
                <w:rFonts w:ascii="Cambria" w:eastAsia="Cambria" w:hAnsi="Cambria" w:cs="Cambria"/>
                <w:i/>
                <w:iCs/>
                <w:color w:val="000000" w:themeColor="text1"/>
                <w:sz w:val="20"/>
                <w:szCs w:val="20"/>
                <w:lang w:val="ro"/>
              </w:rPr>
              <w:t>Class</w:t>
            </w:r>
            <w:proofErr w:type="spellEnd"/>
            <w:r w:rsidRPr="77E4614B">
              <w:rPr>
                <w:rFonts w:ascii="Cambria" w:eastAsia="Cambria" w:hAnsi="Cambria" w:cs="Cambria"/>
                <w:i/>
                <w:iCs/>
                <w:color w:val="000000" w:themeColor="text1"/>
                <w:sz w:val="20"/>
                <w:szCs w:val="20"/>
                <w:lang w:val="ro"/>
              </w:rPr>
              <w:t xml:space="preserve">. Power, Practice,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Inequality</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 xml:space="preserve">Cambridge: Cambridge University Press, pp. 1-28. </w:t>
            </w:r>
          </w:p>
          <w:p w14:paraId="7E149CA9" w14:textId="772F2CA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i/>
                <w:iCs/>
                <w:color w:val="000000" w:themeColor="text1"/>
                <w:sz w:val="20"/>
                <w:szCs w:val="20"/>
                <w:lang w:val="ro"/>
              </w:rPr>
              <w:t xml:space="preserve">Lecturi opționale: </w:t>
            </w:r>
            <w:r w:rsidR="37D37E2C">
              <w:br/>
            </w:r>
            <w:proofErr w:type="spellStart"/>
            <w:r w:rsidRPr="77E4614B">
              <w:rPr>
                <w:rFonts w:ascii="Cambria" w:eastAsia="Cambria" w:hAnsi="Cambria" w:cs="Cambria"/>
                <w:color w:val="000000" w:themeColor="text1"/>
                <w:sz w:val="20"/>
                <w:szCs w:val="20"/>
                <w:lang w:val="ro"/>
              </w:rPr>
              <w:t>Standing</w:t>
            </w:r>
            <w:proofErr w:type="spellEnd"/>
            <w:r w:rsidRPr="77E4614B">
              <w:rPr>
                <w:rFonts w:ascii="Cambria" w:eastAsia="Cambria" w:hAnsi="Cambria" w:cs="Cambria"/>
                <w:color w:val="000000" w:themeColor="text1"/>
                <w:sz w:val="20"/>
                <w:szCs w:val="20"/>
                <w:lang w:val="ro"/>
              </w:rPr>
              <w:t xml:space="preserve">, Guy. 2007. </w:t>
            </w:r>
            <w:proofErr w:type="spellStart"/>
            <w:r w:rsidRPr="77E4614B">
              <w:rPr>
                <w:rFonts w:ascii="Cambria" w:eastAsia="Cambria" w:hAnsi="Cambria" w:cs="Cambria"/>
                <w:color w:val="000000" w:themeColor="text1"/>
                <w:sz w:val="20"/>
                <w:szCs w:val="20"/>
                <w:lang w:val="ro"/>
              </w:rPr>
              <w:t>Labour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recommodification</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global </w:t>
            </w:r>
            <w:proofErr w:type="spellStart"/>
            <w:r w:rsidRPr="77E4614B">
              <w:rPr>
                <w:rFonts w:ascii="Cambria" w:eastAsia="Cambria" w:hAnsi="Cambria" w:cs="Cambria"/>
                <w:color w:val="000000" w:themeColor="text1"/>
                <w:sz w:val="20"/>
                <w:szCs w:val="20"/>
                <w:lang w:val="ro"/>
              </w:rPr>
              <w:t>transformation</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Reading</w:t>
            </w:r>
            <w:proofErr w:type="spellEnd"/>
            <w:r w:rsidRPr="77E4614B">
              <w:rPr>
                <w:rFonts w:ascii="Cambria" w:eastAsia="Cambria" w:hAnsi="Cambria" w:cs="Cambria"/>
                <w:i/>
                <w:iCs/>
                <w:color w:val="000000" w:themeColor="text1"/>
                <w:sz w:val="20"/>
                <w:szCs w:val="20"/>
                <w:lang w:val="ro"/>
              </w:rPr>
              <w:t xml:space="preserve"> Karl </w:t>
            </w:r>
            <w:proofErr w:type="spellStart"/>
            <w:r w:rsidRPr="77E4614B">
              <w:rPr>
                <w:rFonts w:ascii="Cambria" w:eastAsia="Cambria" w:hAnsi="Cambria" w:cs="Cambria"/>
                <w:i/>
                <w:iCs/>
                <w:color w:val="000000" w:themeColor="text1"/>
                <w:sz w:val="20"/>
                <w:szCs w:val="20"/>
                <w:lang w:val="ro"/>
              </w:rPr>
              <w:t>Polanyi</w:t>
            </w:r>
            <w:proofErr w:type="spellEnd"/>
            <w:r w:rsidRPr="77E4614B">
              <w:rPr>
                <w:rFonts w:ascii="Cambria" w:eastAsia="Cambria" w:hAnsi="Cambria" w:cs="Cambria"/>
                <w:i/>
                <w:iCs/>
                <w:color w:val="000000" w:themeColor="text1"/>
                <w:sz w:val="20"/>
                <w:szCs w:val="20"/>
                <w:lang w:val="ro"/>
              </w:rPr>
              <w:t xml:space="preserve"> for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21</w:t>
            </w:r>
            <w:r w:rsidRPr="77E4614B">
              <w:rPr>
                <w:rFonts w:ascii="Cambria" w:eastAsia="Cambria" w:hAnsi="Cambria" w:cs="Cambria"/>
                <w:i/>
                <w:iCs/>
                <w:color w:val="000000" w:themeColor="text1"/>
                <w:sz w:val="20"/>
                <w:szCs w:val="20"/>
                <w:vertAlign w:val="superscript"/>
                <w:lang w:val="ro"/>
              </w:rPr>
              <w:t>st</w:t>
            </w:r>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Century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edited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Ayshe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Bugra</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Kan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Agatan</w:t>
            </w:r>
            <w:proofErr w:type="spellEnd"/>
            <w:r w:rsidRPr="77E4614B">
              <w:rPr>
                <w:rFonts w:ascii="Cambria" w:eastAsia="Cambria" w:hAnsi="Cambria" w:cs="Cambria"/>
                <w:color w:val="000000" w:themeColor="text1"/>
                <w:sz w:val="20"/>
                <w:szCs w:val="20"/>
                <w:lang w:val="ro"/>
              </w:rPr>
              <w:t>, 67-95</w:t>
            </w:r>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Basingstoke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Palgrave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Macmillan</w:t>
            </w:r>
            <w:proofErr w:type="spellEnd"/>
            <w:r w:rsidRPr="77E4614B">
              <w:rPr>
                <w:rFonts w:ascii="Cambria" w:eastAsia="Cambria" w:hAnsi="Cambria" w:cs="Cambria"/>
                <w:color w:val="000000" w:themeColor="text1"/>
                <w:sz w:val="20"/>
                <w:szCs w:val="20"/>
                <w:lang w:val="ro"/>
              </w:rPr>
              <w:t>.</w:t>
            </w:r>
          </w:p>
          <w:p w14:paraId="638D115D" w14:textId="6F6263CC"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Kalb</w:t>
            </w:r>
            <w:proofErr w:type="spellEnd"/>
            <w:r w:rsidRPr="77E4614B">
              <w:rPr>
                <w:rFonts w:ascii="Cambria" w:eastAsia="Cambria" w:hAnsi="Cambria" w:cs="Cambria"/>
                <w:color w:val="000000" w:themeColor="text1"/>
                <w:sz w:val="20"/>
                <w:szCs w:val="20"/>
                <w:lang w:val="ro"/>
              </w:rPr>
              <w:t xml:space="preserve">, D (2004): ‘Bare </w:t>
            </w:r>
            <w:proofErr w:type="spellStart"/>
            <w:r w:rsidRPr="77E4614B">
              <w:rPr>
                <w:rFonts w:ascii="Cambria" w:eastAsia="Cambria" w:hAnsi="Cambria" w:cs="Cambria"/>
                <w:color w:val="000000" w:themeColor="text1"/>
                <w:sz w:val="20"/>
                <w:szCs w:val="20"/>
                <w:lang w:val="ro"/>
              </w:rPr>
              <w:t>Legs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Like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Ice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Recasting</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for Local/Global </w:t>
            </w:r>
            <w:proofErr w:type="spellStart"/>
            <w:r w:rsidRPr="77E4614B">
              <w:rPr>
                <w:rFonts w:ascii="Cambria" w:eastAsia="Cambria" w:hAnsi="Cambria" w:cs="Cambria"/>
                <w:color w:val="000000" w:themeColor="text1"/>
                <w:sz w:val="20"/>
                <w:szCs w:val="20"/>
                <w:lang w:val="ro"/>
              </w:rPr>
              <w:t>Inquiry</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Critical</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junctions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anthropology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history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beyond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cultural turn,</w:t>
            </w:r>
            <w:r w:rsidRPr="77E4614B">
              <w:rPr>
                <w:rFonts w:ascii="Cambria" w:eastAsia="Cambria" w:hAnsi="Cambria" w:cs="Cambria"/>
                <w:color w:val="000000" w:themeColor="text1"/>
                <w:sz w:val="20"/>
                <w:szCs w:val="20"/>
                <w:lang w:val="ro"/>
              </w:rPr>
              <w:t xml:space="preserve"> D. </w:t>
            </w:r>
            <w:proofErr w:type="spellStart"/>
            <w:r w:rsidRPr="77E4614B">
              <w:rPr>
                <w:rFonts w:ascii="Cambria" w:eastAsia="Cambria" w:hAnsi="Cambria" w:cs="Cambria"/>
                <w:color w:val="000000" w:themeColor="text1"/>
                <w:sz w:val="20"/>
                <w:szCs w:val="20"/>
                <w:lang w:val="ro"/>
              </w:rPr>
              <w:t>Kalb</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H. </w:t>
            </w:r>
            <w:proofErr w:type="spellStart"/>
            <w:r w:rsidRPr="77E4614B">
              <w:rPr>
                <w:rFonts w:ascii="Cambria" w:eastAsia="Cambria" w:hAnsi="Cambria" w:cs="Cambria"/>
                <w:color w:val="000000" w:themeColor="text1"/>
                <w:sz w:val="20"/>
                <w:szCs w:val="20"/>
                <w:lang w:val="ro"/>
              </w:rPr>
              <w:t>Tak</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New York: </w:t>
            </w:r>
            <w:proofErr w:type="spellStart"/>
            <w:r w:rsidRPr="77E4614B">
              <w:rPr>
                <w:rFonts w:ascii="Cambria" w:eastAsia="Cambria" w:hAnsi="Cambria" w:cs="Cambria"/>
                <w:color w:val="000000" w:themeColor="text1"/>
                <w:sz w:val="20"/>
                <w:szCs w:val="20"/>
                <w:lang w:val="ro"/>
              </w:rPr>
              <w:t>Berghahn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Books</w:t>
            </w:r>
            <w:proofErr w:type="spellEnd"/>
            <w:r w:rsidRPr="77E4614B">
              <w:rPr>
                <w:rFonts w:ascii="Cambria" w:eastAsia="Cambria" w:hAnsi="Cambria" w:cs="Cambria"/>
                <w:color w:val="000000" w:themeColor="text1"/>
                <w:sz w:val="20"/>
                <w:szCs w:val="20"/>
                <w:lang w:val="ro"/>
              </w:rPr>
              <w:t>, pp. 109-136.</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1347F1B" w14:textId="068B4C1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discutarea textelor</w:t>
            </w:r>
          </w:p>
        </w:tc>
        <w:tc>
          <w:tcPr>
            <w:tcW w:w="1355" w:type="dxa"/>
            <w:tcBorders>
              <w:top w:val="nil"/>
              <w:left w:val="single" w:sz="8" w:space="0" w:color="auto"/>
              <w:bottom w:val="single" w:sz="8" w:space="0" w:color="auto"/>
              <w:right w:val="single" w:sz="8" w:space="0" w:color="auto"/>
            </w:tcBorders>
            <w:tcMar>
              <w:left w:w="108" w:type="dxa"/>
              <w:right w:w="108" w:type="dxa"/>
            </w:tcMar>
          </w:tcPr>
          <w:p w14:paraId="361C1975" w14:textId="5E466A5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3D5DF7AA"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0C7880E0" w14:textId="5FBF0010"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Seminar 4. Pierre Bourdieu: habitus și putere simbolică</w:t>
            </w:r>
          </w:p>
          <w:p w14:paraId="717734EF" w14:textId="525978A7"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Lecturi:</w:t>
            </w:r>
          </w:p>
          <w:p w14:paraId="337C6BA8" w14:textId="7BBB0FB8"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rPr>
              <w:t xml:space="preserve">Bourdieu, P. (1989). Social </w:t>
            </w:r>
            <w:proofErr w:type="spellStart"/>
            <w:r w:rsidRPr="77E4614B">
              <w:rPr>
                <w:rFonts w:ascii="Cambria" w:eastAsia="Cambria" w:hAnsi="Cambria" w:cs="Cambria"/>
                <w:color w:val="000000" w:themeColor="text1"/>
                <w:sz w:val="20"/>
                <w:szCs w:val="20"/>
              </w:rPr>
              <w:t>space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symbolic</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power</w:t>
            </w:r>
            <w:proofErr w:type="spellEnd"/>
            <w:r w:rsidRPr="77E4614B">
              <w:rPr>
                <w:rFonts w:ascii="Cambria" w:eastAsia="Cambria" w:hAnsi="Cambria" w:cs="Cambria"/>
                <w:color w:val="000000" w:themeColor="text1"/>
                <w:sz w:val="20"/>
                <w:szCs w:val="20"/>
              </w:rPr>
              <w:t xml:space="preserve">. </w:t>
            </w:r>
            <w:r w:rsidRPr="77E4614B">
              <w:rPr>
                <w:rFonts w:ascii="Cambria" w:eastAsia="Cambria" w:hAnsi="Cambria" w:cs="Cambria"/>
                <w:i/>
                <w:iCs/>
                <w:color w:val="000000" w:themeColor="text1"/>
                <w:sz w:val="20"/>
                <w:szCs w:val="20"/>
              </w:rPr>
              <w:t xml:space="preserve">In </w:t>
            </w:r>
            <w:proofErr w:type="spellStart"/>
            <w:r w:rsidRPr="77E4614B">
              <w:rPr>
                <w:rFonts w:ascii="Cambria" w:eastAsia="Cambria" w:hAnsi="Cambria" w:cs="Cambria"/>
                <w:i/>
                <w:iCs/>
                <w:color w:val="000000" w:themeColor="text1"/>
                <w:sz w:val="20"/>
                <w:szCs w:val="20"/>
              </w:rPr>
              <w:t>Other</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Words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Polity</w:t>
            </w:r>
            <w:proofErr w:type="spellEnd"/>
            <w:r w:rsidRPr="77E4614B">
              <w:rPr>
                <w:rFonts w:ascii="Cambria" w:eastAsia="Cambria" w:hAnsi="Cambria" w:cs="Cambria"/>
                <w:color w:val="000000" w:themeColor="text1"/>
                <w:sz w:val="20"/>
                <w:szCs w:val="20"/>
              </w:rPr>
              <w:t xml:space="preserve"> Press: Cambridge, pp. 123-139.</w:t>
            </w:r>
            <w:r w:rsidR="37D37E2C">
              <w:br/>
            </w:r>
            <w:r w:rsidRPr="77E4614B">
              <w:rPr>
                <w:rFonts w:ascii="Cambria" w:eastAsia="Cambria" w:hAnsi="Cambria" w:cs="Cambria"/>
                <w:color w:val="000000" w:themeColor="text1"/>
                <w:sz w:val="20"/>
                <w:szCs w:val="20"/>
              </w:rPr>
              <w:t xml:space="preserve"> Sau:</w:t>
            </w:r>
            <w:r w:rsidR="37D37E2C">
              <w:br/>
            </w:r>
            <w:r w:rsidRPr="77E4614B">
              <w:rPr>
                <w:rFonts w:ascii="Cambria" w:eastAsia="Cambria" w:hAnsi="Cambria" w:cs="Cambria"/>
                <w:color w:val="000000" w:themeColor="text1"/>
                <w:sz w:val="20"/>
                <w:szCs w:val="20"/>
              </w:rPr>
              <w:t xml:space="preserve"> Bourdieu, P. (1999). </w:t>
            </w:r>
            <w:r w:rsidRPr="77E4614B">
              <w:rPr>
                <w:rFonts w:ascii="Cambria" w:eastAsia="Cambria" w:hAnsi="Cambria" w:cs="Cambria"/>
                <w:i/>
                <w:iCs/>
                <w:color w:val="000000" w:themeColor="text1"/>
                <w:sz w:val="20"/>
                <w:szCs w:val="20"/>
              </w:rPr>
              <w:t xml:space="preserve">Rațiuni practice, </w:t>
            </w:r>
            <w:r w:rsidRPr="77E4614B">
              <w:rPr>
                <w:rFonts w:ascii="Cambria" w:eastAsia="Cambria" w:hAnsi="Cambria" w:cs="Cambria"/>
                <w:color w:val="000000" w:themeColor="text1"/>
                <w:sz w:val="20"/>
                <w:szCs w:val="20"/>
              </w:rPr>
              <w:t>București: Meridiane. Cap. "Spațiu social și spațiu simbolic", pp. 8-25.</w:t>
            </w:r>
          </w:p>
          <w:p w14:paraId="37C3CB6D" w14:textId="1E9AC492"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i/>
                <w:iCs/>
                <w:color w:val="000000" w:themeColor="text1"/>
                <w:sz w:val="20"/>
                <w:szCs w:val="20"/>
              </w:rPr>
              <w:t xml:space="preserve">Lectură opțională: </w:t>
            </w:r>
            <w:r w:rsidR="37D37E2C">
              <w:br/>
            </w:r>
            <w:r w:rsidRPr="77E4614B">
              <w:rPr>
                <w:rFonts w:ascii="Cambria" w:eastAsia="Cambria" w:hAnsi="Cambria" w:cs="Cambria"/>
                <w:color w:val="000000" w:themeColor="text1"/>
                <w:sz w:val="20"/>
                <w:szCs w:val="20"/>
              </w:rPr>
              <w:t xml:space="preserve">Bourdieu, P. (1960): The </w:t>
            </w:r>
            <w:proofErr w:type="spellStart"/>
            <w:r w:rsidRPr="77E4614B">
              <w:rPr>
                <w:rFonts w:ascii="Cambria" w:eastAsia="Cambria" w:hAnsi="Cambria" w:cs="Cambria"/>
                <w:color w:val="000000" w:themeColor="text1"/>
                <w:sz w:val="20"/>
                <w:szCs w:val="20"/>
              </w:rPr>
              <w:t>Peasant</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his</w:t>
            </w:r>
            <w:proofErr w:type="spellEnd"/>
            <w:r w:rsidRPr="77E4614B">
              <w:rPr>
                <w:rFonts w:ascii="Cambria" w:eastAsia="Cambria" w:hAnsi="Cambria" w:cs="Cambria"/>
                <w:color w:val="000000" w:themeColor="text1"/>
                <w:sz w:val="20"/>
                <w:szCs w:val="20"/>
              </w:rPr>
              <w:t xml:space="preserve"> body. </w:t>
            </w:r>
            <w:proofErr w:type="spellStart"/>
            <w:r w:rsidRPr="77E4614B">
              <w:rPr>
                <w:rFonts w:ascii="Cambria" w:eastAsia="Cambria" w:hAnsi="Cambria" w:cs="Cambria"/>
                <w:i/>
                <w:iCs/>
                <w:color w:val="000000" w:themeColor="text1"/>
                <w:sz w:val="20"/>
                <w:szCs w:val="20"/>
              </w:rPr>
              <w:t>Ethnography</w:t>
            </w:r>
            <w:proofErr w:type="spellEnd"/>
            <w:r w:rsidRPr="77E4614B">
              <w:rPr>
                <w:rFonts w:ascii="Cambria" w:eastAsia="Cambria" w:hAnsi="Cambria" w:cs="Cambria"/>
                <w:color w:val="000000" w:themeColor="text1"/>
                <w:sz w:val="20"/>
                <w:szCs w:val="20"/>
              </w:rPr>
              <w:t>. vol. 5(4): 579-599.</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B3C613E" w14:textId="29BA2594"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discutarea textelor</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4E091967" w14:textId="02F8DAE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3F751549"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792B6988" w14:textId="1FA902A2"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Seminar 5. Aspecte metodologice în cercetarea clasei, a stratificării și mobilității sociale</w:t>
            </w:r>
          </w:p>
          <w:p w14:paraId="65926BEB" w14:textId="4C9E73CB"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Lecturi:</w:t>
            </w:r>
          </w:p>
          <w:p w14:paraId="57286315" w14:textId="42CE6F0D"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Pop, Cristian (2016). </w:t>
            </w:r>
            <w:r w:rsidRPr="77E4614B">
              <w:rPr>
                <w:rFonts w:ascii="Cambria" w:eastAsia="Cambria" w:hAnsi="Cambria" w:cs="Cambria"/>
                <w:i/>
                <w:iCs/>
                <w:color w:val="000000" w:themeColor="text1"/>
                <w:sz w:val="20"/>
                <w:szCs w:val="20"/>
                <w:lang w:val="ro"/>
              </w:rPr>
              <w:t xml:space="preserve">Clase sociale în România. Metodologia inegalităților. </w:t>
            </w:r>
            <w:r w:rsidRPr="77E4614B">
              <w:rPr>
                <w:rFonts w:ascii="Cambria" w:eastAsia="Cambria" w:hAnsi="Cambria" w:cs="Cambria"/>
                <w:color w:val="000000" w:themeColor="text1"/>
                <w:sz w:val="20"/>
                <w:szCs w:val="20"/>
                <w:lang w:val="ro"/>
              </w:rPr>
              <w:t>Cluj-Napoca: Presa Universitară Clujeană. Capitolul 1, pp. 34-58.</w:t>
            </w:r>
          </w:p>
          <w:p w14:paraId="3E65484B" w14:textId="4DA7BCE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Sau:</w:t>
            </w:r>
            <w:r w:rsidR="37D37E2C">
              <w:br/>
            </w:r>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Eurofound</w:t>
            </w:r>
            <w:proofErr w:type="spellEnd"/>
            <w:r w:rsidRPr="77E4614B">
              <w:rPr>
                <w:rFonts w:ascii="Cambria" w:eastAsia="Cambria" w:hAnsi="Cambria" w:cs="Cambria"/>
                <w:color w:val="000000" w:themeColor="text1"/>
                <w:sz w:val="20"/>
                <w:szCs w:val="20"/>
                <w:lang w:val="ro"/>
              </w:rPr>
              <w:t xml:space="preserve"> (2017). </w:t>
            </w:r>
            <w:r w:rsidRPr="77E4614B">
              <w:rPr>
                <w:rFonts w:ascii="Cambria" w:eastAsia="Cambria" w:hAnsi="Cambria" w:cs="Cambria"/>
                <w:i/>
                <w:iCs/>
                <w:color w:val="000000" w:themeColor="text1"/>
                <w:sz w:val="20"/>
                <w:szCs w:val="20"/>
                <w:lang w:val="ro"/>
              </w:rPr>
              <w:t xml:space="preserve">Social </w:t>
            </w:r>
            <w:proofErr w:type="spellStart"/>
            <w:r w:rsidRPr="77E4614B">
              <w:rPr>
                <w:rFonts w:ascii="Cambria" w:eastAsia="Cambria" w:hAnsi="Cambria" w:cs="Cambria"/>
                <w:i/>
                <w:iCs/>
                <w:color w:val="000000" w:themeColor="text1"/>
                <w:sz w:val="20"/>
                <w:szCs w:val="20"/>
                <w:lang w:val="ro"/>
              </w:rPr>
              <w:t>mobility</w:t>
            </w:r>
            <w:proofErr w:type="spellEnd"/>
            <w:r w:rsidRPr="77E4614B">
              <w:rPr>
                <w:rFonts w:ascii="Cambria" w:eastAsia="Cambria" w:hAnsi="Cambria" w:cs="Cambria"/>
                <w:i/>
                <w:iCs/>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EU, </w:t>
            </w:r>
            <w:proofErr w:type="spellStart"/>
            <w:r w:rsidRPr="77E4614B">
              <w:rPr>
                <w:rFonts w:ascii="Cambria" w:eastAsia="Cambria" w:hAnsi="Cambria" w:cs="Cambria"/>
                <w:color w:val="000000" w:themeColor="text1"/>
                <w:sz w:val="20"/>
                <w:szCs w:val="20"/>
                <w:lang w:val="ro"/>
              </w:rPr>
              <w:t>Publications</w:t>
            </w:r>
            <w:proofErr w:type="spellEnd"/>
            <w:r w:rsidRPr="77E4614B">
              <w:rPr>
                <w:rFonts w:ascii="Cambria" w:eastAsia="Cambria" w:hAnsi="Cambria" w:cs="Cambria"/>
                <w:color w:val="000000" w:themeColor="text1"/>
                <w:sz w:val="20"/>
                <w:szCs w:val="20"/>
                <w:lang w:val="ro"/>
              </w:rPr>
              <w:t xml:space="preserve"> Office of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European Union, Luxembourg. </w:t>
            </w:r>
            <w:proofErr w:type="spellStart"/>
            <w:r w:rsidRPr="77E4614B">
              <w:rPr>
                <w:rFonts w:ascii="Cambria" w:eastAsia="Cambria" w:hAnsi="Cambria" w:cs="Cambria"/>
                <w:color w:val="000000" w:themeColor="text1"/>
                <w:sz w:val="20"/>
                <w:szCs w:val="20"/>
                <w:lang w:val="ro"/>
              </w:rPr>
              <w:t>Authors</w:t>
            </w:r>
            <w:proofErr w:type="spellEnd"/>
            <w:r w:rsidRPr="77E4614B">
              <w:rPr>
                <w:rFonts w:ascii="Cambria" w:eastAsia="Cambria" w:hAnsi="Cambria" w:cs="Cambria"/>
                <w:color w:val="000000" w:themeColor="text1"/>
                <w:sz w:val="20"/>
                <w:szCs w:val="20"/>
                <w:lang w:val="ro"/>
              </w:rPr>
              <w:t xml:space="preserve">: Anna </w:t>
            </w:r>
            <w:proofErr w:type="spellStart"/>
            <w:r w:rsidRPr="77E4614B">
              <w:rPr>
                <w:rFonts w:ascii="Cambria" w:eastAsia="Cambria" w:hAnsi="Cambria" w:cs="Cambria"/>
                <w:color w:val="000000" w:themeColor="text1"/>
                <w:sz w:val="20"/>
                <w:szCs w:val="20"/>
                <w:lang w:val="ro"/>
              </w:rPr>
              <w:t>Ludwinek</w:t>
            </w:r>
            <w:proofErr w:type="spellEnd"/>
            <w:r w:rsidRPr="77E4614B">
              <w:rPr>
                <w:rFonts w:ascii="Cambria" w:eastAsia="Cambria" w:hAnsi="Cambria" w:cs="Cambria"/>
                <w:color w:val="000000" w:themeColor="text1"/>
                <w:sz w:val="20"/>
                <w:szCs w:val="20"/>
                <w:lang w:val="ro"/>
              </w:rPr>
              <w:t xml:space="preserve">, Robert Anderson, </w:t>
            </w:r>
            <w:proofErr w:type="spellStart"/>
            <w:r w:rsidRPr="77E4614B">
              <w:rPr>
                <w:rFonts w:ascii="Cambria" w:eastAsia="Cambria" w:hAnsi="Cambria" w:cs="Cambria"/>
                <w:color w:val="000000" w:themeColor="text1"/>
                <w:sz w:val="20"/>
                <w:szCs w:val="20"/>
                <w:lang w:val="ro"/>
              </w:rPr>
              <w:t>Daphne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Ahrendt</w:t>
            </w:r>
            <w:proofErr w:type="spellEnd"/>
            <w:r w:rsidRPr="77E4614B">
              <w:rPr>
                <w:rFonts w:ascii="Cambria" w:eastAsia="Cambria" w:hAnsi="Cambria" w:cs="Cambria"/>
                <w:color w:val="000000" w:themeColor="text1"/>
                <w:sz w:val="20"/>
                <w:szCs w:val="20"/>
                <w:lang w:val="ro"/>
              </w:rPr>
              <w:t>, Jean-</w:t>
            </w:r>
            <w:proofErr w:type="spellStart"/>
            <w:r w:rsidRPr="77E4614B">
              <w:rPr>
                <w:rFonts w:ascii="Cambria" w:eastAsia="Cambria" w:hAnsi="Cambria" w:cs="Cambria"/>
                <w:color w:val="000000" w:themeColor="text1"/>
                <w:sz w:val="20"/>
                <w:szCs w:val="20"/>
                <w:lang w:val="ro"/>
              </w:rPr>
              <w:t>Marie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Jungblut</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Tadas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Leončikas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Research</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managers</w:t>
            </w:r>
            <w:proofErr w:type="spellEnd"/>
            <w:r w:rsidRPr="77E4614B">
              <w:rPr>
                <w:rFonts w:ascii="Cambria" w:eastAsia="Cambria" w:hAnsi="Cambria" w:cs="Cambria"/>
                <w:color w:val="000000" w:themeColor="text1"/>
                <w:sz w:val="20"/>
                <w:szCs w:val="20"/>
                <w:lang w:val="ro"/>
              </w:rPr>
              <w:t xml:space="preserve">: Anna </w:t>
            </w:r>
            <w:proofErr w:type="spellStart"/>
            <w:r w:rsidRPr="77E4614B">
              <w:rPr>
                <w:rFonts w:ascii="Cambria" w:eastAsia="Cambria" w:hAnsi="Cambria" w:cs="Cambria"/>
                <w:color w:val="000000" w:themeColor="text1"/>
                <w:sz w:val="20"/>
                <w:szCs w:val="20"/>
                <w:lang w:val="ro"/>
              </w:rPr>
              <w:t>Ludwinek</w:t>
            </w:r>
            <w:proofErr w:type="spellEnd"/>
            <w:r w:rsidRPr="77E4614B">
              <w:rPr>
                <w:rFonts w:ascii="Cambria" w:eastAsia="Cambria" w:hAnsi="Cambria" w:cs="Cambria"/>
                <w:color w:val="000000" w:themeColor="text1"/>
                <w:sz w:val="20"/>
                <w:szCs w:val="20"/>
                <w:lang w:val="ro"/>
              </w:rPr>
              <w:t>, Robert Anderson.</w:t>
            </w:r>
          </w:p>
          <w:p w14:paraId="2686C718" w14:textId="7518C7A6" w:rsidR="37D37E2C" w:rsidRDefault="4D9B97B1" w:rsidP="77E4614B">
            <w:pPr>
              <w:spacing w:after="0"/>
              <w:rPr>
                <w:rFonts w:ascii="Cambria" w:eastAsia="Cambria" w:hAnsi="Cambria" w:cs="Cambria"/>
                <w:i/>
                <w:iCs/>
                <w:color w:val="000000" w:themeColor="text1"/>
                <w:sz w:val="20"/>
                <w:szCs w:val="20"/>
                <w:lang w:val="ro"/>
              </w:rPr>
            </w:pPr>
            <w:r w:rsidRPr="77E4614B">
              <w:rPr>
                <w:rFonts w:ascii="Cambria" w:eastAsia="Cambria" w:hAnsi="Cambria" w:cs="Cambria"/>
                <w:i/>
                <w:iCs/>
                <w:color w:val="000000" w:themeColor="text1"/>
                <w:sz w:val="20"/>
                <w:szCs w:val="20"/>
                <w:lang w:val="ro"/>
              </w:rPr>
              <w:t xml:space="preserve">Lectură opțională: </w:t>
            </w:r>
          </w:p>
          <w:p w14:paraId="25DCA8EB" w14:textId="4BB4ED7A"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Cucu, Alina-Sandra și Culic, Irina (2012). Procese de configurare a claselor sociale în România. O analiză relațională a căsătoriilor pentru </w:t>
            </w:r>
            <w:r w:rsidRPr="77E4614B">
              <w:rPr>
                <w:rFonts w:ascii="Cambria" w:eastAsia="Cambria" w:hAnsi="Cambria" w:cs="Cambria"/>
                <w:color w:val="000000" w:themeColor="text1"/>
                <w:sz w:val="20"/>
                <w:szCs w:val="20"/>
                <w:lang w:val="ro"/>
              </w:rPr>
              <w:lastRenderedPageBreak/>
              <w:t>cinci generații. În T. Rotariu și V. Voineagu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Inerție și schimbare.</w:t>
            </w:r>
            <w:r w:rsidRPr="77E4614B">
              <w:rPr>
                <w:rFonts w:ascii="Cambria" w:eastAsia="Cambria" w:hAnsi="Cambria" w:cs="Cambria"/>
                <w:color w:val="000000" w:themeColor="text1"/>
                <w:sz w:val="20"/>
                <w:szCs w:val="20"/>
                <w:lang w:val="ro"/>
              </w:rPr>
              <w:t xml:space="preserve"> Iași: Polirom, pp. 159-178.</w:t>
            </w:r>
          </w:p>
          <w:p w14:paraId="0CF66FF8" w14:textId="3E1D2657" w:rsidR="37D37E2C" w:rsidRDefault="4D9B97B1" w:rsidP="77E4614B">
            <w:pPr>
              <w:spacing w:after="0"/>
              <w:rPr>
                <w:rFonts w:ascii="Cambria" w:eastAsia="Cambria" w:hAnsi="Cambria" w:cs="Cambria"/>
                <w:sz w:val="20"/>
                <w:szCs w:val="20"/>
                <w:lang w:val="ro"/>
              </w:rPr>
            </w:pPr>
            <w:r w:rsidRPr="77E4614B">
              <w:rPr>
                <w:rFonts w:ascii="Cambria" w:eastAsia="Cambria" w:hAnsi="Cambria" w:cs="Cambria"/>
                <w:sz w:val="20"/>
                <w:szCs w:val="20"/>
                <w:lang w:val="ro"/>
              </w:rPr>
              <w:t xml:space="preserve"> </w:t>
            </w:r>
          </w:p>
          <w:p w14:paraId="20992B2C" w14:textId="5EF37019"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b/>
                <w:bCs/>
                <w:color w:val="000000" w:themeColor="text1"/>
                <w:sz w:val="20"/>
                <w:szCs w:val="20"/>
                <w:lang w:val="ro"/>
              </w:rPr>
              <w:t xml:space="preserve">La seminar: </w:t>
            </w:r>
            <w:r w:rsidRPr="77E4614B">
              <w:rPr>
                <w:rFonts w:ascii="Cambria" w:eastAsia="Cambria" w:hAnsi="Cambria" w:cs="Cambria"/>
                <w:color w:val="000000" w:themeColor="text1"/>
                <w:sz w:val="20"/>
                <w:szCs w:val="20"/>
                <w:lang w:val="ro"/>
              </w:rPr>
              <w:t xml:space="preserve">Exerciții de calcul a indicatorilor de mobilitate socială: mobilitate ascendentă, descendentă; mobilitate structurală versus netă; imobilitate; șanse absolute și șanse relative.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6B8B5D9" w14:textId="420234AD"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Introducerea autorilor lecturilor, prezentarea temelor de seminar realizate de studenți, discutarea textelor Rezolvarea unor exerciții de calcul al indicatorilor de mobilitate și reproducere socială</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14968423" w14:textId="4BAEE86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3A4F5971" w14:textId="77777777" w:rsidTr="77E4614B">
        <w:trPr>
          <w:trHeight w:val="1545"/>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1EBE4CB8" w14:textId="1981769C"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Seminar 6. Educație formală și reproducerea </w:t>
            </w:r>
            <w:proofErr w:type="spellStart"/>
            <w:r w:rsidRPr="77E4614B">
              <w:rPr>
                <w:rFonts w:ascii="Cambria" w:eastAsia="Cambria" w:hAnsi="Cambria" w:cs="Cambria"/>
                <w:b/>
                <w:bCs/>
                <w:color w:val="000000" w:themeColor="text1"/>
                <w:sz w:val="20"/>
                <w:szCs w:val="20"/>
                <w:lang w:val="ro"/>
              </w:rPr>
              <w:t>intergenerațională</w:t>
            </w:r>
            <w:proofErr w:type="spellEnd"/>
            <w:r w:rsidRPr="77E4614B">
              <w:rPr>
                <w:rFonts w:ascii="Cambria" w:eastAsia="Cambria" w:hAnsi="Cambria" w:cs="Cambria"/>
                <w:b/>
                <w:bCs/>
                <w:color w:val="000000" w:themeColor="text1"/>
                <w:sz w:val="20"/>
                <w:szCs w:val="20"/>
                <w:lang w:val="ro"/>
              </w:rPr>
              <w:t xml:space="preserve"> a inegalităților sociale</w:t>
            </w:r>
          </w:p>
          <w:p w14:paraId="0D58A963" w14:textId="3A8345E9"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Lecturi: </w:t>
            </w:r>
          </w:p>
          <w:p w14:paraId="6C67D266" w14:textId="6D21281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Rotariu, Traian (2004). Despre rolul școlii în procesele de mobilitate socială. </w:t>
            </w:r>
            <w:r w:rsidRPr="77E4614B">
              <w:rPr>
                <w:rFonts w:ascii="Cambria" w:eastAsia="Cambria" w:hAnsi="Cambria" w:cs="Cambria"/>
                <w:i/>
                <w:iCs/>
                <w:color w:val="000000" w:themeColor="text1"/>
                <w:sz w:val="20"/>
                <w:szCs w:val="20"/>
                <w:lang w:val="ro"/>
              </w:rPr>
              <w:t xml:space="preserve">Studia </w:t>
            </w:r>
            <w:proofErr w:type="spellStart"/>
            <w:r w:rsidRPr="77E4614B">
              <w:rPr>
                <w:rFonts w:ascii="Cambria" w:eastAsia="Cambria" w:hAnsi="Cambria" w:cs="Cambria"/>
                <w:i/>
                <w:iCs/>
                <w:color w:val="000000" w:themeColor="text1"/>
                <w:sz w:val="20"/>
                <w:szCs w:val="20"/>
                <w:lang w:val="ro"/>
              </w:rPr>
              <w:t>Universitatis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Babes</w:t>
            </w:r>
            <w:proofErr w:type="spellEnd"/>
            <w:r w:rsidRPr="77E4614B">
              <w:rPr>
                <w:rFonts w:ascii="Cambria" w:eastAsia="Cambria" w:hAnsi="Cambria" w:cs="Cambria"/>
                <w:i/>
                <w:iCs/>
                <w:color w:val="000000" w:themeColor="text1"/>
                <w:sz w:val="20"/>
                <w:szCs w:val="20"/>
                <w:lang w:val="ro"/>
              </w:rPr>
              <w:t xml:space="preserve">-Bolyai, Seria Sociologica, </w:t>
            </w:r>
            <w:r w:rsidRPr="77E4614B">
              <w:rPr>
                <w:rFonts w:ascii="Cambria" w:eastAsia="Cambria" w:hAnsi="Cambria" w:cs="Cambria"/>
                <w:color w:val="000000" w:themeColor="text1"/>
                <w:sz w:val="20"/>
                <w:szCs w:val="20"/>
                <w:lang w:val="ro"/>
              </w:rPr>
              <w:t xml:space="preserve">No. 2/2004. (parola de acces: </w:t>
            </w:r>
            <w:proofErr w:type="spellStart"/>
            <w:r w:rsidRPr="77E4614B">
              <w:rPr>
                <w:rFonts w:ascii="Cambria" w:eastAsia="Cambria" w:hAnsi="Cambria" w:cs="Cambria"/>
                <w:color w:val="000000" w:themeColor="text1"/>
                <w:sz w:val="20"/>
                <w:szCs w:val="20"/>
                <w:lang w:val="ro"/>
              </w:rPr>
              <w:t>qqq</w:t>
            </w:r>
            <w:proofErr w:type="spellEnd"/>
            <w:r w:rsidRPr="77E4614B">
              <w:rPr>
                <w:rFonts w:ascii="Cambria" w:eastAsia="Cambria" w:hAnsi="Cambria" w:cs="Cambria"/>
                <w:color w:val="000000" w:themeColor="text1"/>
                <w:sz w:val="20"/>
                <w:szCs w:val="20"/>
                <w:lang w:val="ro"/>
              </w:rPr>
              <w:t>)</w:t>
            </w:r>
          </w:p>
          <w:p w14:paraId="5C97679B" w14:textId="1EABDDF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Țoc, Sebastian (2016). Familie, </w:t>
            </w:r>
            <w:proofErr w:type="spellStart"/>
            <w:r w:rsidRPr="77E4614B">
              <w:rPr>
                <w:rFonts w:ascii="Cambria" w:eastAsia="Cambria" w:hAnsi="Cambria" w:cs="Cambria"/>
                <w:color w:val="000000" w:themeColor="text1"/>
                <w:sz w:val="20"/>
                <w:szCs w:val="20"/>
                <w:lang w:val="ro"/>
              </w:rPr>
              <w:t>şcoală</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şi</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success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şcolar</w:t>
            </w:r>
            <w:proofErr w:type="spellEnd"/>
            <w:r w:rsidRPr="77E4614B">
              <w:rPr>
                <w:rFonts w:ascii="Cambria" w:eastAsia="Cambria" w:hAnsi="Cambria" w:cs="Cambria"/>
                <w:color w:val="000000" w:themeColor="text1"/>
                <w:sz w:val="20"/>
                <w:szCs w:val="20"/>
                <w:lang w:val="ro"/>
              </w:rPr>
              <w:t xml:space="preserve"> în </w:t>
            </w:r>
            <w:proofErr w:type="spellStart"/>
            <w:r w:rsidRPr="77E4614B">
              <w:rPr>
                <w:rFonts w:ascii="Cambria" w:eastAsia="Cambria" w:hAnsi="Cambria" w:cs="Cambria"/>
                <w:color w:val="000000" w:themeColor="text1"/>
                <w:sz w:val="20"/>
                <w:szCs w:val="20"/>
                <w:lang w:val="ro"/>
              </w:rPr>
              <w:t>învăţământul</w:t>
            </w:r>
            <w:proofErr w:type="spellEnd"/>
            <w:r w:rsidRPr="77E4614B">
              <w:rPr>
                <w:rFonts w:ascii="Cambria" w:eastAsia="Cambria" w:hAnsi="Cambria" w:cs="Cambria"/>
                <w:color w:val="000000" w:themeColor="text1"/>
                <w:sz w:val="20"/>
                <w:szCs w:val="20"/>
                <w:lang w:val="ro"/>
              </w:rPr>
              <w:t xml:space="preserve"> românesc. </w:t>
            </w:r>
            <w:r w:rsidRPr="77E4614B">
              <w:rPr>
                <w:rFonts w:ascii="Cambria" w:eastAsia="Cambria" w:hAnsi="Cambria" w:cs="Cambria"/>
                <w:i/>
                <w:iCs/>
                <w:color w:val="000000" w:themeColor="text1"/>
                <w:sz w:val="20"/>
                <w:szCs w:val="20"/>
                <w:lang w:val="ro"/>
              </w:rPr>
              <w:t>Calitatea</w:t>
            </w:r>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vieţii</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27(3): 189-215.</w:t>
            </w:r>
          </w:p>
          <w:p w14:paraId="4D503A42" w14:textId="580AE4F2"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Sau:</w:t>
            </w:r>
          </w:p>
          <w:p w14:paraId="42B81A73" w14:textId="28346E0E"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Jessica </w:t>
            </w:r>
            <w:proofErr w:type="spellStart"/>
            <w:r w:rsidRPr="77E4614B">
              <w:rPr>
                <w:rFonts w:ascii="Cambria" w:eastAsia="Cambria" w:hAnsi="Cambria" w:cs="Cambria"/>
                <w:color w:val="000000" w:themeColor="text1"/>
                <w:sz w:val="20"/>
                <w:szCs w:val="20"/>
                <w:lang w:val="ro"/>
              </w:rPr>
              <w:t>McCrory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Calarco</w:t>
            </w:r>
            <w:proofErr w:type="spellEnd"/>
            <w:r w:rsidRPr="77E4614B">
              <w:rPr>
                <w:rFonts w:ascii="Cambria" w:eastAsia="Cambria" w:hAnsi="Cambria" w:cs="Cambria"/>
                <w:color w:val="000000" w:themeColor="text1"/>
                <w:sz w:val="20"/>
                <w:szCs w:val="20"/>
                <w:lang w:val="ro"/>
              </w:rPr>
              <w:t xml:space="preserve"> (2014). </w:t>
            </w:r>
            <w:proofErr w:type="spellStart"/>
            <w:r w:rsidRPr="77E4614B">
              <w:rPr>
                <w:rFonts w:ascii="Cambria" w:eastAsia="Cambria" w:hAnsi="Cambria" w:cs="Cambria"/>
                <w:color w:val="000000" w:themeColor="text1"/>
                <w:sz w:val="20"/>
                <w:szCs w:val="20"/>
                <w:lang w:val="ro"/>
              </w:rPr>
              <w:t>Coached</w:t>
            </w:r>
            <w:proofErr w:type="spellEnd"/>
            <w:r w:rsidRPr="77E4614B">
              <w:rPr>
                <w:rFonts w:ascii="Cambria" w:eastAsia="Cambria" w:hAnsi="Cambria" w:cs="Cambria"/>
                <w:color w:val="000000" w:themeColor="text1"/>
                <w:sz w:val="20"/>
                <w:szCs w:val="20"/>
                <w:lang w:val="ro"/>
              </w:rPr>
              <w:t xml:space="preserve"> for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Classroom</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Parents</w:t>
            </w:r>
            <w:proofErr w:type="spellEnd"/>
            <w:r w:rsidRPr="77E4614B">
              <w:rPr>
                <w:rFonts w:ascii="Cambria" w:eastAsia="Cambria" w:hAnsi="Cambria" w:cs="Cambria"/>
                <w:color w:val="000000" w:themeColor="text1"/>
                <w:sz w:val="20"/>
                <w:szCs w:val="20"/>
                <w:lang w:val="ro"/>
              </w:rPr>
              <w:t xml:space="preserve">’ Cultural </w:t>
            </w:r>
            <w:proofErr w:type="spellStart"/>
            <w:r w:rsidRPr="77E4614B">
              <w:rPr>
                <w:rFonts w:ascii="Cambria" w:eastAsia="Cambria" w:hAnsi="Cambria" w:cs="Cambria"/>
                <w:color w:val="000000" w:themeColor="text1"/>
                <w:sz w:val="20"/>
                <w:szCs w:val="20"/>
                <w:lang w:val="ro"/>
              </w:rPr>
              <w:t>Transmission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Children’s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Reproduction</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Educational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Inequalities</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 xml:space="preserve">American </w:t>
            </w:r>
            <w:proofErr w:type="spellStart"/>
            <w:r w:rsidRPr="77E4614B">
              <w:rPr>
                <w:rFonts w:ascii="Cambria" w:eastAsia="Cambria" w:hAnsi="Cambria" w:cs="Cambria"/>
                <w:i/>
                <w:iCs/>
                <w:color w:val="000000" w:themeColor="text1"/>
                <w:sz w:val="20"/>
                <w:szCs w:val="20"/>
                <w:lang w:val="ro"/>
              </w:rPr>
              <w:t>Sociological</w:t>
            </w:r>
            <w:proofErr w:type="spellEnd"/>
            <w:r w:rsidRPr="77E4614B">
              <w:rPr>
                <w:rFonts w:ascii="Cambria" w:eastAsia="Cambria" w:hAnsi="Cambria" w:cs="Cambria"/>
                <w:i/>
                <w:iCs/>
                <w:color w:val="000000" w:themeColor="text1"/>
                <w:sz w:val="20"/>
                <w:szCs w:val="20"/>
                <w:lang w:val="ro"/>
              </w:rPr>
              <w:t xml:space="preserve"> Review</w:t>
            </w:r>
            <w:r w:rsidRPr="77E4614B">
              <w:rPr>
                <w:rFonts w:ascii="Cambria" w:eastAsia="Cambria" w:hAnsi="Cambria" w:cs="Cambria"/>
                <w:color w:val="000000" w:themeColor="text1"/>
                <w:sz w:val="20"/>
                <w:szCs w:val="20"/>
                <w:lang w:val="ro"/>
              </w:rPr>
              <w:t>, 79(5): 1015–1037.</w:t>
            </w:r>
          </w:p>
          <w:p w14:paraId="151BC8BD" w14:textId="34A7233F"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Lecturi opționale:</w:t>
            </w:r>
          </w:p>
          <w:p w14:paraId="141E9FAD" w14:textId="3EB9064B"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Val </w:t>
            </w:r>
            <w:proofErr w:type="spellStart"/>
            <w:r w:rsidRPr="77E4614B">
              <w:rPr>
                <w:rFonts w:ascii="Cambria" w:eastAsia="Cambria" w:hAnsi="Cambria" w:cs="Cambria"/>
                <w:color w:val="000000" w:themeColor="text1"/>
                <w:sz w:val="20"/>
                <w:szCs w:val="20"/>
                <w:lang w:val="ro"/>
              </w:rPr>
              <w:t>Gillies</w:t>
            </w:r>
            <w:proofErr w:type="spellEnd"/>
            <w:r w:rsidRPr="77E4614B">
              <w:rPr>
                <w:rFonts w:ascii="Cambria" w:eastAsia="Cambria" w:hAnsi="Cambria" w:cs="Cambria"/>
                <w:color w:val="000000" w:themeColor="text1"/>
                <w:sz w:val="20"/>
                <w:szCs w:val="20"/>
                <w:lang w:val="ro"/>
              </w:rPr>
              <w:t xml:space="preserve"> (2005). </w:t>
            </w:r>
            <w:proofErr w:type="spellStart"/>
            <w:r w:rsidRPr="77E4614B">
              <w:rPr>
                <w:rFonts w:ascii="Cambria" w:eastAsia="Cambria" w:hAnsi="Cambria" w:cs="Cambria"/>
                <w:color w:val="000000" w:themeColor="text1"/>
                <w:sz w:val="20"/>
                <w:szCs w:val="20"/>
                <w:lang w:val="ro"/>
              </w:rPr>
              <w:t>Raising</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Meritocracy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Parenting</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individualization</w:t>
            </w:r>
            <w:proofErr w:type="spellEnd"/>
            <w:r w:rsidRPr="77E4614B">
              <w:rPr>
                <w:rFonts w:ascii="Cambria" w:eastAsia="Cambria" w:hAnsi="Cambria" w:cs="Cambria"/>
                <w:color w:val="000000" w:themeColor="text1"/>
                <w:sz w:val="20"/>
                <w:szCs w:val="20"/>
                <w:lang w:val="ro"/>
              </w:rPr>
              <w:t xml:space="preserve"> of social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Sociology</w:t>
            </w:r>
            <w:proofErr w:type="spellEnd"/>
            <w:r w:rsidRPr="77E4614B">
              <w:rPr>
                <w:rFonts w:ascii="Cambria" w:eastAsia="Cambria" w:hAnsi="Cambria" w:cs="Cambria"/>
                <w:i/>
                <w:iCs/>
                <w:color w:val="000000" w:themeColor="text1"/>
                <w:sz w:val="20"/>
                <w:szCs w:val="20"/>
                <w:lang w:val="ro"/>
              </w:rPr>
              <w:t>,</w:t>
            </w:r>
            <w:r w:rsidRPr="77E4614B">
              <w:rPr>
                <w:rFonts w:ascii="Cambria" w:eastAsia="Cambria" w:hAnsi="Cambria" w:cs="Cambria"/>
                <w:color w:val="000000" w:themeColor="text1"/>
                <w:sz w:val="20"/>
                <w:szCs w:val="20"/>
                <w:lang w:val="ro"/>
              </w:rPr>
              <w:t xml:space="preserve"> 39(5): 835–853.</w:t>
            </w:r>
          </w:p>
          <w:p w14:paraId="2D0EFADF" w14:textId="29777DA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Florian, Bogdan și Țoc, Sebastian (2020). </w:t>
            </w:r>
            <w:proofErr w:type="spellStart"/>
            <w:r w:rsidRPr="77E4614B">
              <w:rPr>
                <w:rFonts w:ascii="Cambria" w:eastAsia="Cambria" w:hAnsi="Cambria" w:cs="Cambria"/>
                <w:i/>
                <w:iCs/>
                <w:color w:val="000000" w:themeColor="text1"/>
                <w:sz w:val="20"/>
                <w:szCs w:val="20"/>
                <w:lang w:val="ro"/>
              </w:rPr>
              <w:t>Policy</w:t>
            </w:r>
            <w:proofErr w:type="spellEnd"/>
            <w:r w:rsidRPr="77E4614B">
              <w:rPr>
                <w:rFonts w:ascii="Cambria" w:eastAsia="Cambria" w:hAnsi="Cambria" w:cs="Cambria"/>
                <w:i/>
                <w:iCs/>
                <w:color w:val="000000" w:themeColor="text1"/>
                <w:sz w:val="20"/>
                <w:szCs w:val="20"/>
                <w:lang w:val="ro"/>
              </w:rPr>
              <w:t xml:space="preserve"> note: Educația în timpul pandemiei. Răspunsuri la criza nesfârșită a sistemului educațional românesc. </w:t>
            </w:r>
            <w:r w:rsidRPr="77E4614B">
              <w:rPr>
                <w:rFonts w:ascii="Cambria" w:eastAsia="Cambria" w:hAnsi="Cambria" w:cs="Cambria"/>
                <w:color w:val="000000" w:themeColor="text1"/>
                <w:sz w:val="20"/>
                <w:szCs w:val="20"/>
                <w:lang w:val="ro"/>
              </w:rPr>
              <w:t xml:space="preserve">București: SNSPA. </w:t>
            </w:r>
            <w:r w:rsidR="37D37E2C">
              <w:br/>
            </w:r>
            <w:r w:rsidRPr="77E4614B">
              <w:rPr>
                <w:rFonts w:ascii="Cambria" w:eastAsia="Cambria" w:hAnsi="Cambria" w:cs="Cambria"/>
                <w:color w:val="000000" w:themeColor="text1"/>
                <w:sz w:val="20"/>
                <w:szCs w:val="20"/>
                <w:lang w:val="ro"/>
              </w:rPr>
              <w:t xml:space="preserve">Bădescu, Gabriel (ed.) (2019). </w:t>
            </w:r>
            <w:r w:rsidRPr="77E4614B">
              <w:rPr>
                <w:rFonts w:ascii="Cambria" w:eastAsia="Cambria" w:hAnsi="Cambria" w:cs="Cambria"/>
                <w:i/>
                <w:iCs/>
                <w:color w:val="000000" w:themeColor="text1"/>
                <w:sz w:val="20"/>
                <w:szCs w:val="20"/>
                <w:lang w:val="ro"/>
              </w:rPr>
              <w:t xml:space="preserve">Școala în România din perspectiva datelor PISA. </w:t>
            </w:r>
            <w:r w:rsidRPr="77E4614B">
              <w:rPr>
                <w:rFonts w:ascii="Cambria" w:eastAsia="Cambria" w:hAnsi="Cambria" w:cs="Cambria"/>
                <w:color w:val="000000" w:themeColor="text1"/>
                <w:sz w:val="20"/>
                <w:szCs w:val="20"/>
                <w:lang w:val="ro"/>
              </w:rPr>
              <w:t>Cluj-Napoca: Presa Universitară Clujeană.</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6432F44E" w14:textId="3BEC10A4"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discuții</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12AB6D4F" w14:textId="38B6544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0E1EB417"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44E0770D" w14:textId="57DADB78"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 xml:space="preserve">Seminar 7. Habitus și poziționare ocupațională </w:t>
            </w:r>
          </w:p>
          <w:p w14:paraId="4D04E816" w14:textId="2425C290" w:rsidR="37D37E2C" w:rsidRDefault="4D9B97B1" w:rsidP="77E4614B">
            <w:pPr>
              <w:spacing w:after="0"/>
              <w:rPr>
                <w:rFonts w:ascii="Cambria" w:eastAsia="Cambria" w:hAnsi="Cambria" w:cs="Cambria"/>
                <w:color w:val="000000" w:themeColor="text1"/>
                <w:sz w:val="20"/>
                <w:szCs w:val="20"/>
              </w:rPr>
            </w:pPr>
            <w:proofErr w:type="spellStart"/>
            <w:r w:rsidRPr="77E4614B">
              <w:rPr>
                <w:rFonts w:ascii="Cambria" w:eastAsia="Cambria" w:hAnsi="Cambria" w:cs="Cambria"/>
                <w:color w:val="000000" w:themeColor="text1"/>
                <w:sz w:val="20"/>
                <w:szCs w:val="20"/>
              </w:rPr>
              <w:t>Ingram</w:t>
            </w:r>
            <w:proofErr w:type="spellEnd"/>
            <w:r w:rsidRPr="77E4614B">
              <w:rPr>
                <w:rFonts w:ascii="Cambria" w:eastAsia="Cambria" w:hAnsi="Cambria" w:cs="Cambria"/>
                <w:color w:val="000000" w:themeColor="text1"/>
                <w:sz w:val="20"/>
                <w:szCs w:val="20"/>
              </w:rPr>
              <w:t xml:space="preserve">, N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Allen, K. (2019) ‘Talent-</w:t>
            </w:r>
            <w:proofErr w:type="spellStart"/>
            <w:r w:rsidRPr="77E4614B">
              <w:rPr>
                <w:rFonts w:ascii="Cambria" w:eastAsia="Cambria" w:hAnsi="Cambria" w:cs="Cambria"/>
                <w:color w:val="000000" w:themeColor="text1"/>
                <w:sz w:val="20"/>
                <w:szCs w:val="20"/>
              </w:rPr>
              <w:t>spotting</w:t>
            </w:r>
            <w:proofErr w:type="spellEnd"/>
            <w:r w:rsidRPr="77E4614B">
              <w:rPr>
                <w:rFonts w:ascii="Cambria" w:eastAsia="Cambria" w:hAnsi="Cambria" w:cs="Cambria"/>
                <w:color w:val="000000" w:themeColor="text1"/>
                <w:sz w:val="20"/>
                <w:szCs w:val="20"/>
              </w:rPr>
              <w:t xml:space="preserve">’ or ‘social magic’? </w:t>
            </w:r>
            <w:proofErr w:type="spellStart"/>
            <w:r w:rsidRPr="77E4614B">
              <w:rPr>
                <w:rFonts w:ascii="Cambria" w:eastAsia="Cambria" w:hAnsi="Cambria" w:cs="Cambria"/>
                <w:color w:val="000000" w:themeColor="text1"/>
                <w:sz w:val="20"/>
                <w:szCs w:val="20"/>
              </w:rPr>
              <w:t>Inequality</w:t>
            </w:r>
            <w:proofErr w:type="spellEnd"/>
            <w:r w:rsidRPr="77E4614B">
              <w:rPr>
                <w:rFonts w:ascii="Cambria" w:eastAsia="Cambria" w:hAnsi="Cambria" w:cs="Cambria"/>
                <w:color w:val="000000" w:themeColor="text1"/>
                <w:sz w:val="20"/>
                <w:szCs w:val="20"/>
              </w:rPr>
              <w:t xml:space="preserve">, cultural </w:t>
            </w:r>
            <w:proofErr w:type="spellStart"/>
            <w:r w:rsidRPr="77E4614B">
              <w:rPr>
                <w:rFonts w:ascii="Cambria" w:eastAsia="Cambria" w:hAnsi="Cambria" w:cs="Cambria"/>
                <w:color w:val="000000" w:themeColor="text1"/>
                <w:sz w:val="20"/>
                <w:szCs w:val="20"/>
              </w:rPr>
              <w:t>sorting</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constructions</w:t>
            </w:r>
            <w:proofErr w:type="spellEnd"/>
            <w:r w:rsidRPr="77E4614B">
              <w:rPr>
                <w:rFonts w:ascii="Cambria" w:eastAsia="Cambria" w:hAnsi="Cambria" w:cs="Cambria"/>
                <w:color w:val="000000" w:themeColor="text1"/>
                <w:sz w:val="20"/>
                <w:szCs w:val="20"/>
              </w:rPr>
              <w:t xml:space="preserve"> of </w:t>
            </w:r>
            <w:proofErr w:type="spellStart"/>
            <w:r w:rsidRPr="77E4614B">
              <w:rPr>
                <w:rFonts w:ascii="Cambria" w:eastAsia="Cambria" w:hAnsi="Cambria" w:cs="Cambria"/>
                <w:color w:val="000000" w:themeColor="text1"/>
                <w:sz w:val="20"/>
                <w:szCs w:val="20"/>
              </w:rPr>
              <w:t>the</w:t>
            </w:r>
            <w:proofErr w:type="spellEnd"/>
            <w:r w:rsidRPr="77E4614B">
              <w:rPr>
                <w:rFonts w:ascii="Cambria" w:eastAsia="Cambria" w:hAnsi="Cambria" w:cs="Cambria"/>
                <w:color w:val="000000" w:themeColor="text1"/>
                <w:sz w:val="20"/>
                <w:szCs w:val="20"/>
              </w:rPr>
              <w:t xml:space="preserve"> ideal graduate in elite </w:t>
            </w:r>
            <w:proofErr w:type="spellStart"/>
            <w:r w:rsidRPr="77E4614B">
              <w:rPr>
                <w:rFonts w:ascii="Cambria" w:eastAsia="Cambria" w:hAnsi="Cambria" w:cs="Cambria"/>
                <w:color w:val="000000" w:themeColor="text1"/>
                <w:sz w:val="20"/>
                <w:szCs w:val="20"/>
              </w:rPr>
              <w:t>professions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Sociological</w:t>
            </w:r>
            <w:proofErr w:type="spellEnd"/>
            <w:r w:rsidRPr="77E4614B">
              <w:rPr>
                <w:rFonts w:ascii="Cambria" w:eastAsia="Cambria" w:hAnsi="Cambria" w:cs="Cambria"/>
                <w:i/>
                <w:iCs/>
                <w:color w:val="000000" w:themeColor="text1"/>
                <w:sz w:val="20"/>
                <w:szCs w:val="20"/>
              </w:rPr>
              <w:t xml:space="preserve"> Review,</w:t>
            </w:r>
            <w:r w:rsidRPr="77E4614B">
              <w:rPr>
                <w:rFonts w:ascii="Cambria" w:eastAsia="Cambria" w:hAnsi="Cambria" w:cs="Cambria"/>
                <w:color w:val="000000" w:themeColor="text1"/>
                <w:sz w:val="20"/>
                <w:szCs w:val="20"/>
              </w:rPr>
              <w:t xml:space="preserve"> 67 (3). pp. 723-740. </w:t>
            </w:r>
          </w:p>
          <w:p w14:paraId="70DF32B6" w14:textId="7F73DA08"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i/>
                <w:iCs/>
                <w:color w:val="000000" w:themeColor="text1"/>
                <w:sz w:val="20"/>
                <w:szCs w:val="20"/>
              </w:rPr>
              <w:t>Lecturi opționale:</w:t>
            </w:r>
            <w:r w:rsidR="37D37E2C">
              <w:br/>
            </w:r>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color w:val="000000" w:themeColor="text1"/>
                <w:sz w:val="20"/>
                <w:szCs w:val="20"/>
              </w:rPr>
              <w:t>Holford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Angus</w:t>
            </w:r>
            <w:proofErr w:type="spellEnd"/>
            <w:r w:rsidRPr="77E4614B">
              <w:rPr>
                <w:rFonts w:ascii="Cambria" w:eastAsia="Cambria" w:hAnsi="Cambria" w:cs="Cambria"/>
                <w:color w:val="000000" w:themeColor="text1"/>
                <w:sz w:val="20"/>
                <w:szCs w:val="20"/>
              </w:rPr>
              <w:t xml:space="preserve"> (2017). Access </w:t>
            </w:r>
            <w:proofErr w:type="spellStart"/>
            <w:r w:rsidRPr="77E4614B">
              <w:rPr>
                <w:rFonts w:ascii="Cambria" w:eastAsia="Cambria" w:hAnsi="Cambria" w:cs="Cambria"/>
                <w:color w:val="000000" w:themeColor="text1"/>
                <w:sz w:val="20"/>
                <w:szCs w:val="20"/>
              </w:rPr>
              <w:t>to</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Returns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from</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Unpaid</w:t>
            </w:r>
            <w:proofErr w:type="spellEnd"/>
            <w:r w:rsidRPr="77E4614B">
              <w:rPr>
                <w:rFonts w:ascii="Cambria" w:eastAsia="Cambria" w:hAnsi="Cambria" w:cs="Cambria"/>
                <w:color w:val="000000" w:themeColor="text1"/>
                <w:sz w:val="20"/>
                <w:szCs w:val="20"/>
              </w:rPr>
              <w:t xml:space="preserve"> Graduate </w:t>
            </w:r>
            <w:proofErr w:type="spellStart"/>
            <w:r w:rsidRPr="77E4614B">
              <w:rPr>
                <w:rFonts w:ascii="Cambria" w:eastAsia="Cambria" w:hAnsi="Cambria" w:cs="Cambria"/>
                <w:color w:val="000000" w:themeColor="text1"/>
                <w:sz w:val="20"/>
                <w:szCs w:val="20"/>
              </w:rPr>
              <w:t>Internships</w:t>
            </w:r>
            <w:proofErr w:type="spellEnd"/>
            <w:r w:rsidRPr="77E4614B">
              <w:rPr>
                <w:rFonts w:ascii="Cambria" w:eastAsia="Cambria" w:hAnsi="Cambria" w:cs="Cambria"/>
                <w:color w:val="000000" w:themeColor="text1"/>
                <w:sz w:val="20"/>
                <w:szCs w:val="20"/>
              </w:rPr>
              <w:t xml:space="preserve">. </w:t>
            </w:r>
            <w:r w:rsidRPr="77E4614B">
              <w:rPr>
                <w:rFonts w:ascii="Cambria" w:eastAsia="Cambria" w:hAnsi="Cambria" w:cs="Cambria"/>
                <w:i/>
                <w:iCs/>
                <w:color w:val="000000" w:themeColor="text1"/>
                <w:sz w:val="20"/>
                <w:szCs w:val="20"/>
              </w:rPr>
              <w:t xml:space="preserve">ISER </w:t>
            </w:r>
            <w:proofErr w:type="spellStart"/>
            <w:r w:rsidRPr="77E4614B">
              <w:rPr>
                <w:rFonts w:ascii="Cambria" w:eastAsia="Cambria" w:hAnsi="Cambria" w:cs="Cambria"/>
                <w:i/>
                <w:iCs/>
                <w:color w:val="000000" w:themeColor="text1"/>
                <w:sz w:val="20"/>
                <w:szCs w:val="20"/>
              </w:rPr>
              <w:t>Working</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Papers</w:t>
            </w:r>
            <w:proofErr w:type="spellEnd"/>
            <w:r w:rsidRPr="77E4614B">
              <w:rPr>
                <w:rFonts w:ascii="Cambria" w:eastAsia="Cambria" w:hAnsi="Cambria" w:cs="Cambria"/>
                <w:i/>
                <w:iCs/>
                <w:color w:val="000000" w:themeColor="text1"/>
                <w:sz w:val="20"/>
                <w:szCs w:val="20"/>
              </w:rPr>
              <w:t xml:space="preserve">, </w:t>
            </w:r>
            <w:r w:rsidRPr="77E4614B">
              <w:rPr>
                <w:rFonts w:ascii="Cambria" w:eastAsia="Cambria" w:hAnsi="Cambria" w:cs="Cambria"/>
                <w:color w:val="000000" w:themeColor="text1"/>
                <w:sz w:val="20"/>
                <w:szCs w:val="20"/>
              </w:rPr>
              <w:t>June 2017, pp. 1-37.</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3E43DC9D" w14:textId="66FE80C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discuții</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5666B025" w14:textId="5F6B881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76B21285"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565D00B2" w14:textId="4839F247"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Seminar 8.</w:t>
            </w:r>
            <w:r w:rsidRPr="77E4614B">
              <w:rPr>
                <w:rFonts w:ascii="Cambria" w:eastAsia="Cambria" w:hAnsi="Cambria" w:cs="Cambria"/>
                <w:color w:val="000000" w:themeColor="text1"/>
                <w:sz w:val="20"/>
                <w:szCs w:val="20"/>
              </w:rPr>
              <w:t xml:space="preserve"> </w:t>
            </w:r>
            <w:r w:rsidRPr="77E4614B">
              <w:rPr>
                <w:rFonts w:ascii="Cambria" w:eastAsia="Cambria" w:hAnsi="Cambria" w:cs="Cambria"/>
                <w:b/>
                <w:bCs/>
                <w:color w:val="000000" w:themeColor="text1"/>
                <w:sz w:val="20"/>
                <w:szCs w:val="20"/>
              </w:rPr>
              <w:t>Clasă și digitalizarea muncii</w:t>
            </w:r>
          </w:p>
          <w:p w14:paraId="100317D3" w14:textId="48B249F8"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Lectură:</w:t>
            </w:r>
          </w:p>
          <w:p w14:paraId="3B854C2C" w14:textId="5E87F3B8" w:rsidR="37D37E2C" w:rsidRDefault="4D9B97B1" w:rsidP="77E4614B">
            <w:pPr>
              <w:tabs>
                <w:tab w:val="left" w:pos="284"/>
              </w:tabs>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Martindale</w:t>
            </w:r>
            <w:proofErr w:type="spellEnd"/>
            <w:r w:rsidRPr="77E4614B">
              <w:rPr>
                <w:rFonts w:ascii="Cambria" w:eastAsia="Cambria" w:hAnsi="Cambria" w:cs="Cambria"/>
                <w:color w:val="000000" w:themeColor="text1"/>
                <w:sz w:val="20"/>
                <w:szCs w:val="20"/>
                <w:lang w:val="ro"/>
              </w:rPr>
              <w:t xml:space="preserve">, Nicholas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Lehdonvirta</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Villi</w:t>
            </w:r>
            <w:proofErr w:type="spellEnd"/>
            <w:r w:rsidRPr="77E4614B">
              <w:rPr>
                <w:rFonts w:ascii="Cambria" w:eastAsia="Cambria" w:hAnsi="Cambria" w:cs="Cambria"/>
                <w:color w:val="000000" w:themeColor="text1"/>
                <w:sz w:val="20"/>
                <w:szCs w:val="20"/>
                <w:lang w:val="ro"/>
              </w:rPr>
              <w:t xml:space="preserve"> (2023). </w:t>
            </w:r>
            <w:proofErr w:type="spellStart"/>
            <w:r w:rsidRPr="77E4614B">
              <w:rPr>
                <w:rFonts w:ascii="Cambria" w:eastAsia="Cambria" w:hAnsi="Cambria" w:cs="Cambria"/>
                <w:color w:val="000000" w:themeColor="text1"/>
                <w:sz w:val="20"/>
                <w:szCs w:val="20"/>
                <w:lang w:val="ro"/>
              </w:rPr>
              <w:t>Labour</w:t>
            </w:r>
            <w:proofErr w:type="spellEnd"/>
            <w:r w:rsidRPr="77E4614B">
              <w:rPr>
                <w:rFonts w:ascii="Cambria" w:eastAsia="Cambria" w:hAnsi="Cambria" w:cs="Cambria"/>
                <w:color w:val="000000" w:themeColor="text1"/>
                <w:sz w:val="20"/>
                <w:szCs w:val="20"/>
                <w:lang w:val="ro"/>
              </w:rPr>
              <w:t xml:space="preserve"> market </w:t>
            </w:r>
            <w:proofErr w:type="spellStart"/>
            <w:r w:rsidRPr="77E4614B">
              <w:rPr>
                <w:rFonts w:ascii="Cambria" w:eastAsia="Cambria" w:hAnsi="Cambria" w:cs="Cambria"/>
                <w:color w:val="000000" w:themeColor="text1"/>
                <w:sz w:val="20"/>
                <w:szCs w:val="20"/>
                <w:lang w:val="ro"/>
              </w:rPr>
              <w:t>digitalization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social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evidence</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mobility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reproduction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from</w:t>
            </w:r>
            <w:proofErr w:type="spellEnd"/>
            <w:r w:rsidRPr="77E4614B">
              <w:rPr>
                <w:rFonts w:ascii="Cambria" w:eastAsia="Cambria" w:hAnsi="Cambria" w:cs="Cambria"/>
                <w:color w:val="000000" w:themeColor="text1"/>
                <w:sz w:val="20"/>
                <w:szCs w:val="20"/>
                <w:lang w:val="ro"/>
              </w:rPr>
              <w:t xml:space="preserve"> a European </w:t>
            </w:r>
            <w:proofErr w:type="spellStart"/>
            <w:r w:rsidRPr="77E4614B">
              <w:rPr>
                <w:rFonts w:ascii="Cambria" w:eastAsia="Cambria" w:hAnsi="Cambria" w:cs="Cambria"/>
                <w:color w:val="000000" w:themeColor="text1"/>
                <w:sz w:val="20"/>
                <w:szCs w:val="20"/>
                <w:lang w:val="ro"/>
              </w:rPr>
              <w:t>survey</w:t>
            </w:r>
            <w:proofErr w:type="spellEnd"/>
            <w:r w:rsidRPr="77E4614B">
              <w:rPr>
                <w:rFonts w:ascii="Cambria" w:eastAsia="Cambria" w:hAnsi="Cambria" w:cs="Cambria"/>
                <w:color w:val="000000" w:themeColor="text1"/>
                <w:sz w:val="20"/>
                <w:szCs w:val="20"/>
                <w:lang w:val="ro"/>
              </w:rPr>
              <w:t xml:space="preserve"> of online </w:t>
            </w:r>
            <w:proofErr w:type="spellStart"/>
            <w:r w:rsidRPr="77E4614B">
              <w:rPr>
                <w:rFonts w:ascii="Cambria" w:eastAsia="Cambria" w:hAnsi="Cambria" w:cs="Cambria"/>
                <w:color w:val="000000" w:themeColor="text1"/>
                <w:sz w:val="20"/>
                <w:szCs w:val="20"/>
                <w:lang w:val="ro"/>
              </w:rPr>
              <w:t>platform</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workers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Socio</w:t>
            </w:r>
            <w:proofErr w:type="spellEnd"/>
            <w:r w:rsidRPr="77E4614B">
              <w:rPr>
                <w:rFonts w:ascii="Cambria" w:eastAsia="Cambria" w:hAnsi="Cambria" w:cs="Cambria"/>
                <w:color w:val="000000" w:themeColor="text1"/>
                <w:sz w:val="20"/>
                <w:szCs w:val="20"/>
                <w:lang w:val="ro"/>
              </w:rPr>
              <w:t>-Economic Review, 2023, Vol. 21, No. 4, pp. 1945–1965.</w:t>
            </w:r>
          </w:p>
          <w:p w14:paraId="025A0F6A" w14:textId="34EBB83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2685452" w14:textId="2B884B2C"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discuții</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6DCF3AA8" w14:textId="422F047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0BC0D1E7"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02FAE5B7" w14:textId="774506F4"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 xml:space="preserve">Seminar 9. Transformarea relațiilor de muncă și munca precară </w:t>
            </w:r>
          </w:p>
          <w:p w14:paraId="601689BD" w14:textId="18EE9550"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Lecturi:</w:t>
            </w:r>
          </w:p>
          <w:p w14:paraId="70B8A032" w14:textId="5F7882F4"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rPr>
              <w:t xml:space="preserve">Butler, Tim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Watt, T. (2007): </w:t>
            </w:r>
            <w:proofErr w:type="spellStart"/>
            <w:r w:rsidRPr="77E4614B">
              <w:rPr>
                <w:rFonts w:ascii="Cambria" w:eastAsia="Cambria" w:hAnsi="Cambria" w:cs="Cambria"/>
                <w:color w:val="000000" w:themeColor="text1"/>
                <w:sz w:val="20"/>
                <w:szCs w:val="20"/>
              </w:rPr>
              <w:t>Understanding</w:t>
            </w:r>
            <w:proofErr w:type="spellEnd"/>
            <w:r w:rsidRPr="77E4614B">
              <w:rPr>
                <w:rFonts w:ascii="Cambria" w:eastAsia="Cambria" w:hAnsi="Cambria" w:cs="Cambria"/>
                <w:color w:val="000000" w:themeColor="text1"/>
                <w:sz w:val="20"/>
                <w:szCs w:val="20"/>
              </w:rPr>
              <w:t xml:space="preserve"> social </w:t>
            </w:r>
            <w:proofErr w:type="spellStart"/>
            <w:r w:rsidRPr="77E4614B">
              <w:rPr>
                <w:rFonts w:ascii="Cambria" w:eastAsia="Cambria" w:hAnsi="Cambria" w:cs="Cambria"/>
                <w:color w:val="000000" w:themeColor="text1"/>
                <w:sz w:val="20"/>
                <w:szCs w:val="20"/>
              </w:rPr>
              <w:t>inequality</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Chapter</w:t>
            </w:r>
            <w:proofErr w:type="spellEnd"/>
            <w:r w:rsidRPr="77E4614B">
              <w:rPr>
                <w:rFonts w:ascii="Cambria" w:eastAsia="Cambria" w:hAnsi="Cambria" w:cs="Cambria"/>
                <w:color w:val="000000" w:themeColor="text1"/>
                <w:sz w:val="20"/>
                <w:szCs w:val="20"/>
              </w:rPr>
              <w:t xml:space="preserve"> 7: New </w:t>
            </w:r>
            <w:proofErr w:type="spellStart"/>
            <w:r w:rsidRPr="77E4614B">
              <w:rPr>
                <w:rFonts w:ascii="Cambria" w:eastAsia="Cambria" w:hAnsi="Cambria" w:cs="Cambria"/>
                <w:color w:val="000000" w:themeColor="text1"/>
                <w:sz w:val="20"/>
                <w:szCs w:val="20"/>
              </w:rPr>
              <w:t>Work</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New </w:t>
            </w:r>
            <w:proofErr w:type="spellStart"/>
            <w:r w:rsidRPr="77E4614B">
              <w:rPr>
                <w:rFonts w:ascii="Cambria" w:eastAsia="Cambria" w:hAnsi="Cambria" w:cs="Cambria"/>
                <w:color w:val="000000" w:themeColor="text1"/>
                <w:sz w:val="20"/>
                <w:szCs w:val="20"/>
              </w:rPr>
              <w:t>Workers</w:t>
            </w:r>
            <w:proofErr w:type="spellEnd"/>
            <w:r w:rsidRPr="77E4614B">
              <w:rPr>
                <w:rFonts w:ascii="Cambria" w:eastAsia="Cambria" w:hAnsi="Cambria" w:cs="Cambria"/>
                <w:color w:val="000000" w:themeColor="text1"/>
                <w:sz w:val="20"/>
                <w:szCs w:val="20"/>
              </w:rPr>
              <w:t xml:space="preserve">. London: </w:t>
            </w:r>
            <w:proofErr w:type="spellStart"/>
            <w:r w:rsidRPr="77E4614B">
              <w:rPr>
                <w:rFonts w:ascii="Cambria" w:eastAsia="Cambria" w:hAnsi="Cambria" w:cs="Cambria"/>
                <w:color w:val="000000" w:themeColor="text1"/>
                <w:sz w:val="20"/>
                <w:szCs w:val="20"/>
              </w:rPr>
              <w:t>Sage</w:t>
            </w:r>
            <w:proofErr w:type="spellEnd"/>
            <w:r w:rsidRPr="77E4614B">
              <w:rPr>
                <w:rFonts w:ascii="Cambria" w:eastAsia="Cambria" w:hAnsi="Cambria" w:cs="Cambria"/>
                <w:color w:val="000000" w:themeColor="text1"/>
                <w:sz w:val="20"/>
                <w:szCs w:val="20"/>
              </w:rPr>
              <w:t>.</w:t>
            </w:r>
          </w:p>
          <w:p w14:paraId="12F99B38" w14:textId="5D30C0B7"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rPr>
              <w:t xml:space="preserve">Guga, </w:t>
            </w:r>
            <w:proofErr w:type="spellStart"/>
            <w:r w:rsidRPr="77E4614B">
              <w:rPr>
                <w:rFonts w:ascii="Cambria" w:eastAsia="Cambria" w:hAnsi="Cambria" w:cs="Cambria"/>
                <w:color w:val="000000" w:themeColor="text1"/>
                <w:sz w:val="20"/>
                <w:szCs w:val="20"/>
              </w:rPr>
              <w:t>Ştefan</w:t>
            </w:r>
            <w:proofErr w:type="spellEnd"/>
            <w:r w:rsidRPr="77E4614B">
              <w:rPr>
                <w:rFonts w:ascii="Cambria" w:eastAsia="Cambria" w:hAnsi="Cambria" w:cs="Cambria"/>
                <w:color w:val="000000" w:themeColor="text1"/>
                <w:sz w:val="20"/>
                <w:szCs w:val="20"/>
              </w:rPr>
              <w:t xml:space="preserve"> (2016). </w:t>
            </w:r>
            <w:r w:rsidRPr="77E4614B">
              <w:rPr>
                <w:rFonts w:ascii="Cambria" w:eastAsia="Cambria" w:hAnsi="Cambria" w:cs="Cambria"/>
                <w:i/>
                <w:iCs/>
                <w:color w:val="000000" w:themeColor="text1"/>
                <w:sz w:val="20"/>
                <w:szCs w:val="20"/>
              </w:rPr>
              <w:t xml:space="preserve">Munca atipică în România de la izbucnirea crizei. O perspectivă de ansamblu. </w:t>
            </w:r>
            <w:proofErr w:type="spellStart"/>
            <w:r w:rsidRPr="77E4614B">
              <w:rPr>
                <w:rFonts w:ascii="Cambria" w:eastAsia="Cambria" w:hAnsi="Cambria" w:cs="Cambria"/>
                <w:color w:val="000000" w:themeColor="text1"/>
                <w:sz w:val="20"/>
                <w:szCs w:val="20"/>
              </w:rPr>
              <w:t>Bucureşti</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Next</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Publishing</w:t>
            </w:r>
            <w:proofErr w:type="spellEnd"/>
            <w:r w:rsidRPr="77E4614B">
              <w:rPr>
                <w:rFonts w:ascii="Cambria" w:eastAsia="Cambria" w:hAnsi="Cambria" w:cs="Cambria"/>
                <w:color w:val="000000" w:themeColor="text1"/>
                <w:sz w:val="20"/>
                <w:szCs w:val="20"/>
              </w:rPr>
              <w:t>.</w:t>
            </w:r>
          </w:p>
          <w:p w14:paraId="5D0E2197" w14:textId="56FDF340"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i/>
                <w:iCs/>
                <w:color w:val="000000" w:themeColor="text1"/>
                <w:sz w:val="20"/>
                <w:szCs w:val="20"/>
              </w:rPr>
              <w:t xml:space="preserve">Lecturi opționale: </w:t>
            </w:r>
            <w:r w:rsidR="37D37E2C">
              <w:br/>
            </w:r>
            <w:proofErr w:type="spellStart"/>
            <w:r w:rsidRPr="77E4614B">
              <w:rPr>
                <w:rFonts w:ascii="Cambria" w:eastAsia="Cambria" w:hAnsi="Cambria" w:cs="Cambria"/>
                <w:color w:val="000000" w:themeColor="text1"/>
                <w:sz w:val="20"/>
                <w:szCs w:val="20"/>
                <w:lang w:val="ro"/>
              </w:rPr>
              <w:t>Standing</w:t>
            </w:r>
            <w:proofErr w:type="spellEnd"/>
            <w:r w:rsidRPr="77E4614B">
              <w:rPr>
                <w:rFonts w:ascii="Cambria" w:eastAsia="Cambria" w:hAnsi="Cambria" w:cs="Cambria"/>
                <w:color w:val="000000" w:themeColor="text1"/>
                <w:sz w:val="20"/>
                <w:szCs w:val="20"/>
                <w:lang w:val="ro"/>
              </w:rPr>
              <w:t xml:space="preserve">, Guy (2015). </w:t>
            </w:r>
            <w:r w:rsidRPr="77E4614B">
              <w:rPr>
                <w:rFonts w:ascii="Cambria" w:eastAsia="Cambria" w:hAnsi="Cambria" w:cs="Cambria"/>
                <w:color w:val="000000" w:themeColor="text1"/>
                <w:sz w:val="20"/>
                <w:szCs w:val="20"/>
              </w:rPr>
              <w:t xml:space="preserve">The </w:t>
            </w:r>
            <w:proofErr w:type="spellStart"/>
            <w:r w:rsidRPr="77E4614B">
              <w:rPr>
                <w:rFonts w:ascii="Cambria" w:eastAsia="Cambria" w:hAnsi="Cambria" w:cs="Cambria"/>
                <w:color w:val="000000" w:themeColor="text1"/>
                <w:sz w:val="20"/>
                <w:szCs w:val="20"/>
              </w:rPr>
              <w:t>Precariat</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Class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Struggle</w:t>
            </w:r>
            <w:proofErr w:type="spellEnd"/>
            <w:r w:rsidRPr="77E4614B">
              <w:rPr>
                <w:rFonts w:ascii="Cambria" w:eastAsia="Cambria" w:hAnsi="Cambria" w:cs="Cambria"/>
                <w:color w:val="000000" w:themeColor="text1"/>
                <w:sz w:val="20"/>
                <w:szCs w:val="20"/>
              </w:rPr>
              <w:t xml:space="preserve">, </w:t>
            </w:r>
            <w:r w:rsidRPr="77E4614B">
              <w:rPr>
                <w:rFonts w:ascii="Cambria" w:eastAsia="Cambria" w:hAnsi="Cambria" w:cs="Cambria"/>
                <w:i/>
                <w:iCs/>
                <w:color w:val="000000" w:themeColor="text1"/>
                <w:sz w:val="20"/>
                <w:szCs w:val="20"/>
              </w:rPr>
              <w:t xml:space="preserve">RCCS </w:t>
            </w:r>
            <w:proofErr w:type="spellStart"/>
            <w:r w:rsidRPr="77E4614B">
              <w:rPr>
                <w:rFonts w:ascii="Cambria" w:eastAsia="Cambria" w:hAnsi="Cambria" w:cs="Cambria"/>
                <w:i/>
                <w:iCs/>
                <w:color w:val="000000" w:themeColor="text1"/>
                <w:sz w:val="20"/>
                <w:szCs w:val="20"/>
              </w:rPr>
              <w:t>Annual</w:t>
            </w:r>
            <w:proofErr w:type="spellEnd"/>
            <w:r w:rsidRPr="77E4614B">
              <w:rPr>
                <w:rFonts w:ascii="Cambria" w:eastAsia="Cambria" w:hAnsi="Cambria" w:cs="Cambria"/>
                <w:i/>
                <w:iCs/>
                <w:color w:val="000000" w:themeColor="text1"/>
                <w:sz w:val="20"/>
                <w:szCs w:val="20"/>
              </w:rPr>
              <w:t xml:space="preserve"> Review </w:t>
            </w:r>
            <w:r w:rsidRPr="77E4614B">
              <w:rPr>
                <w:rFonts w:ascii="Cambria" w:eastAsia="Cambria" w:hAnsi="Cambria" w:cs="Cambria"/>
                <w:color w:val="000000" w:themeColor="text1"/>
                <w:sz w:val="20"/>
                <w:szCs w:val="20"/>
              </w:rPr>
              <w:t xml:space="preserve">[Online], 7 | 2015, </w:t>
            </w:r>
            <w:hyperlink r:id="rId12">
              <w:r w:rsidRPr="77E4614B">
                <w:rPr>
                  <w:rStyle w:val="Hyperlink"/>
                  <w:rFonts w:ascii="Cambria" w:eastAsia="Cambria" w:hAnsi="Cambria" w:cs="Cambria"/>
                  <w:sz w:val="20"/>
                  <w:szCs w:val="20"/>
                </w:rPr>
                <w:t>http://journals.openedition.org/rccsar/585</w:t>
              </w:r>
            </w:hyperlink>
            <w:r w:rsidRPr="77E4614B">
              <w:rPr>
                <w:rFonts w:ascii="Cambria" w:eastAsia="Cambria" w:hAnsi="Cambria" w:cs="Cambria"/>
                <w:color w:val="000000" w:themeColor="text1"/>
                <w:sz w:val="20"/>
                <w:szCs w:val="20"/>
              </w:rPr>
              <w:t xml:space="preserve">. </w:t>
            </w:r>
            <w:r w:rsidR="37D37E2C">
              <w:br/>
            </w:r>
            <w:proofErr w:type="spellStart"/>
            <w:r w:rsidRPr="77E4614B">
              <w:rPr>
                <w:rFonts w:ascii="Cambria" w:eastAsia="Cambria" w:hAnsi="Cambria" w:cs="Cambria"/>
                <w:color w:val="000000" w:themeColor="text1"/>
                <w:sz w:val="20"/>
                <w:szCs w:val="20"/>
              </w:rPr>
              <w:t>Standing</w:t>
            </w:r>
            <w:proofErr w:type="spellEnd"/>
            <w:r w:rsidRPr="77E4614B">
              <w:rPr>
                <w:rFonts w:ascii="Cambria" w:eastAsia="Cambria" w:hAnsi="Cambria" w:cs="Cambria"/>
                <w:color w:val="000000" w:themeColor="text1"/>
                <w:sz w:val="20"/>
                <w:szCs w:val="20"/>
              </w:rPr>
              <w:t xml:space="preserve">, Guy (2012). </w:t>
            </w:r>
            <w:proofErr w:type="spellStart"/>
            <w:r w:rsidRPr="77E4614B">
              <w:rPr>
                <w:rFonts w:ascii="Cambria" w:eastAsia="Cambria" w:hAnsi="Cambria" w:cs="Cambria"/>
                <w:color w:val="000000" w:themeColor="text1"/>
                <w:sz w:val="20"/>
                <w:szCs w:val="20"/>
              </w:rPr>
              <w:t>Precariatul</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şi</w:t>
            </w:r>
            <w:proofErr w:type="spellEnd"/>
            <w:r w:rsidRPr="77E4614B">
              <w:rPr>
                <w:rFonts w:ascii="Cambria" w:eastAsia="Cambria" w:hAnsi="Cambria" w:cs="Cambria"/>
                <w:color w:val="000000" w:themeColor="text1"/>
                <w:sz w:val="20"/>
                <w:szCs w:val="20"/>
              </w:rPr>
              <w:t xml:space="preserve"> de ce ar avea aceasta nevoie de o </w:t>
            </w:r>
            <w:proofErr w:type="spellStart"/>
            <w:r w:rsidRPr="77E4614B">
              <w:rPr>
                <w:rFonts w:ascii="Cambria" w:eastAsia="Cambria" w:hAnsi="Cambria" w:cs="Cambria"/>
                <w:color w:val="000000" w:themeColor="text1"/>
                <w:sz w:val="20"/>
                <w:szCs w:val="20"/>
              </w:rPr>
              <w:t>democraţie</w:t>
            </w:r>
            <w:proofErr w:type="spellEnd"/>
            <w:r w:rsidRPr="77E4614B">
              <w:rPr>
                <w:rFonts w:ascii="Cambria" w:eastAsia="Cambria" w:hAnsi="Cambria" w:cs="Cambria"/>
                <w:color w:val="000000" w:themeColor="text1"/>
                <w:sz w:val="20"/>
                <w:szCs w:val="20"/>
              </w:rPr>
              <w:t xml:space="preserve"> deliberativă. </w:t>
            </w:r>
            <w:r w:rsidRPr="77E4614B">
              <w:rPr>
                <w:rFonts w:ascii="Cambria" w:eastAsia="Cambria" w:hAnsi="Cambria" w:cs="Cambria"/>
                <w:i/>
                <w:iCs/>
                <w:color w:val="000000" w:themeColor="text1"/>
                <w:sz w:val="20"/>
                <w:szCs w:val="20"/>
              </w:rPr>
              <w:t xml:space="preserve">Critic Atac, </w:t>
            </w:r>
            <w:r w:rsidRPr="77E4614B">
              <w:rPr>
                <w:rFonts w:ascii="Cambria" w:eastAsia="Cambria" w:hAnsi="Cambria" w:cs="Cambria"/>
                <w:color w:val="000000" w:themeColor="text1"/>
                <w:sz w:val="20"/>
                <w:szCs w:val="20"/>
              </w:rPr>
              <w:t>13.09.2012.</w:t>
            </w:r>
            <w:r w:rsidR="37D37E2C">
              <w:br/>
            </w:r>
            <w:r w:rsidRPr="77E4614B">
              <w:rPr>
                <w:rFonts w:ascii="Cambria" w:eastAsia="Cambria" w:hAnsi="Cambria" w:cs="Cambria"/>
                <w:color w:val="000000" w:themeColor="text1"/>
                <w:sz w:val="20"/>
                <w:szCs w:val="20"/>
              </w:rPr>
              <w:t xml:space="preserve"> Interviu cu Guy </w:t>
            </w:r>
            <w:proofErr w:type="spellStart"/>
            <w:r w:rsidRPr="77E4614B">
              <w:rPr>
                <w:rFonts w:ascii="Cambria" w:eastAsia="Cambria" w:hAnsi="Cambria" w:cs="Cambria"/>
                <w:color w:val="000000" w:themeColor="text1"/>
                <w:sz w:val="20"/>
                <w:szCs w:val="20"/>
              </w:rPr>
              <w:t>Standing</w:t>
            </w:r>
            <w:proofErr w:type="spellEnd"/>
            <w:r w:rsidRPr="77E4614B">
              <w:rPr>
                <w:rFonts w:ascii="Cambria" w:eastAsia="Cambria" w:hAnsi="Cambria" w:cs="Cambria"/>
                <w:color w:val="000000" w:themeColor="text1"/>
                <w:sz w:val="20"/>
                <w:szCs w:val="20"/>
              </w:rPr>
              <w:t xml:space="preserve"> - </w:t>
            </w:r>
            <w:proofErr w:type="spellStart"/>
            <w:r w:rsidRPr="77E4614B">
              <w:rPr>
                <w:rFonts w:ascii="Cambria" w:eastAsia="Cambria" w:hAnsi="Cambria" w:cs="Cambria"/>
                <w:color w:val="000000" w:themeColor="text1"/>
                <w:sz w:val="20"/>
                <w:szCs w:val="20"/>
              </w:rPr>
              <w:t>King's</w:t>
            </w:r>
            <w:proofErr w:type="spellEnd"/>
            <w:r w:rsidRPr="77E4614B">
              <w:rPr>
                <w:rFonts w:ascii="Cambria" w:eastAsia="Cambria" w:hAnsi="Cambria" w:cs="Cambria"/>
                <w:color w:val="000000" w:themeColor="text1"/>
                <w:sz w:val="20"/>
                <w:szCs w:val="20"/>
              </w:rPr>
              <w:t xml:space="preserve"> College London, 2018. </w:t>
            </w:r>
          </w:p>
          <w:p w14:paraId="6D86B9B0" w14:textId="4D6FA56C" w:rsidR="37D37E2C" w:rsidRDefault="4D9B97B1" w:rsidP="77E4614B">
            <w:pPr>
              <w:spacing w:after="0"/>
              <w:rPr>
                <w:rFonts w:ascii="Cambria" w:eastAsia="Cambria" w:hAnsi="Cambria" w:cs="Cambria"/>
                <w:color w:val="000000" w:themeColor="text1"/>
                <w:sz w:val="20"/>
                <w:szCs w:val="20"/>
              </w:rPr>
            </w:pPr>
            <w:proofErr w:type="spellStart"/>
            <w:r w:rsidRPr="77E4614B">
              <w:rPr>
                <w:rFonts w:ascii="Cambria" w:eastAsia="Cambria" w:hAnsi="Cambria" w:cs="Cambria"/>
                <w:i/>
                <w:iCs/>
                <w:color w:val="000000" w:themeColor="text1"/>
                <w:sz w:val="20"/>
                <w:szCs w:val="20"/>
              </w:rPr>
              <w:lastRenderedPageBreak/>
              <w:t>Confronting</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root</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causes</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forced</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labour</w:t>
            </w:r>
            <w:proofErr w:type="spellEnd"/>
            <w:r w:rsidRPr="77E4614B">
              <w:rPr>
                <w:rFonts w:ascii="Cambria" w:eastAsia="Cambria" w:hAnsi="Cambria" w:cs="Cambria"/>
                <w:i/>
                <w:iCs/>
                <w:color w:val="000000" w:themeColor="text1"/>
                <w:sz w:val="20"/>
                <w:szCs w:val="20"/>
              </w:rPr>
              <w:t xml:space="preserve"> in global </w:t>
            </w:r>
            <w:proofErr w:type="spellStart"/>
            <w:r w:rsidRPr="77E4614B">
              <w:rPr>
                <w:rFonts w:ascii="Cambria" w:eastAsia="Cambria" w:hAnsi="Cambria" w:cs="Cambria"/>
                <w:i/>
                <w:iCs/>
                <w:color w:val="000000" w:themeColor="text1"/>
                <w:sz w:val="20"/>
                <w:szCs w:val="20"/>
              </w:rPr>
              <w:t>supply</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chains</w:t>
            </w:r>
            <w:proofErr w:type="spellEnd"/>
            <w:r w:rsidRPr="77E4614B">
              <w:rPr>
                <w:rFonts w:ascii="Cambria" w:eastAsia="Cambria" w:hAnsi="Cambria" w:cs="Cambria"/>
                <w:i/>
                <w:iCs/>
                <w:color w:val="000000" w:themeColor="text1"/>
                <w:sz w:val="20"/>
                <w:szCs w:val="20"/>
              </w:rPr>
              <w:t>.</w:t>
            </w:r>
            <w:r w:rsidRPr="77E4614B">
              <w:rPr>
                <w:rFonts w:ascii="Cambria" w:eastAsia="Cambria" w:hAnsi="Cambria" w:cs="Cambria"/>
                <w:color w:val="000000" w:themeColor="text1"/>
                <w:sz w:val="20"/>
                <w:szCs w:val="20"/>
              </w:rPr>
              <w:t xml:space="preserve"> Report </w:t>
            </w:r>
            <w:proofErr w:type="spellStart"/>
            <w:r w:rsidRPr="77E4614B">
              <w:rPr>
                <w:rFonts w:ascii="Cambria" w:eastAsia="Cambria" w:hAnsi="Cambria" w:cs="Cambria"/>
                <w:color w:val="000000" w:themeColor="text1"/>
                <w:sz w:val="20"/>
                <w:szCs w:val="20"/>
              </w:rPr>
              <w:t>published</w:t>
            </w:r>
            <w:proofErr w:type="spellEnd"/>
            <w:r w:rsidRPr="77E4614B">
              <w:rPr>
                <w:rFonts w:ascii="Cambria" w:eastAsia="Cambria" w:hAnsi="Cambria" w:cs="Cambria"/>
                <w:color w:val="000000" w:themeColor="text1"/>
                <w:sz w:val="20"/>
                <w:szCs w:val="20"/>
              </w:rPr>
              <w:t xml:space="preserve"> at </w:t>
            </w:r>
            <w:proofErr w:type="spellStart"/>
            <w:r w:rsidRPr="77E4614B">
              <w:rPr>
                <w:rFonts w:ascii="Cambria" w:eastAsia="Cambria" w:hAnsi="Cambria" w:cs="Cambria"/>
                <w:color w:val="000000" w:themeColor="text1"/>
                <w:sz w:val="20"/>
                <w:szCs w:val="20"/>
              </w:rPr>
              <w:t>the</w:t>
            </w:r>
            <w:proofErr w:type="spellEnd"/>
            <w:r w:rsidRPr="77E4614B">
              <w:rPr>
                <w:rFonts w:ascii="Cambria" w:eastAsia="Cambria" w:hAnsi="Cambria" w:cs="Cambria"/>
                <w:color w:val="000000" w:themeColor="text1"/>
                <w:sz w:val="20"/>
                <w:szCs w:val="20"/>
              </w:rPr>
              <w:t xml:space="preserve"> University of Sheffield.</w:t>
            </w:r>
            <w:r w:rsidR="37D37E2C">
              <w:br/>
            </w:r>
            <w:r w:rsidRPr="77E4614B">
              <w:rPr>
                <w:rFonts w:ascii="Cambria" w:eastAsia="Cambria" w:hAnsi="Cambria" w:cs="Cambria"/>
                <w:color w:val="000000" w:themeColor="text1"/>
                <w:sz w:val="20"/>
                <w:szCs w:val="20"/>
              </w:rPr>
              <w:t xml:space="preserve"> Ediția specială a revistei Asociației Internaționale de Sociologie (ISA), </w:t>
            </w:r>
            <w:r w:rsidRPr="77E4614B">
              <w:rPr>
                <w:rFonts w:ascii="Cambria" w:eastAsia="Cambria" w:hAnsi="Cambria" w:cs="Cambria"/>
                <w:i/>
                <w:iCs/>
                <w:color w:val="000000" w:themeColor="text1"/>
                <w:sz w:val="20"/>
                <w:szCs w:val="20"/>
              </w:rPr>
              <w:t xml:space="preserve">Global Social </w:t>
            </w:r>
            <w:proofErr w:type="spellStart"/>
            <w:r w:rsidRPr="77E4614B">
              <w:rPr>
                <w:rFonts w:ascii="Cambria" w:eastAsia="Cambria" w:hAnsi="Cambria" w:cs="Cambria"/>
                <w:i/>
                <w:iCs/>
                <w:color w:val="000000" w:themeColor="text1"/>
                <w:sz w:val="20"/>
                <w:szCs w:val="20"/>
              </w:rPr>
              <w:t>Dialogue</w:t>
            </w:r>
            <w:proofErr w:type="spellEnd"/>
            <w:r w:rsidRPr="77E4614B">
              <w:rPr>
                <w:rFonts w:ascii="Cambria" w:eastAsia="Cambria" w:hAnsi="Cambria" w:cs="Cambria"/>
                <w:color w:val="000000" w:themeColor="text1"/>
                <w:sz w:val="20"/>
                <w:szCs w:val="20"/>
              </w:rPr>
              <w:t>, 2018, No. 8.3 (în lb. română).</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E820D4D" w14:textId="516CE57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Introducerea autorilor lecturilor, prezentarea temelor de seminar realizate de studenți, discutarea textelor</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6A5F4C0E" w14:textId="3438F7A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66221F36"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530FD420" w14:textId="0A1933D2"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 xml:space="preserve">Seminar 10. Marginalizare și segregare socială. Efectele inegale ale crizei climatice </w:t>
            </w:r>
          </w:p>
          <w:p w14:paraId="5760627F" w14:textId="172FFCDD" w:rsidR="37D37E2C" w:rsidRDefault="4D9B97B1" w:rsidP="77E4614B">
            <w:pPr>
              <w:spacing w:after="0"/>
              <w:rPr>
                <w:rFonts w:ascii="Cambria" w:eastAsia="Cambria" w:hAnsi="Cambria" w:cs="Cambria"/>
                <w:color w:val="000000" w:themeColor="text1"/>
                <w:sz w:val="20"/>
                <w:szCs w:val="20"/>
              </w:rPr>
            </w:pPr>
            <w:proofErr w:type="spellStart"/>
            <w:r w:rsidRPr="77E4614B">
              <w:rPr>
                <w:rFonts w:ascii="Cambria" w:eastAsia="Cambria" w:hAnsi="Cambria" w:cs="Cambria"/>
                <w:color w:val="000000" w:themeColor="text1"/>
                <w:sz w:val="20"/>
                <w:szCs w:val="20"/>
              </w:rPr>
              <w:t>Waquant</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Loic</w:t>
            </w:r>
            <w:proofErr w:type="spellEnd"/>
            <w:r w:rsidRPr="77E4614B">
              <w:rPr>
                <w:rFonts w:ascii="Cambria" w:eastAsia="Cambria" w:hAnsi="Cambria" w:cs="Cambria"/>
                <w:color w:val="000000" w:themeColor="text1"/>
                <w:sz w:val="20"/>
                <w:szCs w:val="20"/>
              </w:rPr>
              <w:t xml:space="preserve"> (2000). </w:t>
            </w:r>
            <w:proofErr w:type="spellStart"/>
            <w:r w:rsidRPr="77E4614B">
              <w:rPr>
                <w:rFonts w:ascii="Cambria" w:eastAsia="Cambria" w:hAnsi="Cambria" w:cs="Cambria"/>
                <w:color w:val="000000" w:themeColor="text1"/>
                <w:sz w:val="20"/>
                <w:szCs w:val="20"/>
              </w:rPr>
              <w:t>Logics</w:t>
            </w:r>
            <w:proofErr w:type="spellEnd"/>
            <w:r w:rsidRPr="77E4614B">
              <w:rPr>
                <w:rFonts w:ascii="Cambria" w:eastAsia="Cambria" w:hAnsi="Cambria" w:cs="Cambria"/>
                <w:color w:val="000000" w:themeColor="text1"/>
                <w:sz w:val="20"/>
                <w:szCs w:val="20"/>
              </w:rPr>
              <w:t xml:space="preserve"> of urban </w:t>
            </w:r>
            <w:proofErr w:type="spellStart"/>
            <w:r w:rsidRPr="77E4614B">
              <w:rPr>
                <w:rFonts w:ascii="Cambria" w:eastAsia="Cambria" w:hAnsi="Cambria" w:cs="Cambria"/>
                <w:color w:val="000000" w:themeColor="text1"/>
                <w:sz w:val="20"/>
                <w:szCs w:val="20"/>
              </w:rPr>
              <w:t>polarization</w:t>
            </w:r>
            <w:proofErr w:type="spellEnd"/>
            <w:r w:rsidRPr="77E4614B">
              <w:rPr>
                <w:rFonts w:ascii="Cambria" w:eastAsia="Cambria" w:hAnsi="Cambria" w:cs="Cambria"/>
                <w:color w:val="000000" w:themeColor="text1"/>
                <w:sz w:val="20"/>
                <w:szCs w:val="20"/>
              </w:rPr>
              <w:t xml:space="preserve">. A </w:t>
            </w:r>
            <w:proofErr w:type="spellStart"/>
            <w:r w:rsidRPr="77E4614B">
              <w:rPr>
                <w:rFonts w:ascii="Cambria" w:eastAsia="Cambria" w:hAnsi="Cambria" w:cs="Cambria"/>
                <w:color w:val="000000" w:themeColor="text1"/>
                <w:sz w:val="20"/>
                <w:szCs w:val="20"/>
              </w:rPr>
              <w:t>view</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from</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below</w:t>
            </w:r>
            <w:proofErr w:type="spellEnd"/>
            <w:r w:rsidRPr="77E4614B">
              <w:rPr>
                <w:rFonts w:ascii="Cambria" w:eastAsia="Cambria" w:hAnsi="Cambria" w:cs="Cambria"/>
                <w:color w:val="000000" w:themeColor="text1"/>
                <w:sz w:val="20"/>
                <w:szCs w:val="20"/>
              </w:rPr>
              <w:t xml:space="preserve">. In R. </w:t>
            </w:r>
            <w:proofErr w:type="spellStart"/>
            <w:r w:rsidRPr="77E4614B">
              <w:rPr>
                <w:rFonts w:ascii="Cambria" w:eastAsia="Cambria" w:hAnsi="Cambria" w:cs="Cambria"/>
                <w:color w:val="000000" w:themeColor="text1"/>
                <w:sz w:val="20"/>
                <w:szCs w:val="20"/>
              </w:rPr>
              <w:t>Crompton</w:t>
            </w:r>
            <w:proofErr w:type="spellEnd"/>
            <w:r w:rsidRPr="77E4614B">
              <w:rPr>
                <w:rFonts w:ascii="Cambria" w:eastAsia="Cambria" w:hAnsi="Cambria" w:cs="Cambria"/>
                <w:color w:val="000000" w:themeColor="text1"/>
                <w:sz w:val="20"/>
                <w:szCs w:val="20"/>
              </w:rPr>
              <w:t xml:space="preserve"> et al. (</w:t>
            </w:r>
            <w:proofErr w:type="spellStart"/>
            <w:r w:rsidRPr="77E4614B">
              <w:rPr>
                <w:rFonts w:ascii="Cambria" w:eastAsia="Cambria" w:hAnsi="Cambria" w:cs="Cambria"/>
                <w:color w:val="000000" w:themeColor="text1"/>
                <w:sz w:val="20"/>
                <w:szCs w:val="20"/>
              </w:rPr>
              <w:t>eds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Renewing</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class</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analysis</w:t>
            </w:r>
            <w:proofErr w:type="spellEnd"/>
            <w:r w:rsidRPr="77E4614B">
              <w:rPr>
                <w:rFonts w:ascii="Cambria" w:eastAsia="Cambria" w:hAnsi="Cambria" w:cs="Cambria"/>
                <w:i/>
                <w:iCs/>
                <w:color w:val="000000" w:themeColor="text1"/>
                <w:sz w:val="20"/>
                <w:szCs w:val="20"/>
              </w:rPr>
              <w:t xml:space="preserve">, </w:t>
            </w:r>
            <w:r w:rsidRPr="77E4614B">
              <w:rPr>
                <w:rFonts w:ascii="Cambria" w:eastAsia="Cambria" w:hAnsi="Cambria" w:cs="Cambria"/>
                <w:color w:val="000000" w:themeColor="text1"/>
                <w:sz w:val="20"/>
                <w:szCs w:val="20"/>
              </w:rPr>
              <w:t xml:space="preserve">Oxford: </w:t>
            </w:r>
            <w:proofErr w:type="spellStart"/>
            <w:r w:rsidRPr="77E4614B">
              <w:rPr>
                <w:rFonts w:ascii="Cambria" w:eastAsia="Cambria" w:hAnsi="Cambria" w:cs="Cambria"/>
                <w:color w:val="000000" w:themeColor="text1"/>
                <w:sz w:val="20"/>
                <w:szCs w:val="20"/>
              </w:rPr>
              <w:t>Blackwell</w:t>
            </w:r>
            <w:proofErr w:type="spellEnd"/>
            <w:r w:rsidRPr="77E4614B">
              <w:rPr>
                <w:rFonts w:ascii="Cambria" w:eastAsia="Cambria" w:hAnsi="Cambria" w:cs="Cambria"/>
                <w:color w:val="000000" w:themeColor="text1"/>
                <w:sz w:val="20"/>
                <w:szCs w:val="20"/>
              </w:rPr>
              <w:t>, pp. 106-112.</w:t>
            </w:r>
            <w:r w:rsidR="37D37E2C">
              <w:br/>
            </w:r>
            <w:r w:rsidRPr="77E4614B">
              <w:rPr>
                <w:rFonts w:ascii="Cambria" w:eastAsia="Cambria" w:hAnsi="Cambria" w:cs="Cambria"/>
                <w:color w:val="000000" w:themeColor="text1"/>
                <w:sz w:val="20"/>
                <w:szCs w:val="20"/>
              </w:rPr>
              <w:t xml:space="preserve"> Vincze, </w:t>
            </w:r>
            <w:proofErr w:type="spellStart"/>
            <w:r w:rsidRPr="77E4614B">
              <w:rPr>
                <w:rFonts w:ascii="Cambria" w:eastAsia="Cambria" w:hAnsi="Cambria" w:cs="Cambria"/>
                <w:color w:val="000000" w:themeColor="text1"/>
                <w:sz w:val="20"/>
                <w:szCs w:val="20"/>
              </w:rPr>
              <w:t>Enik</w:t>
            </w:r>
            <w:proofErr w:type="spellEnd"/>
            <w:r w:rsidRPr="77E4614B">
              <w:rPr>
                <w:rFonts w:ascii="Cambria" w:eastAsia="Cambria" w:hAnsi="Cambria" w:cs="Cambria"/>
                <w:color w:val="000000" w:themeColor="text1"/>
                <w:sz w:val="20"/>
                <w:szCs w:val="20"/>
                <w:lang w:val="hu"/>
              </w:rPr>
              <w:t>ő</w:t>
            </w:r>
            <w:r w:rsidRPr="77E4614B">
              <w:rPr>
                <w:rFonts w:ascii="Cambria" w:eastAsia="Cambria" w:hAnsi="Cambria" w:cs="Cambria"/>
                <w:color w:val="000000" w:themeColor="text1"/>
                <w:sz w:val="20"/>
                <w:szCs w:val="20"/>
              </w:rPr>
              <w:t xml:space="preserve"> (2012). Rampa de gunoi: spațiul marginalizării urbane avansate </w:t>
            </w:r>
            <w:proofErr w:type="spellStart"/>
            <w:r w:rsidRPr="77E4614B">
              <w:rPr>
                <w:rFonts w:ascii="Cambria" w:eastAsia="Cambria" w:hAnsi="Cambria" w:cs="Cambria"/>
                <w:color w:val="000000" w:themeColor="text1"/>
                <w:sz w:val="20"/>
                <w:szCs w:val="20"/>
              </w:rPr>
              <w:t>rasializate</w:t>
            </w:r>
            <w:proofErr w:type="spellEnd"/>
            <w:r w:rsidRPr="77E4614B">
              <w:rPr>
                <w:rFonts w:ascii="Cambria" w:eastAsia="Cambria" w:hAnsi="Cambria" w:cs="Cambria"/>
                <w:color w:val="000000" w:themeColor="text1"/>
                <w:sz w:val="20"/>
                <w:szCs w:val="20"/>
              </w:rPr>
              <w:t xml:space="preserve"> în România de azi. </w:t>
            </w:r>
            <w:r w:rsidRPr="77E4614B">
              <w:rPr>
                <w:rFonts w:ascii="Cambria" w:eastAsia="Cambria" w:hAnsi="Cambria" w:cs="Cambria"/>
                <w:i/>
                <w:iCs/>
                <w:color w:val="000000" w:themeColor="text1"/>
                <w:sz w:val="20"/>
                <w:szCs w:val="20"/>
              </w:rPr>
              <w:t xml:space="preserve">Critic Atac, </w:t>
            </w:r>
            <w:r w:rsidRPr="77E4614B">
              <w:rPr>
                <w:rFonts w:ascii="Cambria" w:eastAsia="Cambria" w:hAnsi="Cambria" w:cs="Cambria"/>
                <w:color w:val="000000" w:themeColor="text1"/>
                <w:sz w:val="20"/>
                <w:szCs w:val="20"/>
              </w:rPr>
              <w:t>11.09.2012.</w:t>
            </w:r>
          </w:p>
          <w:p w14:paraId="4A9F00FB" w14:textId="6174C8EE" w:rsidR="37D37E2C" w:rsidRDefault="4D9B97B1" w:rsidP="77E4614B">
            <w:pPr>
              <w:spacing w:after="0"/>
              <w:rPr>
                <w:rFonts w:ascii="Cambria" w:eastAsia="Cambria" w:hAnsi="Cambria" w:cs="Cambria"/>
                <w:i/>
                <w:iCs/>
                <w:color w:val="000000" w:themeColor="text1"/>
                <w:sz w:val="20"/>
                <w:szCs w:val="20"/>
              </w:rPr>
            </w:pPr>
            <w:r w:rsidRPr="77E4614B">
              <w:rPr>
                <w:rFonts w:ascii="Cambria" w:eastAsia="Cambria" w:hAnsi="Cambria" w:cs="Cambria"/>
                <w:i/>
                <w:iCs/>
                <w:color w:val="000000" w:themeColor="text1"/>
                <w:sz w:val="20"/>
                <w:szCs w:val="20"/>
              </w:rPr>
              <w:t>Lecturi opționale:</w:t>
            </w:r>
          </w:p>
          <w:p w14:paraId="78FC05D7" w14:textId="78DF815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Vincze, </w:t>
            </w:r>
            <w:proofErr w:type="spellStart"/>
            <w:r w:rsidRPr="77E4614B">
              <w:rPr>
                <w:rFonts w:ascii="Cambria" w:eastAsia="Cambria" w:hAnsi="Cambria" w:cs="Cambria"/>
                <w:color w:val="000000" w:themeColor="text1"/>
                <w:sz w:val="20"/>
                <w:szCs w:val="20"/>
                <w:lang w:val="ro"/>
              </w:rPr>
              <w:t>Enikő</w:t>
            </w:r>
            <w:proofErr w:type="spellEnd"/>
            <w:r w:rsidRPr="77E4614B">
              <w:rPr>
                <w:rFonts w:ascii="Cambria" w:eastAsia="Cambria" w:hAnsi="Cambria" w:cs="Cambria"/>
                <w:color w:val="000000" w:themeColor="text1"/>
                <w:sz w:val="20"/>
                <w:szCs w:val="20"/>
                <w:lang w:val="ro"/>
              </w:rPr>
              <w:t xml:space="preserve"> (2019). </w:t>
            </w:r>
            <w:proofErr w:type="spellStart"/>
            <w:r w:rsidRPr="77E4614B">
              <w:rPr>
                <w:rFonts w:ascii="Cambria" w:eastAsia="Cambria" w:hAnsi="Cambria" w:cs="Cambria"/>
                <w:color w:val="000000" w:themeColor="text1"/>
                <w:sz w:val="20"/>
                <w:szCs w:val="20"/>
                <w:lang w:val="ro"/>
              </w:rPr>
              <w:t>Ghettoization</w:t>
            </w:r>
            <w:proofErr w:type="spellEnd"/>
            <w:r w:rsidRPr="77E4614B">
              <w:rPr>
                <w:rFonts w:ascii="Cambria" w:eastAsia="Cambria" w:hAnsi="Cambria" w:cs="Cambria"/>
                <w:color w:val="000000" w:themeColor="text1"/>
                <w:sz w:val="20"/>
                <w:szCs w:val="20"/>
                <w:lang w:val="ro"/>
              </w:rPr>
              <w:t xml:space="preserve">. The </w:t>
            </w:r>
            <w:proofErr w:type="spellStart"/>
            <w:r w:rsidRPr="77E4614B">
              <w:rPr>
                <w:rFonts w:ascii="Cambria" w:eastAsia="Cambria" w:hAnsi="Cambria" w:cs="Cambria"/>
                <w:color w:val="000000" w:themeColor="text1"/>
                <w:sz w:val="20"/>
                <w:szCs w:val="20"/>
                <w:lang w:val="ro"/>
              </w:rPr>
              <w:t>production</w:t>
            </w:r>
            <w:proofErr w:type="spellEnd"/>
            <w:r w:rsidRPr="77E4614B">
              <w:rPr>
                <w:rFonts w:ascii="Cambria" w:eastAsia="Cambria" w:hAnsi="Cambria" w:cs="Cambria"/>
                <w:color w:val="000000" w:themeColor="text1"/>
                <w:sz w:val="20"/>
                <w:szCs w:val="20"/>
                <w:lang w:val="ro"/>
              </w:rPr>
              <w:t xml:space="preserve"> of marginal </w:t>
            </w:r>
            <w:proofErr w:type="spellStart"/>
            <w:r w:rsidRPr="77E4614B">
              <w:rPr>
                <w:rFonts w:ascii="Cambria" w:eastAsia="Cambria" w:hAnsi="Cambria" w:cs="Cambria"/>
                <w:color w:val="000000" w:themeColor="text1"/>
                <w:sz w:val="20"/>
                <w:szCs w:val="20"/>
                <w:lang w:val="ro"/>
              </w:rPr>
              <w:t>spaces</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housing</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reproduction</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racialized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labour</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color w:val="000000" w:themeColor="text1"/>
                <w:sz w:val="20"/>
                <w:szCs w:val="20"/>
                <w:lang w:val="ro"/>
              </w:rPr>
              <w:t>E.Vincze</w:t>
            </w:r>
            <w:proofErr w:type="spellEnd"/>
            <w:r w:rsidRPr="77E4614B">
              <w:rPr>
                <w:rFonts w:ascii="Cambria" w:eastAsia="Cambria" w:hAnsi="Cambria" w:cs="Cambria"/>
                <w:color w:val="000000" w:themeColor="text1"/>
                <w:sz w:val="20"/>
                <w:szCs w:val="20"/>
                <w:lang w:val="ro"/>
              </w:rPr>
              <w:t xml:space="preserve"> et al.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Racialized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labour</w:t>
            </w:r>
            <w:proofErr w:type="spellEnd"/>
            <w:r w:rsidRPr="77E4614B">
              <w:rPr>
                <w:rFonts w:ascii="Cambria" w:eastAsia="Cambria" w:hAnsi="Cambria" w:cs="Cambria"/>
                <w:i/>
                <w:iCs/>
                <w:color w:val="000000" w:themeColor="text1"/>
                <w:sz w:val="20"/>
                <w:szCs w:val="20"/>
                <w:lang w:val="ro"/>
              </w:rPr>
              <w:t xml:space="preserve"> in Romania,</w:t>
            </w:r>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Palgrave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MacMillan</w:t>
            </w:r>
            <w:proofErr w:type="spellEnd"/>
            <w:r w:rsidRPr="77E4614B">
              <w:rPr>
                <w:rFonts w:ascii="Cambria" w:eastAsia="Cambria" w:hAnsi="Cambria" w:cs="Cambria"/>
                <w:color w:val="000000" w:themeColor="text1"/>
                <w:sz w:val="20"/>
                <w:szCs w:val="20"/>
                <w:lang w:val="ro"/>
              </w:rPr>
              <w:t>, pp. 63-96.</w:t>
            </w:r>
          </w:p>
          <w:p w14:paraId="116FC7B9" w14:textId="7CD5EE7A" w:rsidR="37D37E2C" w:rsidRDefault="4D9B97B1" w:rsidP="77E4614B">
            <w:pPr>
              <w:spacing w:after="0"/>
              <w:rPr>
                <w:rFonts w:ascii="Cambria" w:eastAsia="Cambria" w:hAnsi="Cambria" w:cs="Cambria"/>
                <w:color w:val="000000" w:themeColor="text1"/>
                <w:sz w:val="20"/>
                <w:szCs w:val="20"/>
              </w:rPr>
            </w:pPr>
            <w:proofErr w:type="spellStart"/>
            <w:r w:rsidRPr="77E4614B">
              <w:rPr>
                <w:rFonts w:ascii="Cambria" w:eastAsia="Cambria" w:hAnsi="Cambria" w:cs="Cambria"/>
                <w:color w:val="000000" w:themeColor="text1"/>
                <w:sz w:val="20"/>
                <w:szCs w:val="20"/>
              </w:rPr>
              <w:t>Markkanen</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Sanna</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Annela</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Anger-Kraavi</w:t>
            </w:r>
            <w:proofErr w:type="spellEnd"/>
            <w:r w:rsidRPr="77E4614B">
              <w:rPr>
                <w:rFonts w:ascii="Cambria" w:eastAsia="Cambria" w:hAnsi="Cambria" w:cs="Cambria"/>
                <w:color w:val="000000" w:themeColor="text1"/>
                <w:sz w:val="20"/>
                <w:szCs w:val="20"/>
              </w:rPr>
              <w:t xml:space="preserve"> (2019) Social </w:t>
            </w:r>
            <w:proofErr w:type="spellStart"/>
            <w:r w:rsidRPr="77E4614B">
              <w:rPr>
                <w:rFonts w:ascii="Cambria" w:eastAsia="Cambria" w:hAnsi="Cambria" w:cs="Cambria"/>
                <w:color w:val="000000" w:themeColor="text1"/>
                <w:sz w:val="20"/>
                <w:szCs w:val="20"/>
              </w:rPr>
              <w:t>impacts</w:t>
            </w:r>
            <w:proofErr w:type="spellEnd"/>
            <w:r w:rsidRPr="77E4614B">
              <w:rPr>
                <w:rFonts w:ascii="Cambria" w:eastAsia="Cambria" w:hAnsi="Cambria" w:cs="Cambria"/>
                <w:color w:val="000000" w:themeColor="text1"/>
                <w:sz w:val="20"/>
                <w:szCs w:val="20"/>
              </w:rPr>
              <w:t xml:space="preserve"> of climate </w:t>
            </w:r>
            <w:proofErr w:type="spellStart"/>
            <w:r w:rsidRPr="77E4614B">
              <w:rPr>
                <w:rFonts w:ascii="Cambria" w:eastAsia="Cambria" w:hAnsi="Cambria" w:cs="Cambria"/>
                <w:color w:val="000000" w:themeColor="text1"/>
                <w:sz w:val="20"/>
                <w:szCs w:val="20"/>
              </w:rPr>
              <w:t>change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mitigation</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policies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their</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implications</w:t>
            </w:r>
            <w:proofErr w:type="spellEnd"/>
            <w:r w:rsidRPr="77E4614B">
              <w:rPr>
                <w:rFonts w:ascii="Cambria" w:eastAsia="Cambria" w:hAnsi="Cambria" w:cs="Cambria"/>
                <w:color w:val="000000" w:themeColor="text1"/>
                <w:sz w:val="20"/>
                <w:szCs w:val="20"/>
              </w:rPr>
              <w:t xml:space="preserve"> for </w:t>
            </w:r>
            <w:proofErr w:type="spellStart"/>
            <w:r w:rsidRPr="77E4614B">
              <w:rPr>
                <w:rFonts w:ascii="Cambria" w:eastAsia="Cambria" w:hAnsi="Cambria" w:cs="Cambria"/>
                <w:color w:val="000000" w:themeColor="text1"/>
                <w:sz w:val="20"/>
                <w:szCs w:val="20"/>
              </w:rPr>
              <w:t>inequality</w:t>
            </w:r>
            <w:proofErr w:type="spellEnd"/>
            <w:r w:rsidRPr="77E4614B">
              <w:rPr>
                <w:rFonts w:ascii="Cambria" w:eastAsia="Cambria" w:hAnsi="Cambria" w:cs="Cambria"/>
                <w:color w:val="000000" w:themeColor="text1"/>
                <w:sz w:val="20"/>
                <w:szCs w:val="20"/>
              </w:rPr>
              <w:t xml:space="preserve">, Climate </w:t>
            </w:r>
            <w:proofErr w:type="spellStart"/>
            <w:r w:rsidRPr="77E4614B">
              <w:rPr>
                <w:rFonts w:ascii="Cambria" w:eastAsia="Cambria" w:hAnsi="Cambria" w:cs="Cambria"/>
                <w:color w:val="000000" w:themeColor="text1"/>
                <w:sz w:val="20"/>
                <w:szCs w:val="20"/>
              </w:rPr>
              <w:t>Policy</w:t>
            </w:r>
            <w:proofErr w:type="spellEnd"/>
            <w:r w:rsidRPr="77E4614B">
              <w:rPr>
                <w:rFonts w:ascii="Cambria" w:eastAsia="Cambria" w:hAnsi="Cambria" w:cs="Cambria"/>
                <w:color w:val="000000" w:themeColor="text1"/>
                <w:sz w:val="20"/>
                <w:szCs w:val="20"/>
              </w:rPr>
              <w:t>, 19:7, 827-844.</w:t>
            </w:r>
          </w:p>
          <w:p w14:paraId="6F309386" w14:textId="04F94DA4"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lang w:val="ro"/>
              </w:rPr>
              <w:t xml:space="preserve">Harvey, David (2003): </w:t>
            </w:r>
            <w:r w:rsidRPr="77E4614B">
              <w:rPr>
                <w:rFonts w:ascii="Cambria" w:eastAsia="Cambria" w:hAnsi="Cambria" w:cs="Cambria"/>
                <w:i/>
                <w:iCs/>
                <w:color w:val="000000" w:themeColor="text1"/>
                <w:sz w:val="20"/>
                <w:szCs w:val="20"/>
                <w:lang w:val="ro"/>
              </w:rPr>
              <w:t>The New Imperialism</w:t>
            </w:r>
            <w:r w:rsidRPr="77E4614B">
              <w:rPr>
                <w:rFonts w:ascii="Cambria" w:eastAsia="Cambria" w:hAnsi="Cambria" w:cs="Cambria"/>
                <w:color w:val="000000" w:themeColor="text1"/>
                <w:sz w:val="20"/>
                <w:szCs w:val="20"/>
                <w:lang w:val="ro"/>
              </w:rPr>
              <w:t xml:space="preserve">. Oxford: Oxford University Press, </w:t>
            </w:r>
            <w:proofErr w:type="spellStart"/>
            <w:r w:rsidRPr="77E4614B">
              <w:rPr>
                <w:rFonts w:ascii="Cambria" w:eastAsia="Cambria" w:hAnsi="Cambria" w:cs="Cambria"/>
                <w:color w:val="000000" w:themeColor="text1"/>
                <w:sz w:val="20"/>
                <w:szCs w:val="20"/>
                <w:lang w:val="ro"/>
              </w:rPr>
              <w:t>Chapter</w:t>
            </w:r>
            <w:proofErr w:type="spellEnd"/>
            <w:r w:rsidRPr="77E4614B">
              <w:rPr>
                <w:rFonts w:ascii="Cambria" w:eastAsia="Cambria" w:hAnsi="Cambria" w:cs="Cambria"/>
                <w:color w:val="000000" w:themeColor="text1"/>
                <w:sz w:val="20"/>
                <w:szCs w:val="20"/>
                <w:lang w:val="ro"/>
              </w:rPr>
              <w:t>: “</w:t>
            </w:r>
            <w:proofErr w:type="spellStart"/>
            <w:r w:rsidRPr="77E4614B">
              <w:rPr>
                <w:rFonts w:ascii="Cambria" w:eastAsia="Cambria" w:hAnsi="Cambria" w:cs="Cambria"/>
                <w:color w:val="000000" w:themeColor="text1"/>
                <w:sz w:val="20"/>
                <w:szCs w:val="20"/>
                <w:lang w:val="ro"/>
              </w:rPr>
              <w:t>Accumulation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Dispossession</w:t>
            </w:r>
            <w:proofErr w:type="spellEnd"/>
            <w:r w:rsidRPr="77E4614B">
              <w:rPr>
                <w:rFonts w:ascii="Cambria" w:eastAsia="Cambria" w:hAnsi="Cambria" w:cs="Cambria"/>
                <w:color w:val="000000" w:themeColor="text1"/>
                <w:sz w:val="20"/>
                <w:szCs w:val="20"/>
                <w:lang w:val="ro"/>
              </w:rPr>
              <w:t xml:space="preserve">”, pp. 137-182 (tradus în </w:t>
            </w:r>
            <w:proofErr w:type="spellStart"/>
            <w:r w:rsidRPr="77E4614B">
              <w:rPr>
                <w:rFonts w:ascii="Cambria" w:eastAsia="Cambria" w:hAnsi="Cambria" w:cs="Cambria"/>
                <w:color w:val="000000" w:themeColor="text1"/>
                <w:sz w:val="20"/>
                <w:szCs w:val="20"/>
                <w:lang w:val="ro"/>
              </w:rPr>
              <w:t>lb.română</w:t>
            </w:r>
            <w:proofErr w:type="spellEnd"/>
            <w:r w:rsidRPr="77E4614B">
              <w:rPr>
                <w:rFonts w:ascii="Cambria" w:eastAsia="Cambria" w:hAnsi="Cambria" w:cs="Cambria"/>
                <w:color w:val="000000" w:themeColor="text1"/>
                <w:sz w:val="20"/>
                <w:szCs w:val="20"/>
                <w:lang w:val="ro"/>
              </w:rPr>
              <w:t xml:space="preserve"> ca </w:t>
            </w:r>
            <w:r w:rsidRPr="77E4614B">
              <w:rPr>
                <w:rFonts w:ascii="Cambria" w:eastAsia="Cambria" w:hAnsi="Cambria" w:cs="Cambria"/>
                <w:i/>
                <w:iCs/>
                <w:color w:val="000000" w:themeColor="text1"/>
                <w:sz w:val="20"/>
                <w:szCs w:val="20"/>
                <w:lang w:val="ro"/>
              </w:rPr>
              <w:t xml:space="preserve">Noul imperialism </w:t>
            </w:r>
            <w:r w:rsidRPr="77E4614B">
              <w:rPr>
                <w:rFonts w:ascii="Cambria" w:eastAsia="Cambria" w:hAnsi="Cambria" w:cs="Cambria"/>
                <w:color w:val="000000" w:themeColor="text1"/>
                <w:sz w:val="20"/>
                <w:szCs w:val="20"/>
                <w:lang w:val="ro"/>
              </w:rPr>
              <w:t>și publicat în 2003 la editura ALL. Volumul în limba română este disponibil la BCU).</w:t>
            </w:r>
            <w:r w:rsidR="37D37E2C">
              <w:br/>
            </w:r>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Sharryn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Kashir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August </w:t>
            </w:r>
            <w:proofErr w:type="spellStart"/>
            <w:r w:rsidRPr="77E4614B">
              <w:rPr>
                <w:rFonts w:ascii="Cambria" w:eastAsia="Cambria" w:hAnsi="Cambria" w:cs="Cambria"/>
                <w:color w:val="000000" w:themeColor="text1"/>
                <w:sz w:val="20"/>
                <w:szCs w:val="20"/>
                <w:lang w:val="ro"/>
              </w:rPr>
              <w:t>Carbonella</w:t>
            </w:r>
            <w:proofErr w:type="spellEnd"/>
            <w:r w:rsidRPr="77E4614B">
              <w:rPr>
                <w:rFonts w:ascii="Cambria" w:eastAsia="Cambria" w:hAnsi="Cambria" w:cs="Cambria"/>
                <w:color w:val="000000" w:themeColor="text1"/>
                <w:sz w:val="20"/>
                <w:szCs w:val="20"/>
                <w:lang w:val="ro"/>
              </w:rPr>
              <w:t xml:space="preserve"> (2008): </w:t>
            </w:r>
            <w:proofErr w:type="spellStart"/>
            <w:r w:rsidRPr="77E4614B">
              <w:rPr>
                <w:rFonts w:ascii="Cambria" w:eastAsia="Cambria" w:hAnsi="Cambria" w:cs="Cambria"/>
                <w:color w:val="000000" w:themeColor="text1"/>
                <w:sz w:val="20"/>
                <w:szCs w:val="20"/>
                <w:lang w:val="ro"/>
              </w:rPr>
              <w:t>Dispossession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New </w:t>
            </w:r>
            <w:proofErr w:type="spellStart"/>
            <w:r w:rsidRPr="77E4614B">
              <w:rPr>
                <w:rFonts w:ascii="Cambria" w:eastAsia="Cambria" w:hAnsi="Cambria" w:cs="Cambria"/>
                <w:color w:val="000000" w:themeColor="text1"/>
                <w:sz w:val="20"/>
                <w:szCs w:val="20"/>
                <w:lang w:val="ro"/>
              </w:rPr>
              <w:t>Anthropology</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Labour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Critique</w:t>
            </w:r>
            <w:proofErr w:type="spellEnd"/>
            <w:r w:rsidRPr="77E4614B">
              <w:rPr>
                <w:rFonts w:ascii="Cambria" w:eastAsia="Cambria" w:hAnsi="Cambria" w:cs="Cambria"/>
                <w:i/>
                <w:iCs/>
                <w:color w:val="000000" w:themeColor="text1"/>
                <w:sz w:val="20"/>
                <w:szCs w:val="20"/>
                <w:lang w:val="ro"/>
              </w:rPr>
              <w:t xml:space="preserve"> of </w:t>
            </w:r>
            <w:proofErr w:type="spellStart"/>
            <w:r w:rsidRPr="77E4614B">
              <w:rPr>
                <w:rFonts w:ascii="Cambria" w:eastAsia="Cambria" w:hAnsi="Cambria" w:cs="Cambria"/>
                <w:i/>
                <w:iCs/>
                <w:color w:val="000000" w:themeColor="text1"/>
                <w:sz w:val="20"/>
                <w:szCs w:val="20"/>
                <w:lang w:val="ro"/>
              </w:rPr>
              <w:t>Anthropology</w:t>
            </w:r>
            <w:proofErr w:type="spellEnd"/>
            <w:r w:rsidRPr="77E4614B">
              <w:rPr>
                <w:rFonts w:ascii="Cambria" w:eastAsia="Cambria" w:hAnsi="Cambria" w:cs="Cambria"/>
                <w:color w:val="000000" w:themeColor="text1"/>
                <w:sz w:val="20"/>
                <w:szCs w:val="20"/>
                <w:lang w:val="ro"/>
              </w:rPr>
              <w:t>, 28(1):5-25.</w:t>
            </w:r>
            <w:r w:rsidR="37D37E2C">
              <w:br/>
            </w:r>
            <w:r w:rsidRPr="77E4614B">
              <w:rPr>
                <w:rFonts w:ascii="Cambria" w:eastAsia="Cambria" w:hAnsi="Cambria" w:cs="Cambria"/>
                <w:color w:val="000000" w:themeColor="text1"/>
                <w:sz w:val="20"/>
                <w:szCs w:val="20"/>
                <w:lang w:val="ro"/>
              </w:rPr>
              <w:t xml:space="preserve"> Islam, </w:t>
            </w:r>
            <w:proofErr w:type="spellStart"/>
            <w:r w:rsidRPr="77E4614B">
              <w:rPr>
                <w:rFonts w:ascii="Cambria" w:eastAsia="Cambria" w:hAnsi="Cambria" w:cs="Cambria"/>
                <w:color w:val="000000" w:themeColor="text1"/>
                <w:sz w:val="20"/>
                <w:szCs w:val="20"/>
                <w:lang w:val="ro"/>
              </w:rPr>
              <w:t>Nazrul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Winkel</w:t>
            </w:r>
            <w:proofErr w:type="spellEnd"/>
            <w:r w:rsidRPr="77E4614B">
              <w:rPr>
                <w:rFonts w:ascii="Cambria" w:eastAsia="Cambria" w:hAnsi="Cambria" w:cs="Cambria"/>
                <w:color w:val="000000" w:themeColor="text1"/>
                <w:sz w:val="20"/>
                <w:szCs w:val="20"/>
                <w:lang w:val="ro"/>
              </w:rPr>
              <w:t xml:space="preserve">, John (2017). </w:t>
            </w:r>
            <w:proofErr w:type="spellStart"/>
            <w:r w:rsidRPr="77E4614B">
              <w:rPr>
                <w:rFonts w:ascii="Cambria" w:eastAsia="Cambria" w:hAnsi="Cambria" w:cs="Cambria"/>
                <w:color w:val="000000" w:themeColor="text1"/>
                <w:sz w:val="20"/>
                <w:szCs w:val="20"/>
                <w:lang w:val="ro"/>
              </w:rPr>
              <w:t>Climage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change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social </w:t>
            </w:r>
            <w:proofErr w:type="spellStart"/>
            <w:r w:rsidRPr="77E4614B">
              <w:rPr>
                <w:rFonts w:ascii="Cambria" w:eastAsia="Cambria" w:hAnsi="Cambria" w:cs="Cambria"/>
                <w:color w:val="000000" w:themeColor="text1"/>
                <w:sz w:val="20"/>
                <w:szCs w:val="20"/>
                <w:lang w:val="ro"/>
              </w:rPr>
              <w:t>inequality</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rPr>
              <w:t xml:space="preserve">DESA </w:t>
            </w:r>
            <w:proofErr w:type="spellStart"/>
            <w:r w:rsidRPr="77E4614B">
              <w:rPr>
                <w:rFonts w:ascii="Cambria" w:eastAsia="Cambria" w:hAnsi="Cambria" w:cs="Cambria"/>
                <w:i/>
                <w:iCs/>
                <w:color w:val="000000" w:themeColor="text1"/>
                <w:sz w:val="20"/>
                <w:szCs w:val="20"/>
              </w:rPr>
              <w:t>Working</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Paper</w:t>
            </w:r>
            <w:proofErr w:type="spellEnd"/>
            <w:r w:rsidRPr="77E4614B">
              <w:rPr>
                <w:rFonts w:ascii="Cambria" w:eastAsia="Cambria" w:hAnsi="Cambria" w:cs="Cambria"/>
                <w:i/>
                <w:iCs/>
                <w:color w:val="000000" w:themeColor="text1"/>
                <w:sz w:val="20"/>
                <w:szCs w:val="20"/>
              </w:rPr>
              <w:t xml:space="preserve">, </w:t>
            </w:r>
            <w:r w:rsidRPr="77E4614B">
              <w:rPr>
                <w:rFonts w:ascii="Cambria" w:eastAsia="Cambria" w:hAnsi="Cambria" w:cs="Cambria"/>
                <w:color w:val="000000" w:themeColor="text1"/>
                <w:sz w:val="20"/>
                <w:szCs w:val="20"/>
              </w:rPr>
              <w:t>No.152, pp.1-31.</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4E400D6C" w14:textId="2BB9D90A"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discutarea textelor</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03B0AEA2" w14:textId="5E541B6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7B349C2D"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21F22DD2" w14:textId="5241B4D5" w:rsidR="37D37E2C" w:rsidRDefault="4D9B97B1" w:rsidP="77E4614B">
            <w:pPr>
              <w:tabs>
                <w:tab w:val="left" w:pos="284"/>
              </w:tabs>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Seminar 11.</w:t>
            </w:r>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b/>
                <w:bCs/>
                <w:color w:val="000000" w:themeColor="text1"/>
                <w:sz w:val="20"/>
                <w:szCs w:val="20"/>
                <w:lang w:val="ro"/>
              </w:rPr>
              <w:t>Industrializare și formarea clasei muncitoare în România</w:t>
            </w:r>
          </w:p>
          <w:p w14:paraId="146DD3A5" w14:textId="235F92C7"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Lecturi:</w:t>
            </w:r>
          </w:p>
          <w:p w14:paraId="240A7968" w14:textId="3C0C64A2"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Cucu, Alina (2019). </w:t>
            </w:r>
            <w:proofErr w:type="spellStart"/>
            <w:r w:rsidRPr="77E4614B">
              <w:rPr>
                <w:rFonts w:ascii="Cambria" w:eastAsia="Cambria" w:hAnsi="Cambria" w:cs="Cambria"/>
                <w:i/>
                <w:iCs/>
                <w:color w:val="000000" w:themeColor="text1"/>
                <w:sz w:val="20"/>
                <w:szCs w:val="20"/>
                <w:lang w:val="ro"/>
              </w:rPr>
              <w:t>Planning</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labour</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 xml:space="preserve">Oxford: </w:t>
            </w:r>
            <w:proofErr w:type="spellStart"/>
            <w:r w:rsidRPr="77E4614B">
              <w:rPr>
                <w:rFonts w:ascii="Cambria" w:eastAsia="Cambria" w:hAnsi="Cambria" w:cs="Cambria"/>
                <w:color w:val="000000" w:themeColor="text1"/>
                <w:sz w:val="20"/>
                <w:szCs w:val="20"/>
                <w:lang w:val="ro"/>
              </w:rPr>
              <w:t>Beghahn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Books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Chapter</w:t>
            </w:r>
            <w:proofErr w:type="spellEnd"/>
            <w:r w:rsidRPr="77E4614B">
              <w:rPr>
                <w:rFonts w:ascii="Cambria" w:eastAsia="Cambria" w:hAnsi="Cambria" w:cs="Cambria"/>
                <w:color w:val="000000" w:themeColor="text1"/>
                <w:sz w:val="20"/>
                <w:szCs w:val="20"/>
                <w:lang w:val="ro"/>
              </w:rPr>
              <w:t xml:space="preserve"> 3, pp. 109-147. </w:t>
            </w:r>
          </w:p>
          <w:p w14:paraId="75272818" w14:textId="71E46074"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Sau: </w:t>
            </w:r>
          </w:p>
          <w:p w14:paraId="4A6EFBFA" w14:textId="6F3E4CE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Mărginean, Mara (2013). Spațiu public, spațiu privat. Experiențe cotidiene în centrele siderurgice ale regiunii Hunedoara, 1945-1968. În Jinga, L. și </w:t>
            </w:r>
            <w:proofErr w:type="spellStart"/>
            <w:r w:rsidRPr="77E4614B">
              <w:rPr>
                <w:rFonts w:ascii="Cambria" w:eastAsia="Cambria" w:hAnsi="Cambria" w:cs="Cambria"/>
                <w:color w:val="000000" w:themeColor="text1"/>
                <w:sz w:val="20"/>
                <w:szCs w:val="20"/>
                <w:lang w:val="ro"/>
              </w:rPr>
              <w:t>Bosomitu</w:t>
            </w:r>
            <w:proofErr w:type="spellEnd"/>
            <w:r w:rsidRPr="77E4614B">
              <w:rPr>
                <w:rFonts w:ascii="Cambria" w:eastAsia="Cambria" w:hAnsi="Cambria" w:cs="Cambria"/>
                <w:color w:val="000000" w:themeColor="text1"/>
                <w:sz w:val="20"/>
                <w:szCs w:val="20"/>
                <w:lang w:val="ro"/>
              </w:rPr>
              <w:t>, Ș.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w:t>
            </w:r>
            <w:r w:rsidRPr="77E4614B">
              <w:rPr>
                <w:rFonts w:ascii="Cambria" w:eastAsia="Cambria" w:hAnsi="Cambria" w:cs="Cambria"/>
                <w:i/>
                <w:iCs/>
                <w:color w:val="000000" w:themeColor="text1"/>
                <w:sz w:val="20"/>
                <w:szCs w:val="20"/>
                <w:lang w:val="ro"/>
              </w:rPr>
              <w:t xml:space="preserve"> Între transformare și adaptare. </w:t>
            </w:r>
            <w:r w:rsidRPr="77E4614B">
              <w:rPr>
                <w:rFonts w:ascii="Cambria" w:eastAsia="Cambria" w:hAnsi="Cambria" w:cs="Cambria"/>
                <w:color w:val="000000" w:themeColor="text1"/>
                <w:sz w:val="20"/>
                <w:szCs w:val="20"/>
                <w:lang w:val="ro"/>
              </w:rPr>
              <w:t>Arhiva IICCMER, București, pp, 45-75.</w:t>
            </w:r>
          </w:p>
          <w:p w14:paraId="1666BF62" w14:textId="156CB40A"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Lectură opțională: </w:t>
            </w:r>
          </w:p>
          <w:p w14:paraId="41C2A2AA" w14:textId="4CE7E7CE" w:rsidR="37D37E2C" w:rsidRDefault="4D9B97B1" w:rsidP="77E4614B">
            <w:pP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Ghiț</w:t>
            </w:r>
            <w:proofErr w:type="spellEnd"/>
            <w:r w:rsidRPr="77E4614B">
              <w:rPr>
                <w:rFonts w:ascii="Cambria" w:eastAsia="Cambria" w:hAnsi="Cambria" w:cs="Cambria"/>
                <w:color w:val="000000" w:themeColor="text1"/>
                <w:sz w:val="20"/>
                <w:szCs w:val="20"/>
                <w:lang w:val="ro"/>
              </w:rPr>
              <w:t xml:space="preserve">, Alexandra (2023). </w:t>
            </w:r>
            <w:proofErr w:type="spellStart"/>
            <w:r w:rsidRPr="77E4614B">
              <w:rPr>
                <w:rFonts w:ascii="Cambria" w:eastAsia="Cambria" w:hAnsi="Cambria" w:cs="Cambria"/>
                <w:color w:val="000000" w:themeColor="text1"/>
                <w:sz w:val="20"/>
                <w:szCs w:val="20"/>
                <w:lang w:val="ro"/>
              </w:rPr>
              <w:t>Gendered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Work</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Skill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Women’s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Labor</w:t>
            </w:r>
            <w:proofErr w:type="spellEnd"/>
            <w:r w:rsidRPr="77E4614B">
              <w:rPr>
                <w:rFonts w:ascii="Cambria" w:eastAsia="Cambria" w:hAnsi="Cambria" w:cs="Cambria"/>
                <w:color w:val="000000" w:themeColor="text1"/>
                <w:sz w:val="20"/>
                <w:szCs w:val="20"/>
                <w:lang w:val="ro"/>
              </w:rPr>
              <w:t xml:space="preserve"> Activism in Romanian</w:t>
            </w:r>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 xml:space="preserve">Tobacco </w:t>
            </w:r>
            <w:proofErr w:type="spellStart"/>
            <w:r w:rsidRPr="77E4614B">
              <w:rPr>
                <w:rFonts w:ascii="Cambria" w:eastAsia="Cambria" w:hAnsi="Cambria" w:cs="Cambria"/>
                <w:color w:val="000000" w:themeColor="text1"/>
                <w:sz w:val="20"/>
                <w:szCs w:val="20"/>
                <w:lang w:val="ro"/>
              </w:rPr>
              <w:t>Factories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from</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1920s </w:t>
            </w:r>
            <w:proofErr w:type="spellStart"/>
            <w:r w:rsidRPr="77E4614B">
              <w:rPr>
                <w:rFonts w:ascii="Cambria" w:eastAsia="Cambria" w:hAnsi="Cambria" w:cs="Cambria"/>
                <w:color w:val="000000" w:themeColor="text1"/>
                <w:sz w:val="20"/>
                <w:szCs w:val="20"/>
                <w:lang w:val="ro"/>
              </w:rPr>
              <w:t>to</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1960s. </w:t>
            </w:r>
            <w:r w:rsidRPr="77E4614B">
              <w:rPr>
                <w:rFonts w:ascii="Cambria" w:eastAsia="Cambria" w:hAnsi="Cambria" w:cs="Cambria"/>
                <w:i/>
                <w:iCs/>
                <w:color w:val="000000" w:themeColor="text1"/>
                <w:sz w:val="20"/>
                <w:szCs w:val="20"/>
                <w:lang w:val="ro"/>
              </w:rPr>
              <w:t xml:space="preserve">International </w:t>
            </w:r>
            <w:proofErr w:type="spellStart"/>
            <w:r w:rsidRPr="77E4614B">
              <w:rPr>
                <w:rFonts w:ascii="Cambria" w:eastAsia="Cambria" w:hAnsi="Cambria" w:cs="Cambria"/>
                <w:i/>
                <w:iCs/>
                <w:color w:val="000000" w:themeColor="text1"/>
                <w:sz w:val="20"/>
                <w:szCs w:val="20"/>
                <w:lang w:val="ro"/>
              </w:rPr>
              <w:t>Labor</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Working-Class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History</w:t>
            </w:r>
            <w:proofErr w:type="spellEnd"/>
            <w:r w:rsidRPr="77E4614B">
              <w:rPr>
                <w:rFonts w:ascii="Cambria" w:eastAsia="Cambria" w:hAnsi="Cambria" w:cs="Cambria"/>
                <w:color w:val="000000" w:themeColor="text1"/>
                <w:sz w:val="20"/>
                <w:szCs w:val="20"/>
                <w:lang w:val="ro"/>
              </w:rPr>
              <w:t xml:space="preserve"> 104, 11–31.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03E52833" w14:textId="73167469"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Introducerea autorilor lecturilor, prezentarea temelor de seminar realizate de studenți, discutarea textelor</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0C5FB3E4" w14:textId="6BF43FC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35DA3B52"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4A978057" w14:textId="2EAE0CA9"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Seminar 12. Structură de clasă și mobilitate socială în România contemporană</w:t>
            </w:r>
          </w:p>
          <w:p w14:paraId="519A15A1" w14:textId="7F8611DA" w:rsidR="37D37E2C" w:rsidRDefault="4D9B97B1" w:rsidP="77E4614B">
            <w:pPr>
              <w:spacing w:after="0"/>
              <w:rPr>
                <w:rFonts w:ascii="Cambria" w:eastAsia="Cambria" w:hAnsi="Cambria" w:cs="Cambria"/>
                <w:b/>
                <w:bCs/>
                <w:color w:val="000000" w:themeColor="text1"/>
                <w:sz w:val="20"/>
                <w:szCs w:val="20"/>
              </w:rPr>
            </w:pPr>
            <w:r w:rsidRPr="77E4614B">
              <w:rPr>
                <w:rFonts w:ascii="Cambria" w:eastAsia="Cambria" w:hAnsi="Cambria" w:cs="Cambria"/>
                <w:b/>
                <w:bCs/>
                <w:color w:val="000000" w:themeColor="text1"/>
                <w:sz w:val="20"/>
                <w:szCs w:val="20"/>
              </w:rPr>
              <w:t xml:space="preserve">Lecturi: </w:t>
            </w:r>
          </w:p>
          <w:p w14:paraId="2BB4767B" w14:textId="2DC8ABDD" w:rsidR="37D37E2C" w:rsidRDefault="4D9B97B1" w:rsidP="77E4614B">
            <w:pP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rPr>
              <w:t xml:space="preserve">Pop, Cristian (2016). </w:t>
            </w:r>
            <w:r w:rsidRPr="77E4614B">
              <w:rPr>
                <w:rFonts w:ascii="Cambria" w:eastAsia="Cambria" w:hAnsi="Cambria" w:cs="Cambria"/>
                <w:i/>
                <w:iCs/>
                <w:color w:val="000000" w:themeColor="text1"/>
                <w:sz w:val="20"/>
                <w:szCs w:val="20"/>
              </w:rPr>
              <w:t xml:space="preserve">Clase sociale în România. Metodologia inegalităților. </w:t>
            </w:r>
            <w:r w:rsidRPr="77E4614B">
              <w:rPr>
                <w:rFonts w:ascii="Cambria" w:eastAsia="Cambria" w:hAnsi="Cambria" w:cs="Cambria"/>
                <w:color w:val="000000" w:themeColor="text1"/>
                <w:sz w:val="20"/>
                <w:szCs w:val="20"/>
              </w:rPr>
              <w:t xml:space="preserve">Cluj-Napoca: Presa Universitară Clujeană. Cap.4 "Condiționări subiective ale inegalităților sociale" și Cap.5 "Mobilitatea socială în România". </w:t>
            </w:r>
          </w:p>
          <w:p w14:paraId="3AC9A06C" w14:textId="28E0757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b/>
                <w:bCs/>
                <w:color w:val="000000" w:themeColor="text1"/>
                <w:sz w:val="20"/>
                <w:szCs w:val="20"/>
                <w:lang w:val="ro"/>
              </w:rPr>
              <w:t>Exercițiu</w:t>
            </w:r>
            <w:r w:rsidRPr="77E4614B">
              <w:rPr>
                <w:rFonts w:ascii="Cambria" w:eastAsia="Cambria" w:hAnsi="Cambria" w:cs="Cambria"/>
                <w:color w:val="000000" w:themeColor="text1"/>
                <w:sz w:val="20"/>
                <w:szCs w:val="20"/>
                <w:lang w:val="ro"/>
              </w:rPr>
              <w:t>: Alegeți două cohorte cuprinse în cercetarea STRATSOC 2010 și calculați în cazul lor mobilitatea ascendentă, descendentă, imobilitatea, mobilitatea structurală și cea netă. În care dintre cele două cohorte alese este mai puternică mobilitatea ascendentă? Dar mobilitatea structurală? Interpretați rezultatele.</w:t>
            </w:r>
          </w:p>
          <w:p w14:paraId="5A48B93D" w14:textId="7D9FDC5F"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Calculați apoi în cazul lor indicatorii de inegalitate a șanselor în privința accesului la funcții de conducere și ocupații intelectuale în rândul celor ai căror tați au avut o ocupație non-manuală și, respectiv, au fost muncitori manuali. Interpretați rezultatele.</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98F765C" w14:textId="65814FBF"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 xml:space="preserve">Introducerea autorilor lecturilor, prezentarea temelor de seminar realizate de studenți, discutarea lecturilor. </w:t>
            </w:r>
          </w:p>
          <w:p w14:paraId="0A621BA1" w14:textId="79C15DC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27172610" w14:textId="180FE99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Exerciții de calcul al indicatorilor de mobilitate socială</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191E5AFD" w14:textId="2237870F"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6FDD2C53"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6B7F824E" w14:textId="09B101B3"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Seminar 13.</w:t>
            </w:r>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b/>
                <w:bCs/>
                <w:color w:val="000000" w:themeColor="text1"/>
                <w:sz w:val="20"/>
                <w:szCs w:val="20"/>
                <w:lang w:val="ro"/>
              </w:rPr>
              <w:t>Recapitulare</w:t>
            </w:r>
          </w:p>
          <w:p w14:paraId="4FC41FF2" w14:textId="6A5DF240"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 </w:t>
            </w:r>
          </w:p>
          <w:p w14:paraId="0A1F0464" w14:textId="54C1B82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Recapitulare, exerciții de calcul al indicatorilor de mobilitate.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F594C58" w14:textId="57E7724B"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7E177FE8" w14:textId="21519B0F"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3C087688" w14:textId="77777777" w:rsidTr="77E4614B">
        <w:trPr>
          <w:trHeight w:val="300"/>
        </w:trPr>
        <w:tc>
          <w:tcPr>
            <w:tcW w:w="6305" w:type="dxa"/>
            <w:tcBorders>
              <w:top w:val="single" w:sz="8" w:space="0" w:color="auto"/>
              <w:left w:val="single" w:sz="8" w:space="0" w:color="auto"/>
              <w:bottom w:val="single" w:sz="8" w:space="0" w:color="auto"/>
              <w:right w:val="single" w:sz="8" w:space="0" w:color="auto"/>
            </w:tcBorders>
            <w:tcMar>
              <w:left w:w="108" w:type="dxa"/>
              <w:right w:w="108" w:type="dxa"/>
            </w:tcMar>
          </w:tcPr>
          <w:p w14:paraId="4769FC53" w14:textId="20DAC50E"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 xml:space="preserve">Seminar 14. Prezentările studenților </w:t>
            </w:r>
          </w:p>
          <w:p w14:paraId="44E29622" w14:textId="5CC9C60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3DB94CA9" w14:textId="3705C3F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Colocviu de prezentare a cercetărilor pilot realizate de studenți în echipe de 2-3 pers.</w:t>
            </w:r>
          </w:p>
        </w:tc>
        <w:tc>
          <w:tcPr>
            <w:tcW w:w="1355" w:type="dxa"/>
            <w:tcBorders>
              <w:top w:val="single" w:sz="8" w:space="0" w:color="auto"/>
              <w:left w:val="single" w:sz="8" w:space="0" w:color="auto"/>
              <w:bottom w:val="single" w:sz="8" w:space="0" w:color="auto"/>
              <w:right w:val="single" w:sz="8" w:space="0" w:color="auto"/>
            </w:tcBorders>
            <w:tcMar>
              <w:left w:w="108" w:type="dxa"/>
              <w:right w:w="108" w:type="dxa"/>
            </w:tcMar>
          </w:tcPr>
          <w:p w14:paraId="65D1BBAB" w14:textId="40345A25" w:rsidR="37D37E2C" w:rsidRDefault="37D37E2C" w:rsidP="77E4614B">
            <w:pPr>
              <w:spacing w:after="0"/>
              <w:rPr>
                <w:rFonts w:ascii="Cambria" w:eastAsia="Cambria" w:hAnsi="Cambria" w:cs="Cambria"/>
                <w:color w:val="000000" w:themeColor="text1"/>
                <w:sz w:val="20"/>
                <w:szCs w:val="20"/>
                <w:lang w:val="ro"/>
              </w:rPr>
            </w:pPr>
          </w:p>
        </w:tc>
      </w:tr>
    </w:tbl>
    <w:p w14:paraId="65CC45BE" w14:textId="6019E393" w:rsidR="0084063D" w:rsidRDefault="0084063D" w:rsidP="00F01F2B">
      <w:pPr>
        <w:rPr>
          <w:rFonts w:ascii="Cambria" w:hAnsi="Cambria"/>
          <w:sz w:val="20"/>
          <w:szCs w:val="20"/>
        </w:rPr>
      </w:pPr>
    </w:p>
    <w:p w14:paraId="1BEE0DC1" w14:textId="31274A76" w:rsidR="7DE0CAC2" w:rsidRDefault="7DE0CAC2" w:rsidP="77E4614B">
      <w:pPr>
        <w:pBdr>
          <w:top w:val="single" w:sz="4" w:space="4" w:color="000000"/>
          <w:left w:val="single" w:sz="4" w:space="4" w:color="000000"/>
          <w:bottom w:val="single" w:sz="4" w:space="4" w:color="000000"/>
          <w:right w:val="single" w:sz="4" w:space="4" w:color="000000"/>
        </w:pBdr>
        <w:spacing w:after="0"/>
        <w:jc w:val="both"/>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8.3 Bibliografie</w:t>
      </w:r>
    </w:p>
    <w:p w14:paraId="68EB30DD" w14:textId="226A6738"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Bourdieu, P. (1989). Social </w:t>
      </w:r>
      <w:proofErr w:type="spellStart"/>
      <w:r w:rsidRPr="77E4614B">
        <w:rPr>
          <w:rFonts w:ascii="Cambria" w:eastAsia="Cambria" w:hAnsi="Cambria" w:cs="Cambria"/>
          <w:color w:val="000000" w:themeColor="text1"/>
          <w:sz w:val="20"/>
          <w:szCs w:val="20"/>
          <w:lang w:val="ro"/>
        </w:rPr>
        <w:t>space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symbolic</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power</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 xml:space="preserve">In </w:t>
      </w:r>
      <w:proofErr w:type="spellStart"/>
      <w:r w:rsidRPr="77E4614B">
        <w:rPr>
          <w:rFonts w:ascii="Cambria" w:eastAsia="Cambria" w:hAnsi="Cambria" w:cs="Cambria"/>
          <w:i/>
          <w:iCs/>
          <w:color w:val="000000" w:themeColor="text1"/>
          <w:sz w:val="20"/>
          <w:szCs w:val="20"/>
          <w:lang w:val="ro"/>
        </w:rPr>
        <w:t>Other</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Words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Polity</w:t>
      </w:r>
      <w:proofErr w:type="spellEnd"/>
      <w:r w:rsidRPr="77E4614B">
        <w:rPr>
          <w:rFonts w:ascii="Cambria" w:eastAsia="Cambria" w:hAnsi="Cambria" w:cs="Cambria"/>
          <w:color w:val="000000" w:themeColor="text1"/>
          <w:sz w:val="20"/>
          <w:szCs w:val="20"/>
          <w:lang w:val="ro"/>
        </w:rPr>
        <w:t xml:space="preserve"> Press: Cambridge, pp. 123-139.</w:t>
      </w:r>
    </w:p>
    <w:p w14:paraId="6EBF63A2" w14:textId="7C25F802"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Bourdieu, P. (1999). </w:t>
      </w:r>
      <w:r w:rsidRPr="77E4614B">
        <w:rPr>
          <w:rFonts w:ascii="Cambria" w:eastAsia="Cambria" w:hAnsi="Cambria" w:cs="Cambria"/>
          <w:i/>
          <w:iCs/>
          <w:color w:val="000000" w:themeColor="text1"/>
          <w:sz w:val="20"/>
          <w:szCs w:val="20"/>
          <w:lang w:val="ro"/>
        </w:rPr>
        <w:t xml:space="preserve">Rațiuni practice, </w:t>
      </w:r>
      <w:r w:rsidRPr="77E4614B">
        <w:rPr>
          <w:rFonts w:ascii="Cambria" w:eastAsia="Cambria" w:hAnsi="Cambria" w:cs="Cambria"/>
          <w:color w:val="000000" w:themeColor="text1"/>
          <w:sz w:val="20"/>
          <w:szCs w:val="20"/>
          <w:lang w:val="ro"/>
        </w:rPr>
        <w:t>București: Meridiane. Cap. “Spațiu social și spațiu simbolic“, pp. 8-25.</w:t>
      </w:r>
    </w:p>
    <w:p w14:paraId="4DD6BF85" w14:textId="7D900C50"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Bourdieu, P. (1960): The </w:t>
      </w:r>
      <w:proofErr w:type="spellStart"/>
      <w:r w:rsidRPr="77E4614B">
        <w:rPr>
          <w:rFonts w:ascii="Cambria" w:eastAsia="Cambria" w:hAnsi="Cambria" w:cs="Cambria"/>
          <w:color w:val="000000" w:themeColor="text1"/>
          <w:sz w:val="20"/>
          <w:szCs w:val="20"/>
          <w:lang w:val="ro"/>
        </w:rPr>
        <w:t>Peasant</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his</w:t>
      </w:r>
      <w:proofErr w:type="spellEnd"/>
      <w:r w:rsidRPr="77E4614B">
        <w:rPr>
          <w:rFonts w:ascii="Cambria" w:eastAsia="Cambria" w:hAnsi="Cambria" w:cs="Cambria"/>
          <w:color w:val="000000" w:themeColor="text1"/>
          <w:sz w:val="20"/>
          <w:szCs w:val="20"/>
          <w:lang w:val="ro"/>
        </w:rPr>
        <w:t xml:space="preserve"> body. </w:t>
      </w:r>
      <w:proofErr w:type="spellStart"/>
      <w:r w:rsidRPr="77E4614B">
        <w:rPr>
          <w:rFonts w:ascii="Cambria" w:eastAsia="Cambria" w:hAnsi="Cambria" w:cs="Cambria"/>
          <w:i/>
          <w:iCs/>
          <w:color w:val="000000" w:themeColor="text1"/>
          <w:sz w:val="20"/>
          <w:szCs w:val="20"/>
          <w:lang w:val="ro"/>
        </w:rPr>
        <w:t>Ethnography</w:t>
      </w:r>
      <w:proofErr w:type="spellEnd"/>
      <w:r w:rsidRPr="77E4614B">
        <w:rPr>
          <w:rFonts w:ascii="Cambria" w:eastAsia="Cambria" w:hAnsi="Cambria" w:cs="Cambria"/>
          <w:color w:val="000000" w:themeColor="text1"/>
          <w:sz w:val="20"/>
          <w:szCs w:val="20"/>
          <w:lang w:val="ro"/>
        </w:rPr>
        <w:t>. vol. 5(4): 579-599.</w:t>
      </w:r>
    </w:p>
    <w:p w14:paraId="2DEE3390" w14:textId="544CB192"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Butler, Tim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Watt, T. (2007): </w:t>
      </w:r>
      <w:proofErr w:type="spellStart"/>
      <w:r w:rsidRPr="77E4614B">
        <w:rPr>
          <w:rFonts w:ascii="Cambria" w:eastAsia="Cambria" w:hAnsi="Cambria" w:cs="Cambria"/>
          <w:color w:val="000000" w:themeColor="text1"/>
          <w:sz w:val="20"/>
          <w:szCs w:val="20"/>
          <w:lang w:val="ro"/>
        </w:rPr>
        <w:t>Understanding</w:t>
      </w:r>
      <w:proofErr w:type="spellEnd"/>
      <w:r w:rsidRPr="77E4614B">
        <w:rPr>
          <w:rFonts w:ascii="Cambria" w:eastAsia="Cambria" w:hAnsi="Cambria" w:cs="Cambria"/>
          <w:color w:val="000000" w:themeColor="text1"/>
          <w:sz w:val="20"/>
          <w:szCs w:val="20"/>
          <w:lang w:val="ro"/>
        </w:rPr>
        <w:t xml:space="preserve"> social </w:t>
      </w:r>
      <w:proofErr w:type="spellStart"/>
      <w:r w:rsidRPr="77E4614B">
        <w:rPr>
          <w:rFonts w:ascii="Cambria" w:eastAsia="Cambria" w:hAnsi="Cambria" w:cs="Cambria"/>
          <w:color w:val="000000" w:themeColor="text1"/>
          <w:sz w:val="20"/>
          <w:szCs w:val="20"/>
          <w:lang w:val="ro"/>
        </w:rPr>
        <w:t>inequality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Chapter</w:t>
      </w:r>
      <w:proofErr w:type="spellEnd"/>
      <w:r w:rsidRPr="77E4614B">
        <w:rPr>
          <w:rFonts w:ascii="Cambria" w:eastAsia="Cambria" w:hAnsi="Cambria" w:cs="Cambria"/>
          <w:color w:val="000000" w:themeColor="text1"/>
          <w:sz w:val="20"/>
          <w:szCs w:val="20"/>
          <w:lang w:val="ro"/>
        </w:rPr>
        <w:t xml:space="preserve"> 7: New </w:t>
      </w:r>
      <w:proofErr w:type="spellStart"/>
      <w:r w:rsidRPr="77E4614B">
        <w:rPr>
          <w:rFonts w:ascii="Cambria" w:eastAsia="Cambria" w:hAnsi="Cambria" w:cs="Cambria"/>
          <w:color w:val="000000" w:themeColor="text1"/>
          <w:sz w:val="20"/>
          <w:szCs w:val="20"/>
          <w:lang w:val="ro"/>
        </w:rPr>
        <w:t>Work</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New </w:t>
      </w:r>
      <w:proofErr w:type="spellStart"/>
      <w:r w:rsidRPr="77E4614B">
        <w:rPr>
          <w:rFonts w:ascii="Cambria" w:eastAsia="Cambria" w:hAnsi="Cambria" w:cs="Cambria"/>
          <w:color w:val="000000" w:themeColor="text1"/>
          <w:sz w:val="20"/>
          <w:szCs w:val="20"/>
          <w:lang w:val="ro"/>
        </w:rPr>
        <w:t>Workers</w:t>
      </w:r>
      <w:proofErr w:type="spellEnd"/>
      <w:r w:rsidRPr="77E4614B">
        <w:rPr>
          <w:rFonts w:ascii="Cambria" w:eastAsia="Cambria" w:hAnsi="Cambria" w:cs="Cambria"/>
          <w:color w:val="000000" w:themeColor="text1"/>
          <w:sz w:val="20"/>
          <w:szCs w:val="20"/>
          <w:lang w:val="ro"/>
        </w:rPr>
        <w:t xml:space="preserve">. London: </w:t>
      </w:r>
      <w:proofErr w:type="spellStart"/>
      <w:r w:rsidRPr="77E4614B">
        <w:rPr>
          <w:rFonts w:ascii="Cambria" w:eastAsia="Cambria" w:hAnsi="Cambria" w:cs="Cambria"/>
          <w:color w:val="000000" w:themeColor="text1"/>
          <w:sz w:val="20"/>
          <w:szCs w:val="20"/>
          <w:lang w:val="ro"/>
        </w:rPr>
        <w:t>Sage</w:t>
      </w:r>
      <w:proofErr w:type="spellEnd"/>
      <w:r w:rsidRPr="77E4614B">
        <w:rPr>
          <w:rFonts w:ascii="Cambria" w:eastAsia="Cambria" w:hAnsi="Cambria" w:cs="Cambria"/>
          <w:color w:val="000000" w:themeColor="text1"/>
          <w:sz w:val="20"/>
          <w:szCs w:val="20"/>
          <w:lang w:val="ro"/>
        </w:rPr>
        <w:t>.</w:t>
      </w:r>
    </w:p>
    <w:p w14:paraId="6DBFFB1D" w14:textId="222B0C1C"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Cucu, Alina-Sandra și Culic, Irina (2012). Procese de configurare a claselor sociale în România. O analiză relațională a căsătoriilor pentru cinci generații. În T. Rotariu și V. Voineagu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Inerție și schimbare.</w:t>
      </w:r>
      <w:r w:rsidRPr="77E4614B">
        <w:rPr>
          <w:rFonts w:ascii="Cambria" w:eastAsia="Cambria" w:hAnsi="Cambria" w:cs="Cambria"/>
          <w:color w:val="000000" w:themeColor="text1"/>
          <w:sz w:val="20"/>
          <w:szCs w:val="20"/>
          <w:lang w:val="ro"/>
        </w:rPr>
        <w:t xml:space="preserve"> Iași: Polirom, pp. 159-178.</w:t>
      </w:r>
    </w:p>
    <w:p w14:paraId="162CAF49" w14:textId="1A2251BC"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Cucu, Alina (2019). </w:t>
      </w:r>
      <w:proofErr w:type="spellStart"/>
      <w:r w:rsidRPr="77E4614B">
        <w:rPr>
          <w:rFonts w:ascii="Cambria" w:eastAsia="Cambria" w:hAnsi="Cambria" w:cs="Cambria"/>
          <w:i/>
          <w:iCs/>
          <w:color w:val="000000" w:themeColor="text1"/>
          <w:sz w:val="20"/>
          <w:szCs w:val="20"/>
          <w:lang w:val="ro"/>
        </w:rPr>
        <w:t>Planning</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labour</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 xml:space="preserve">Oxford: </w:t>
      </w:r>
      <w:proofErr w:type="spellStart"/>
      <w:r w:rsidRPr="77E4614B">
        <w:rPr>
          <w:rFonts w:ascii="Cambria" w:eastAsia="Cambria" w:hAnsi="Cambria" w:cs="Cambria"/>
          <w:color w:val="000000" w:themeColor="text1"/>
          <w:sz w:val="20"/>
          <w:szCs w:val="20"/>
          <w:lang w:val="ro"/>
        </w:rPr>
        <w:t>Beghahn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Books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Chapter</w:t>
      </w:r>
      <w:proofErr w:type="spellEnd"/>
      <w:r w:rsidRPr="77E4614B">
        <w:rPr>
          <w:rFonts w:ascii="Cambria" w:eastAsia="Cambria" w:hAnsi="Cambria" w:cs="Cambria"/>
          <w:color w:val="000000" w:themeColor="text1"/>
          <w:sz w:val="20"/>
          <w:szCs w:val="20"/>
          <w:lang w:val="ro"/>
        </w:rPr>
        <w:t xml:space="preserve"> 3, pp. 109-147. </w:t>
      </w:r>
    </w:p>
    <w:p w14:paraId="52594921" w14:textId="61CBE2C1"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sz w:val="20"/>
          <w:szCs w:val="20"/>
          <w:lang w:val="ro"/>
        </w:rPr>
      </w:pPr>
      <w:proofErr w:type="spellStart"/>
      <w:r w:rsidRPr="77E4614B">
        <w:rPr>
          <w:rFonts w:ascii="Cambria" w:eastAsia="Cambria" w:hAnsi="Cambria" w:cs="Cambria"/>
          <w:sz w:val="20"/>
          <w:szCs w:val="20"/>
          <w:lang w:val="ro"/>
        </w:rPr>
        <w:t>Eurofound</w:t>
      </w:r>
      <w:proofErr w:type="spellEnd"/>
      <w:r w:rsidRPr="77E4614B">
        <w:rPr>
          <w:rFonts w:ascii="Cambria" w:eastAsia="Cambria" w:hAnsi="Cambria" w:cs="Cambria"/>
          <w:sz w:val="20"/>
          <w:szCs w:val="20"/>
          <w:lang w:val="ro"/>
        </w:rPr>
        <w:t xml:space="preserve"> (2017). </w:t>
      </w:r>
      <w:r w:rsidRPr="77E4614B">
        <w:rPr>
          <w:rFonts w:ascii="Cambria" w:eastAsia="Cambria" w:hAnsi="Cambria" w:cs="Cambria"/>
          <w:i/>
          <w:iCs/>
          <w:sz w:val="20"/>
          <w:szCs w:val="20"/>
          <w:lang w:val="ro"/>
        </w:rPr>
        <w:t xml:space="preserve">Social </w:t>
      </w:r>
      <w:proofErr w:type="spellStart"/>
      <w:r w:rsidRPr="77E4614B">
        <w:rPr>
          <w:rFonts w:ascii="Cambria" w:eastAsia="Cambria" w:hAnsi="Cambria" w:cs="Cambria"/>
          <w:i/>
          <w:iCs/>
          <w:sz w:val="20"/>
          <w:szCs w:val="20"/>
          <w:lang w:val="ro"/>
        </w:rPr>
        <w:t>mobility</w:t>
      </w:r>
      <w:proofErr w:type="spellEnd"/>
      <w:r w:rsidRPr="77E4614B">
        <w:rPr>
          <w:rFonts w:ascii="Cambria" w:eastAsia="Cambria" w:hAnsi="Cambria" w:cs="Cambria"/>
          <w:i/>
          <w:iCs/>
          <w:sz w:val="20"/>
          <w:szCs w:val="20"/>
          <w:lang w:val="ro"/>
        </w:rPr>
        <w:t xml:space="preserve"> in </w:t>
      </w:r>
      <w:proofErr w:type="spellStart"/>
      <w:r w:rsidRPr="77E4614B">
        <w:rPr>
          <w:rFonts w:ascii="Cambria" w:eastAsia="Cambria" w:hAnsi="Cambria" w:cs="Cambria"/>
          <w:i/>
          <w:iCs/>
          <w:sz w:val="20"/>
          <w:szCs w:val="20"/>
          <w:lang w:val="ro"/>
        </w:rPr>
        <w:t>the</w:t>
      </w:r>
      <w:proofErr w:type="spellEnd"/>
      <w:r w:rsidRPr="77E4614B">
        <w:rPr>
          <w:rFonts w:ascii="Cambria" w:eastAsia="Cambria" w:hAnsi="Cambria" w:cs="Cambria"/>
          <w:i/>
          <w:iCs/>
          <w:sz w:val="20"/>
          <w:szCs w:val="20"/>
          <w:lang w:val="ro"/>
        </w:rPr>
        <w:t xml:space="preserve"> EU, </w:t>
      </w:r>
      <w:proofErr w:type="spellStart"/>
      <w:r w:rsidRPr="77E4614B">
        <w:rPr>
          <w:rFonts w:ascii="Cambria" w:eastAsia="Cambria" w:hAnsi="Cambria" w:cs="Cambria"/>
          <w:sz w:val="20"/>
          <w:szCs w:val="20"/>
          <w:lang w:val="ro"/>
        </w:rPr>
        <w:t>Publications</w:t>
      </w:r>
      <w:proofErr w:type="spellEnd"/>
      <w:r w:rsidRPr="77E4614B">
        <w:rPr>
          <w:rFonts w:ascii="Cambria" w:eastAsia="Cambria" w:hAnsi="Cambria" w:cs="Cambria"/>
          <w:sz w:val="20"/>
          <w:szCs w:val="20"/>
          <w:lang w:val="ro"/>
        </w:rPr>
        <w:t xml:space="preserve"> Office of </w:t>
      </w:r>
      <w:proofErr w:type="spellStart"/>
      <w:r w:rsidRPr="77E4614B">
        <w:rPr>
          <w:rFonts w:ascii="Cambria" w:eastAsia="Cambria" w:hAnsi="Cambria" w:cs="Cambria"/>
          <w:sz w:val="20"/>
          <w:szCs w:val="20"/>
          <w:lang w:val="ro"/>
        </w:rPr>
        <w:t>the</w:t>
      </w:r>
      <w:proofErr w:type="spellEnd"/>
      <w:r w:rsidRPr="77E4614B">
        <w:rPr>
          <w:rFonts w:ascii="Cambria" w:eastAsia="Cambria" w:hAnsi="Cambria" w:cs="Cambria"/>
          <w:sz w:val="20"/>
          <w:szCs w:val="20"/>
          <w:lang w:val="ro"/>
        </w:rPr>
        <w:t xml:space="preserve"> European Union, Luxembourg. </w:t>
      </w:r>
      <w:proofErr w:type="spellStart"/>
      <w:r w:rsidRPr="77E4614B">
        <w:rPr>
          <w:rFonts w:ascii="Cambria" w:eastAsia="Cambria" w:hAnsi="Cambria" w:cs="Cambria"/>
          <w:sz w:val="20"/>
          <w:szCs w:val="20"/>
          <w:lang w:val="ro"/>
        </w:rPr>
        <w:t>Authors</w:t>
      </w:r>
      <w:proofErr w:type="spellEnd"/>
      <w:r w:rsidRPr="77E4614B">
        <w:rPr>
          <w:rFonts w:ascii="Cambria" w:eastAsia="Cambria" w:hAnsi="Cambria" w:cs="Cambria"/>
          <w:sz w:val="20"/>
          <w:szCs w:val="20"/>
          <w:lang w:val="ro"/>
        </w:rPr>
        <w:t xml:space="preserve">: Anna </w:t>
      </w:r>
      <w:proofErr w:type="spellStart"/>
      <w:r w:rsidRPr="77E4614B">
        <w:rPr>
          <w:rFonts w:ascii="Cambria" w:eastAsia="Cambria" w:hAnsi="Cambria" w:cs="Cambria"/>
          <w:sz w:val="20"/>
          <w:szCs w:val="20"/>
          <w:lang w:val="ro"/>
        </w:rPr>
        <w:t>Ludwinek</w:t>
      </w:r>
      <w:proofErr w:type="spellEnd"/>
      <w:r w:rsidRPr="77E4614B">
        <w:rPr>
          <w:rFonts w:ascii="Cambria" w:eastAsia="Cambria" w:hAnsi="Cambria" w:cs="Cambria"/>
          <w:sz w:val="20"/>
          <w:szCs w:val="20"/>
          <w:lang w:val="ro"/>
        </w:rPr>
        <w:t xml:space="preserve">, Robert Anderson, </w:t>
      </w:r>
      <w:proofErr w:type="spellStart"/>
      <w:r w:rsidRPr="77E4614B">
        <w:rPr>
          <w:rFonts w:ascii="Cambria" w:eastAsia="Cambria" w:hAnsi="Cambria" w:cs="Cambria"/>
          <w:sz w:val="20"/>
          <w:szCs w:val="20"/>
          <w:lang w:val="ro"/>
        </w:rPr>
        <w:t>Daphne</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Ahrendt</w:t>
      </w:r>
      <w:proofErr w:type="spellEnd"/>
      <w:r w:rsidRPr="77E4614B">
        <w:rPr>
          <w:rFonts w:ascii="Cambria" w:eastAsia="Cambria" w:hAnsi="Cambria" w:cs="Cambria"/>
          <w:sz w:val="20"/>
          <w:szCs w:val="20"/>
          <w:lang w:val="ro"/>
        </w:rPr>
        <w:t>, Jean-</w:t>
      </w:r>
      <w:proofErr w:type="spellStart"/>
      <w:r w:rsidRPr="77E4614B">
        <w:rPr>
          <w:rFonts w:ascii="Cambria" w:eastAsia="Cambria" w:hAnsi="Cambria" w:cs="Cambria"/>
          <w:sz w:val="20"/>
          <w:szCs w:val="20"/>
          <w:lang w:val="ro"/>
        </w:rPr>
        <w:t>Marie</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Jungblut</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Tadas</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Leončikas</w:t>
      </w:r>
      <w:proofErr w:type="spellEnd"/>
      <w:r w:rsidRPr="77E4614B">
        <w:rPr>
          <w:rFonts w:ascii="Cambria" w:eastAsia="Cambria" w:hAnsi="Cambria" w:cs="Cambria"/>
          <w:sz w:val="20"/>
          <w:szCs w:val="20"/>
          <w:lang w:val="ro"/>
        </w:rPr>
        <w:t xml:space="preserve">. </w:t>
      </w:r>
    </w:p>
    <w:p w14:paraId="5843A75D" w14:textId="5B23BAEA"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Fraser</w:t>
      </w:r>
      <w:proofErr w:type="spellEnd"/>
      <w:r w:rsidRPr="77E4614B">
        <w:rPr>
          <w:rFonts w:ascii="Cambria" w:eastAsia="Cambria" w:hAnsi="Cambria" w:cs="Cambria"/>
          <w:color w:val="000000" w:themeColor="text1"/>
          <w:sz w:val="20"/>
          <w:szCs w:val="20"/>
          <w:lang w:val="ro"/>
        </w:rPr>
        <w:t xml:space="preserve">, Nancy (2012). Probleme de teorie socială. Despre clasă și statut în societatea capitalistă. În </w:t>
      </w:r>
      <w:proofErr w:type="spellStart"/>
      <w:r w:rsidRPr="77E4614B">
        <w:rPr>
          <w:rFonts w:ascii="Cambria" w:eastAsia="Cambria" w:hAnsi="Cambria" w:cs="Cambria"/>
          <w:color w:val="000000" w:themeColor="text1"/>
          <w:sz w:val="20"/>
          <w:szCs w:val="20"/>
          <w:lang w:val="ro"/>
        </w:rPr>
        <w:t>A.Honneth</w:t>
      </w:r>
      <w:proofErr w:type="spellEnd"/>
      <w:r w:rsidRPr="77E4614B">
        <w:rPr>
          <w:rFonts w:ascii="Cambria" w:eastAsia="Cambria" w:hAnsi="Cambria" w:cs="Cambria"/>
          <w:color w:val="000000" w:themeColor="text1"/>
          <w:sz w:val="20"/>
          <w:szCs w:val="20"/>
          <w:lang w:val="ro"/>
        </w:rPr>
        <w:t xml:space="preserve"> și </w:t>
      </w:r>
      <w:proofErr w:type="spellStart"/>
      <w:r w:rsidRPr="77E4614B">
        <w:rPr>
          <w:rFonts w:ascii="Cambria" w:eastAsia="Cambria" w:hAnsi="Cambria" w:cs="Cambria"/>
          <w:color w:val="000000" w:themeColor="text1"/>
          <w:sz w:val="20"/>
          <w:szCs w:val="20"/>
          <w:lang w:val="ro"/>
        </w:rPr>
        <w:t>N.Fraser</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 xml:space="preserve">Despre </w:t>
      </w:r>
      <w:proofErr w:type="spellStart"/>
      <w:r w:rsidRPr="77E4614B">
        <w:rPr>
          <w:rFonts w:ascii="Cambria" w:eastAsia="Cambria" w:hAnsi="Cambria" w:cs="Cambria"/>
          <w:i/>
          <w:iCs/>
          <w:color w:val="000000" w:themeColor="text1"/>
          <w:sz w:val="20"/>
          <w:szCs w:val="20"/>
          <w:lang w:val="ro"/>
        </w:rPr>
        <w:t>redistribuție</w:t>
      </w:r>
      <w:proofErr w:type="spellEnd"/>
      <w:r w:rsidRPr="77E4614B">
        <w:rPr>
          <w:rFonts w:ascii="Cambria" w:eastAsia="Cambria" w:hAnsi="Cambria" w:cs="Cambria"/>
          <w:i/>
          <w:iCs/>
          <w:color w:val="000000" w:themeColor="text1"/>
          <w:sz w:val="20"/>
          <w:szCs w:val="20"/>
          <w:lang w:val="ro"/>
        </w:rPr>
        <w:t xml:space="preserve"> și </w:t>
      </w:r>
      <w:proofErr w:type="spellStart"/>
      <w:r w:rsidRPr="77E4614B">
        <w:rPr>
          <w:rFonts w:ascii="Cambria" w:eastAsia="Cambria" w:hAnsi="Cambria" w:cs="Cambria"/>
          <w:i/>
          <w:iCs/>
          <w:color w:val="000000" w:themeColor="text1"/>
          <w:sz w:val="20"/>
          <w:szCs w:val="20"/>
          <w:lang w:val="ro"/>
        </w:rPr>
        <w:t>recunoaștere.</w:t>
      </w:r>
      <w:r w:rsidRPr="77E4614B">
        <w:rPr>
          <w:rFonts w:ascii="Cambria" w:eastAsia="Cambria" w:hAnsi="Cambria" w:cs="Cambria"/>
          <w:color w:val="000000" w:themeColor="text1"/>
          <w:sz w:val="20"/>
          <w:szCs w:val="20"/>
          <w:lang w:val="ro"/>
        </w:rPr>
        <w:t>Cluj</w:t>
      </w:r>
      <w:proofErr w:type="spellEnd"/>
      <w:r w:rsidRPr="77E4614B">
        <w:rPr>
          <w:rFonts w:ascii="Cambria" w:eastAsia="Cambria" w:hAnsi="Cambria" w:cs="Cambria"/>
          <w:color w:val="000000" w:themeColor="text1"/>
          <w:sz w:val="20"/>
          <w:szCs w:val="20"/>
          <w:lang w:val="ro"/>
        </w:rPr>
        <w:t>-Napoca: Tact, pp. 89-119.</w:t>
      </w:r>
    </w:p>
    <w:p w14:paraId="0D4B4821" w14:textId="159915EA"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Fraser</w:t>
      </w:r>
      <w:proofErr w:type="spellEnd"/>
      <w:r w:rsidRPr="77E4614B">
        <w:rPr>
          <w:rFonts w:ascii="Cambria" w:eastAsia="Cambria" w:hAnsi="Cambria" w:cs="Cambria"/>
          <w:color w:val="000000" w:themeColor="text1"/>
          <w:sz w:val="20"/>
          <w:szCs w:val="20"/>
          <w:lang w:val="ro"/>
        </w:rPr>
        <w:t xml:space="preserve">, Nancy (1996). </w:t>
      </w:r>
      <w:r w:rsidRPr="77E4614B">
        <w:rPr>
          <w:rFonts w:ascii="Cambria" w:eastAsia="Cambria" w:hAnsi="Cambria" w:cs="Cambria"/>
          <w:i/>
          <w:iCs/>
          <w:color w:val="000000" w:themeColor="text1"/>
          <w:sz w:val="20"/>
          <w:szCs w:val="20"/>
          <w:lang w:val="ro"/>
        </w:rPr>
        <w:t xml:space="preserve">Social </w:t>
      </w:r>
      <w:proofErr w:type="spellStart"/>
      <w:r w:rsidRPr="77E4614B">
        <w:rPr>
          <w:rFonts w:ascii="Cambria" w:eastAsia="Cambria" w:hAnsi="Cambria" w:cs="Cambria"/>
          <w:i/>
          <w:iCs/>
          <w:color w:val="000000" w:themeColor="text1"/>
          <w:sz w:val="20"/>
          <w:szCs w:val="20"/>
          <w:lang w:val="ro"/>
        </w:rPr>
        <w:t>justice</w:t>
      </w:r>
      <w:proofErr w:type="spellEnd"/>
      <w:r w:rsidRPr="77E4614B">
        <w:rPr>
          <w:rFonts w:ascii="Cambria" w:eastAsia="Cambria" w:hAnsi="Cambria" w:cs="Cambria"/>
          <w:i/>
          <w:iCs/>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age</w:t>
      </w:r>
      <w:proofErr w:type="spellEnd"/>
      <w:r w:rsidRPr="77E4614B">
        <w:rPr>
          <w:rFonts w:ascii="Cambria" w:eastAsia="Cambria" w:hAnsi="Cambria" w:cs="Cambria"/>
          <w:i/>
          <w:iCs/>
          <w:color w:val="000000" w:themeColor="text1"/>
          <w:sz w:val="20"/>
          <w:szCs w:val="20"/>
          <w:lang w:val="ro"/>
        </w:rPr>
        <w:t xml:space="preserve"> of </w:t>
      </w:r>
      <w:proofErr w:type="spellStart"/>
      <w:r w:rsidRPr="77E4614B">
        <w:rPr>
          <w:rFonts w:ascii="Cambria" w:eastAsia="Cambria" w:hAnsi="Cambria" w:cs="Cambria"/>
          <w:i/>
          <w:iCs/>
          <w:color w:val="000000" w:themeColor="text1"/>
          <w:sz w:val="20"/>
          <w:szCs w:val="20"/>
          <w:lang w:val="ro"/>
        </w:rPr>
        <w:t>identity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politics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Redistribution</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recognition</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participation.</w:t>
      </w:r>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Tanner</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Lectures</w:t>
      </w:r>
      <w:proofErr w:type="spellEnd"/>
      <w:r w:rsidRPr="77E4614B">
        <w:rPr>
          <w:rFonts w:ascii="Cambria" w:eastAsia="Cambria" w:hAnsi="Cambria" w:cs="Cambria"/>
          <w:color w:val="000000" w:themeColor="text1"/>
          <w:sz w:val="20"/>
          <w:szCs w:val="20"/>
          <w:lang w:val="ro"/>
        </w:rPr>
        <w:t xml:space="preserve"> on </w:t>
      </w:r>
      <w:proofErr w:type="spellStart"/>
      <w:r w:rsidRPr="77E4614B">
        <w:rPr>
          <w:rFonts w:ascii="Cambria" w:eastAsia="Cambria" w:hAnsi="Cambria" w:cs="Cambria"/>
          <w:color w:val="000000" w:themeColor="text1"/>
          <w:sz w:val="20"/>
          <w:szCs w:val="20"/>
          <w:lang w:val="ro"/>
        </w:rPr>
        <w:t>Human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Values</w:t>
      </w:r>
      <w:proofErr w:type="spellEnd"/>
      <w:r w:rsidRPr="77E4614B">
        <w:rPr>
          <w:rFonts w:ascii="Cambria" w:eastAsia="Cambria" w:hAnsi="Cambria" w:cs="Cambria"/>
          <w:color w:val="000000" w:themeColor="text1"/>
          <w:sz w:val="20"/>
          <w:szCs w:val="20"/>
          <w:lang w:val="ro"/>
        </w:rPr>
        <w:t>, University of Stanford.</w:t>
      </w:r>
    </w:p>
    <w:p w14:paraId="258E023C" w14:textId="4C16D150"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Kalb</w:t>
      </w:r>
      <w:proofErr w:type="spellEnd"/>
      <w:r w:rsidRPr="77E4614B">
        <w:rPr>
          <w:rFonts w:ascii="Cambria" w:eastAsia="Cambria" w:hAnsi="Cambria" w:cs="Cambria"/>
          <w:color w:val="000000" w:themeColor="text1"/>
          <w:sz w:val="20"/>
          <w:szCs w:val="20"/>
          <w:lang w:val="ro"/>
        </w:rPr>
        <w:t xml:space="preserve">, D (2004): ‘Bare </w:t>
      </w:r>
      <w:proofErr w:type="spellStart"/>
      <w:r w:rsidRPr="77E4614B">
        <w:rPr>
          <w:rFonts w:ascii="Cambria" w:eastAsia="Cambria" w:hAnsi="Cambria" w:cs="Cambria"/>
          <w:color w:val="000000" w:themeColor="text1"/>
          <w:sz w:val="20"/>
          <w:szCs w:val="20"/>
          <w:lang w:val="ro"/>
        </w:rPr>
        <w:t>Legs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Like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Ice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Recasting</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for Local/Global </w:t>
      </w:r>
      <w:proofErr w:type="spellStart"/>
      <w:r w:rsidRPr="77E4614B">
        <w:rPr>
          <w:rFonts w:ascii="Cambria" w:eastAsia="Cambria" w:hAnsi="Cambria" w:cs="Cambria"/>
          <w:color w:val="000000" w:themeColor="text1"/>
          <w:sz w:val="20"/>
          <w:szCs w:val="20"/>
          <w:lang w:val="ro"/>
        </w:rPr>
        <w:t>Inquiry</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i/>
          <w:iCs/>
          <w:color w:val="000000" w:themeColor="text1"/>
          <w:sz w:val="20"/>
          <w:szCs w:val="20"/>
          <w:lang w:val="ro"/>
        </w:rPr>
        <w:t>Critical</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junctions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anthropology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history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beyond</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the</w:t>
      </w:r>
      <w:proofErr w:type="spellEnd"/>
      <w:r w:rsidRPr="77E4614B">
        <w:rPr>
          <w:rFonts w:ascii="Cambria" w:eastAsia="Cambria" w:hAnsi="Cambria" w:cs="Cambria"/>
          <w:i/>
          <w:iCs/>
          <w:color w:val="000000" w:themeColor="text1"/>
          <w:sz w:val="20"/>
          <w:szCs w:val="20"/>
          <w:lang w:val="ro"/>
        </w:rPr>
        <w:t xml:space="preserve"> cultural turn,</w:t>
      </w:r>
      <w:r w:rsidRPr="77E4614B">
        <w:rPr>
          <w:rFonts w:ascii="Cambria" w:eastAsia="Cambria" w:hAnsi="Cambria" w:cs="Cambria"/>
          <w:color w:val="000000" w:themeColor="text1"/>
          <w:sz w:val="20"/>
          <w:szCs w:val="20"/>
          <w:lang w:val="ro"/>
        </w:rPr>
        <w:t xml:space="preserve"> D. </w:t>
      </w:r>
      <w:proofErr w:type="spellStart"/>
      <w:r w:rsidRPr="77E4614B">
        <w:rPr>
          <w:rFonts w:ascii="Cambria" w:eastAsia="Cambria" w:hAnsi="Cambria" w:cs="Cambria"/>
          <w:color w:val="000000" w:themeColor="text1"/>
          <w:sz w:val="20"/>
          <w:szCs w:val="20"/>
          <w:lang w:val="ro"/>
        </w:rPr>
        <w:t>Kalb</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H. </w:t>
      </w:r>
      <w:proofErr w:type="spellStart"/>
      <w:r w:rsidRPr="77E4614B">
        <w:rPr>
          <w:rFonts w:ascii="Cambria" w:eastAsia="Cambria" w:hAnsi="Cambria" w:cs="Cambria"/>
          <w:color w:val="000000" w:themeColor="text1"/>
          <w:sz w:val="20"/>
          <w:szCs w:val="20"/>
          <w:lang w:val="ro"/>
        </w:rPr>
        <w:t>Tak</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New York: </w:t>
      </w:r>
      <w:proofErr w:type="spellStart"/>
      <w:r w:rsidRPr="77E4614B">
        <w:rPr>
          <w:rFonts w:ascii="Cambria" w:eastAsia="Cambria" w:hAnsi="Cambria" w:cs="Cambria"/>
          <w:color w:val="000000" w:themeColor="text1"/>
          <w:sz w:val="20"/>
          <w:szCs w:val="20"/>
          <w:lang w:val="ro"/>
        </w:rPr>
        <w:t>Berghahn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Books</w:t>
      </w:r>
      <w:proofErr w:type="spellEnd"/>
      <w:r w:rsidRPr="77E4614B">
        <w:rPr>
          <w:rFonts w:ascii="Cambria" w:eastAsia="Cambria" w:hAnsi="Cambria" w:cs="Cambria"/>
          <w:color w:val="000000" w:themeColor="text1"/>
          <w:sz w:val="20"/>
          <w:szCs w:val="20"/>
          <w:lang w:val="ro"/>
        </w:rPr>
        <w:t>, pp. 109-136.</w:t>
      </w:r>
    </w:p>
    <w:p w14:paraId="0934E27D" w14:textId="2D3D9429"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en-US"/>
        </w:rPr>
      </w:pPr>
      <w:r w:rsidRPr="77E4614B">
        <w:rPr>
          <w:rFonts w:ascii="Cambria" w:eastAsia="Cambria" w:hAnsi="Cambria" w:cs="Cambria"/>
          <w:sz w:val="20"/>
          <w:szCs w:val="20"/>
          <w:lang w:val="en-US"/>
        </w:rPr>
        <w:t xml:space="preserve">Kalb, Don (2015). Introduction: class and the new anthropological </w:t>
      </w:r>
      <w:proofErr w:type="spellStart"/>
      <w:r w:rsidRPr="77E4614B">
        <w:rPr>
          <w:rFonts w:ascii="Cambria" w:eastAsia="Cambria" w:hAnsi="Cambria" w:cs="Cambria"/>
          <w:sz w:val="20"/>
          <w:szCs w:val="20"/>
          <w:lang w:val="en-US"/>
        </w:rPr>
        <w:t>holims</w:t>
      </w:r>
      <w:proofErr w:type="spellEnd"/>
      <w:r w:rsidRPr="77E4614B">
        <w:rPr>
          <w:rFonts w:ascii="Cambria" w:eastAsia="Cambria" w:hAnsi="Cambria" w:cs="Cambria"/>
          <w:sz w:val="20"/>
          <w:szCs w:val="20"/>
          <w:lang w:val="en-US"/>
        </w:rPr>
        <w:t xml:space="preserve">. In </w:t>
      </w:r>
      <w:proofErr w:type="spellStart"/>
      <w:r w:rsidRPr="77E4614B">
        <w:rPr>
          <w:rFonts w:ascii="Cambria" w:eastAsia="Cambria" w:hAnsi="Cambria" w:cs="Cambria"/>
          <w:sz w:val="20"/>
          <w:szCs w:val="20"/>
          <w:lang w:val="en-US"/>
        </w:rPr>
        <w:t>J.Carrier</w:t>
      </w:r>
      <w:proofErr w:type="spellEnd"/>
      <w:r w:rsidRPr="77E4614B">
        <w:rPr>
          <w:rFonts w:ascii="Cambria" w:eastAsia="Cambria" w:hAnsi="Cambria" w:cs="Cambria"/>
          <w:sz w:val="20"/>
          <w:szCs w:val="20"/>
          <w:lang w:val="en-US"/>
        </w:rPr>
        <w:t xml:space="preserve"> and </w:t>
      </w:r>
      <w:proofErr w:type="spellStart"/>
      <w:r w:rsidRPr="77E4614B">
        <w:rPr>
          <w:rFonts w:ascii="Cambria" w:eastAsia="Cambria" w:hAnsi="Cambria" w:cs="Cambria"/>
          <w:sz w:val="20"/>
          <w:szCs w:val="20"/>
          <w:lang w:val="en-US"/>
        </w:rPr>
        <w:t>D.Kalb</w:t>
      </w:r>
      <w:proofErr w:type="spellEnd"/>
      <w:r w:rsidRPr="77E4614B">
        <w:rPr>
          <w:rFonts w:ascii="Cambria" w:eastAsia="Cambria" w:hAnsi="Cambria" w:cs="Cambria"/>
          <w:sz w:val="20"/>
          <w:szCs w:val="20"/>
          <w:lang w:val="en-US"/>
        </w:rPr>
        <w:t xml:space="preserve"> (eds.) </w:t>
      </w:r>
      <w:r w:rsidRPr="77E4614B">
        <w:rPr>
          <w:rFonts w:ascii="Cambria" w:eastAsia="Cambria" w:hAnsi="Cambria" w:cs="Cambria"/>
          <w:i/>
          <w:iCs/>
          <w:sz w:val="20"/>
          <w:szCs w:val="20"/>
          <w:lang w:val="en-US"/>
        </w:rPr>
        <w:t xml:space="preserve">Anthropologies of Class. Power, Practice, and Inequality. </w:t>
      </w:r>
      <w:r w:rsidRPr="77E4614B">
        <w:rPr>
          <w:rFonts w:ascii="Cambria" w:eastAsia="Cambria" w:hAnsi="Cambria" w:cs="Cambria"/>
          <w:sz w:val="20"/>
          <w:szCs w:val="20"/>
          <w:lang w:val="en-US"/>
        </w:rPr>
        <w:t xml:space="preserve">Cambridge: Cambridge University Press, pp. 1-28. </w:t>
      </w:r>
      <w:r w:rsidRPr="77E4614B">
        <w:rPr>
          <w:rFonts w:ascii="Cambria" w:eastAsia="Cambria" w:hAnsi="Cambria" w:cs="Cambria"/>
          <w:color w:val="000000" w:themeColor="text1"/>
          <w:sz w:val="20"/>
          <w:szCs w:val="20"/>
          <w:lang w:val="en-US"/>
        </w:rPr>
        <w:t xml:space="preserve">Ingram, Nicola and Allen, Kim (2019). ‘Talent-spotting’ or ‘social magic’? Inequality, cultural sorting and constructions of the ideal graduate in elite professions. </w:t>
      </w:r>
      <w:r w:rsidRPr="77E4614B">
        <w:rPr>
          <w:rFonts w:ascii="Cambria" w:eastAsia="Cambria" w:hAnsi="Cambria" w:cs="Cambria"/>
          <w:i/>
          <w:iCs/>
          <w:color w:val="000000" w:themeColor="text1"/>
          <w:sz w:val="20"/>
          <w:szCs w:val="20"/>
          <w:lang w:val="en-US"/>
        </w:rPr>
        <w:t>Sociological Review</w:t>
      </w:r>
      <w:r w:rsidRPr="77E4614B">
        <w:rPr>
          <w:rFonts w:ascii="Cambria" w:eastAsia="Cambria" w:hAnsi="Cambria" w:cs="Cambria"/>
          <w:color w:val="000000" w:themeColor="text1"/>
          <w:sz w:val="20"/>
          <w:szCs w:val="20"/>
          <w:lang w:val="en-US"/>
        </w:rPr>
        <w:t>, 67 (3). pp. 723-740.</w:t>
      </w:r>
    </w:p>
    <w:p w14:paraId="67EBA1AE" w14:textId="4552065B"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Harvey, David (2003): </w:t>
      </w:r>
      <w:r w:rsidRPr="77E4614B">
        <w:rPr>
          <w:rFonts w:ascii="Cambria" w:eastAsia="Cambria" w:hAnsi="Cambria" w:cs="Cambria"/>
          <w:i/>
          <w:iCs/>
          <w:color w:val="000000" w:themeColor="text1"/>
          <w:sz w:val="20"/>
          <w:szCs w:val="20"/>
          <w:lang w:val="ro"/>
        </w:rPr>
        <w:t>The New Imperialism</w:t>
      </w:r>
      <w:r w:rsidRPr="77E4614B">
        <w:rPr>
          <w:rFonts w:ascii="Cambria" w:eastAsia="Cambria" w:hAnsi="Cambria" w:cs="Cambria"/>
          <w:color w:val="000000" w:themeColor="text1"/>
          <w:sz w:val="20"/>
          <w:szCs w:val="20"/>
          <w:lang w:val="ro"/>
        </w:rPr>
        <w:t xml:space="preserve">. Oxford: Oxford University Press, </w:t>
      </w:r>
      <w:proofErr w:type="spellStart"/>
      <w:r w:rsidRPr="77E4614B">
        <w:rPr>
          <w:rFonts w:ascii="Cambria" w:eastAsia="Cambria" w:hAnsi="Cambria" w:cs="Cambria"/>
          <w:color w:val="000000" w:themeColor="text1"/>
          <w:sz w:val="20"/>
          <w:szCs w:val="20"/>
          <w:lang w:val="ro"/>
        </w:rPr>
        <w:t>Chapter</w:t>
      </w:r>
      <w:proofErr w:type="spellEnd"/>
      <w:r w:rsidRPr="77E4614B">
        <w:rPr>
          <w:rFonts w:ascii="Cambria" w:eastAsia="Cambria" w:hAnsi="Cambria" w:cs="Cambria"/>
          <w:color w:val="000000" w:themeColor="text1"/>
          <w:sz w:val="20"/>
          <w:szCs w:val="20"/>
          <w:lang w:val="ro"/>
        </w:rPr>
        <w:t>: “</w:t>
      </w:r>
      <w:proofErr w:type="spellStart"/>
      <w:r w:rsidRPr="77E4614B">
        <w:rPr>
          <w:rFonts w:ascii="Cambria" w:eastAsia="Cambria" w:hAnsi="Cambria" w:cs="Cambria"/>
          <w:color w:val="000000" w:themeColor="text1"/>
          <w:sz w:val="20"/>
          <w:szCs w:val="20"/>
          <w:lang w:val="ro"/>
        </w:rPr>
        <w:t>Accumulation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Dispossession</w:t>
      </w:r>
      <w:proofErr w:type="spellEnd"/>
      <w:r w:rsidRPr="77E4614B">
        <w:rPr>
          <w:rFonts w:ascii="Cambria" w:eastAsia="Cambria" w:hAnsi="Cambria" w:cs="Cambria"/>
          <w:color w:val="000000" w:themeColor="text1"/>
          <w:sz w:val="20"/>
          <w:szCs w:val="20"/>
          <w:lang w:val="ro"/>
        </w:rPr>
        <w:t xml:space="preserve">”, pp. 137-182 (tradus în </w:t>
      </w:r>
      <w:proofErr w:type="spellStart"/>
      <w:r w:rsidRPr="77E4614B">
        <w:rPr>
          <w:rFonts w:ascii="Cambria" w:eastAsia="Cambria" w:hAnsi="Cambria" w:cs="Cambria"/>
          <w:color w:val="000000" w:themeColor="text1"/>
          <w:sz w:val="20"/>
          <w:szCs w:val="20"/>
          <w:lang w:val="ro"/>
        </w:rPr>
        <w:t>lb.română</w:t>
      </w:r>
      <w:proofErr w:type="spellEnd"/>
      <w:r w:rsidRPr="77E4614B">
        <w:rPr>
          <w:rFonts w:ascii="Cambria" w:eastAsia="Cambria" w:hAnsi="Cambria" w:cs="Cambria"/>
          <w:color w:val="000000" w:themeColor="text1"/>
          <w:sz w:val="20"/>
          <w:szCs w:val="20"/>
          <w:lang w:val="ro"/>
        </w:rPr>
        <w:t xml:space="preserve"> ca </w:t>
      </w:r>
      <w:r w:rsidRPr="77E4614B">
        <w:rPr>
          <w:rFonts w:ascii="Cambria" w:eastAsia="Cambria" w:hAnsi="Cambria" w:cs="Cambria"/>
          <w:i/>
          <w:iCs/>
          <w:color w:val="000000" w:themeColor="text1"/>
          <w:sz w:val="20"/>
          <w:szCs w:val="20"/>
          <w:lang w:val="ro"/>
        </w:rPr>
        <w:t xml:space="preserve">Noul imperialism </w:t>
      </w:r>
      <w:r w:rsidRPr="77E4614B">
        <w:rPr>
          <w:rFonts w:ascii="Cambria" w:eastAsia="Cambria" w:hAnsi="Cambria" w:cs="Cambria"/>
          <w:color w:val="000000" w:themeColor="text1"/>
          <w:sz w:val="20"/>
          <w:szCs w:val="20"/>
          <w:lang w:val="ro"/>
        </w:rPr>
        <w:t>și publicat în 2003 la editura ALL. Volumul în limba română este disponibil la BCU).</w:t>
      </w:r>
    </w:p>
    <w:p w14:paraId="49627EC5" w14:textId="7FA51B7A"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rPr>
      </w:pPr>
      <w:r w:rsidRPr="77E4614B">
        <w:rPr>
          <w:rFonts w:ascii="Cambria" w:eastAsia="Cambria" w:hAnsi="Cambria" w:cs="Cambria"/>
          <w:color w:val="000000" w:themeColor="text1"/>
          <w:sz w:val="20"/>
          <w:szCs w:val="20"/>
          <w:lang w:val="ro"/>
        </w:rPr>
        <w:t xml:space="preserve">Islam, </w:t>
      </w:r>
      <w:proofErr w:type="spellStart"/>
      <w:r w:rsidRPr="77E4614B">
        <w:rPr>
          <w:rFonts w:ascii="Cambria" w:eastAsia="Cambria" w:hAnsi="Cambria" w:cs="Cambria"/>
          <w:color w:val="000000" w:themeColor="text1"/>
          <w:sz w:val="20"/>
          <w:szCs w:val="20"/>
          <w:lang w:val="ro"/>
        </w:rPr>
        <w:t>Nazrul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Winkel</w:t>
      </w:r>
      <w:proofErr w:type="spellEnd"/>
      <w:r w:rsidRPr="77E4614B">
        <w:rPr>
          <w:rFonts w:ascii="Cambria" w:eastAsia="Cambria" w:hAnsi="Cambria" w:cs="Cambria"/>
          <w:color w:val="000000" w:themeColor="text1"/>
          <w:sz w:val="20"/>
          <w:szCs w:val="20"/>
          <w:lang w:val="ro"/>
        </w:rPr>
        <w:t xml:space="preserve">, John (2017). </w:t>
      </w:r>
      <w:proofErr w:type="spellStart"/>
      <w:r w:rsidRPr="77E4614B">
        <w:rPr>
          <w:rFonts w:ascii="Cambria" w:eastAsia="Cambria" w:hAnsi="Cambria" w:cs="Cambria"/>
          <w:color w:val="000000" w:themeColor="text1"/>
          <w:sz w:val="20"/>
          <w:szCs w:val="20"/>
          <w:lang w:val="ro"/>
        </w:rPr>
        <w:t>Climage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change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social </w:t>
      </w:r>
      <w:proofErr w:type="spellStart"/>
      <w:r w:rsidRPr="77E4614B">
        <w:rPr>
          <w:rFonts w:ascii="Cambria" w:eastAsia="Cambria" w:hAnsi="Cambria" w:cs="Cambria"/>
          <w:color w:val="000000" w:themeColor="text1"/>
          <w:sz w:val="20"/>
          <w:szCs w:val="20"/>
          <w:lang w:val="ro"/>
        </w:rPr>
        <w:t>inequality</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rPr>
        <w:t xml:space="preserve">DESA </w:t>
      </w:r>
      <w:proofErr w:type="spellStart"/>
      <w:r w:rsidRPr="77E4614B">
        <w:rPr>
          <w:rFonts w:ascii="Cambria" w:eastAsia="Cambria" w:hAnsi="Cambria" w:cs="Cambria"/>
          <w:i/>
          <w:iCs/>
          <w:color w:val="000000" w:themeColor="text1"/>
          <w:sz w:val="20"/>
          <w:szCs w:val="20"/>
        </w:rPr>
        <w:t>Working</w:t>
      </w:r>
      <w:proofErr w:type="spellEnd"/>
      <w:r w:rsidRPr="77E4614B">
        <w:rPr>
          <w:rFonts w:ascii="Cambria" w:eastAsia="Cambria" w:hAnsi="Cambria" w:cs="Cambria"/>
          <w:i/>
          <w:iCs/>
          <w:color w:val="000000" w:themeColor="text1"/>
          <w:sz w:val="20"/>
          <w:szCs w:val="20"/>
        </w:rPr>
        <w:t xml:space="preserve"> </w:t>
      </w:r>
      <w:proofErr w:type="spellStart"/>
      <w:r w:rsidRPr="77E4614B">
        <w:rPr>
          <w:rFonts w:ascii="Cambria" w:eastAsia="Cambria" w:hAnsi="Cambria" w:cs="Cambria"/>
          <w:i/>
          <w:iCs/>
          <w:color w:val="000000" w:themeColor="text1"/>
          <w:sz w:val="20"/>
          <w:szCs w:val="20"/>
        </w:rPr>
        <w:t>Paper</w:t>
      </w:r>
      <w:proofErr w:type="spellEnd"/>
      <w:r w:rsidRPr="77E4614B">
        <w:rPr>
          <w:rFonts w:ascii="Cambria" w:eastAsia="Cambria" w:hAnsi="Cambria" w:cs="Cambria"/>
          <w:i/>
          <w:iCs/>
          <w:color w:val="000000" w:themeColor="text1"/>
          <w:sz w:val="20"/>
          <w:szCs w:val="20"/>
        </w:rPr>
        <w:t xml:space="preserve">, </w:t>
      </w:r>
      <w:r w:rsidRPr="77E4614B">
        <w:rPr>
          <w:rFonts w:ascii="Cambria" w:eastAsia="Cambria" w:hAnsi="Cambria" w:cs="Cambria"/>
          <w:color w:val="000000" w:themeColor="text1"/>
          <w:sz w:val="20"/>
          <w:szCs w:val="20"/>
        </w:rPr>
        <w:t>No.152:1-31.</w:t>
      </w:r>
    </w:p>
    <w:p w14:paraId="7C4D1A56" w14:textId="7559F58F"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rPr>
      </w:pPr>
      <w:proofErr w:type="spellStart"/>
      <w:r w:rsidRPr="77E4614B">
        <w:rPr>
          <w:rFonts w:ascii="Cambria" w:eastAsia="Cambria" w:hAnsi="Cambria" w:cs="Cambria"/>
          <w:color w:val="000000" w:themeColor="text1"/>
          <w:sz w:val="20"/>
          <w:szCs w:val="20"/>
        </w:rPr>
        <w:t>Markkanen</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Sanna</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Annela</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Anger-Kraavi</w:t>
      </w:r>
      <w:proofErr w:type="spellEnd"/>
      <w:r w:rsidRPr="77E4614B">
        <w:rPr>
          <w:rFonts w:ascii="Cambria" w:eastAsia="Cambria" w:hAnsi="Cambria" w:cs="Cambria"/>
          <w:color w:val="000000" w:themeColor="text1"/>
          <w:sz w:val="20"/>
          <w:szCs w:val="20"/>
        </w:rPr>
        <w:t xml:space="preserve"> (2019) Social </w:t>
      </w:r>
      <w:proofErr w:type="spellStart"/>
      <w:r w:rsidRPr="77E4614B">
        <w:rPr>
          <w:rFonts w:ascii="Cambria" w:eastAsia="Cambria" w:hAnsi="Cambria" w:cs="Cambria"/>
          <w:color w:val="000000" w:themeColor="text1"/>
          <w:sz w:val="20"/>
          <w:szCs w:val="20"/>
        </w:rPr>
        <w:t>impacts</w:t>
      </w:r>
      <w:proofErr w:type="spellEnd"/>
      <w:r w:rsidRPr="77E4614B">
        <w:rPr>
          <w:rFonts w:ascii="Cambria" w:eastAsia="Cambria" w:hAnsi="Cambria" w:cs="Cambria"/>
          <w:color w:val="000000" w:themeColor="text1"/>
          <w:sz w:val="20"/>
          <w:szCs w:val="20"/>
        </w:rPr>
        <w:t xml:space="preserve"> of climate </w:t>
      </w:r>
      <w:proofErr w:type="spellStart"/>
      <w:r w:rsidRPr="77E4614B">
        <w:rPr>
          <w:rFonts w:ascii="Cambria" w:eastAsia="Cambria" w:hAnsi="Cambria" w:cs="Cambria"/>
          <w:color w:val="000000" w:themeColor="text1"/>
          <w:sz w:val="20"/>
          <w:szCs w:val="20"/>
        </w:rPr>
        <w:t>change</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mitigation</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policies</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and</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their</w:t>
      </w:r>
      <w:proofErr w:type="spellEnd"/>
      <w:r w:rsidRPr="77E4614B">
        <w:rPr>
          <w:rFonts w:ascii="Cambria" w:eastAsia="Cambria" w:hAnsi="Cambria" w:cs="Cambria"/>
          <w:color w:val="000000" w:themeColor="text1"/>
          <w:sz w:val="20"/>
          <w:szCs w:val="20"/>
        </w:rPr>
        <w:t xml:space="preserve"> </w:t>
      </w:r>
      <w:proofErr w:type="spellStart"/>
      <w:r w:rsidRPr="77E4614B">
        <w:rPr>
          <w:rFonts w:ascii="Cambria" w:eastAsia="Cambria" w:hAnsi="Cambria" w:cs="Cambria"/>
          <w:color w:val="000000" w:themeColor="text1"/>
          <w:sz w:val="20"/>
          <w:szCs w:val="20"/>
        </w:rPr>
        <w:t>implications</w:t>
      </w:r>
      <w:proofErr w:type="spellEnd"/>
      <w:r w:rsidRPr="77E4614B">
        <w:rPr>
          <w:rFonts w:ascii="Cambria" w:eastAsia="Cambria" w:hAnsi="Cambria" w:cs="Cambria"/>
          <w:color w:val="000000" w:themeColor="text1"/>
          <w:sz w:val="20"/>
          <w:szCs w:val="20"/>
        </w:rPr>
        <w:t xml:space="preserve"> for </w:t>
      </w:r>
      <w:proofErr w:type="spellStart"/>
      <w:r w:rsidRPr="77E4614B">
        <w:rPr>
          <w:rFonts w:ascii="Cambria" w:eastAsia="Cambria" w:hAnsi="Cambria" w:cs="Cambria"/>
          <w:color w:val="000000" w:themeColor="text1"/>
          <w:sz w:val="20"/>
          <w:szCs w:val="20"/>
        </w:rPr>
        <w:t>inequality</w:t>
      </w:r>
      <w:proofErr w:type="spellEnd"/>
      <w:r w:rsidRPr="77E4614B">
        <w:rPr>
          <w:rFonts w:ascii="Cambria" w:eastAsia="Cambria" w:hAnsi="Cambria" w:cs="Cambria"/>
          <w:color w:val="000000" w:themeColor="text1"/>
          <w:sz w:val="20"/>
          <w:szCs w:val="20"/>
        </w:rPr>
        <w:t xml:space="preserve">, Climate </w:t>
      </w:r>
      <w:proofErr w:type="spellStart"/>
      <w:r w:rsidRPr="77E4614B">
        <w:rPr>
          <w:rFonts w:ascii="Cambria" w:eastAsia="Cambria" w:hAnsi="Cambria" w:cs="Cambria"/>
          <w:color w:val="000000" w:themeColor="text1"/>
          <w:sz w:val="20"/>
          <w:szCs w:val="20"/>
        </w:rPr>
        <w:t>Policy</w:t>
      </w:r>
      <w:proofErr w:type="spellEnd"/>
      <w:r w:rsidRPr="77E4614B">
        <w:rPr>
          <w:rFonts w:ascii="Cambria" w:eastAsia="Cambria" w:hAnsi="Cambria" w:cs="Cambria"/>
          <w:color w:val="000000" w:themeColor="text1"/>
          <w:sz w:val="20"/>
          <w:szCs w:val="20"/>
        </w:rPr>
        <w:t>, 19:7, 827-844.</w:t>
      </w:r>
    </w:p>
    <w:p w14:paraId="1E5E2E37" w14:textId="6F1D69D2" w:rsidR="7DE0CAC2" w:rsidRDefault="7DE0CAC2" w:rsidP="77E4614B">
      <w:pPr>
        <w:pBdr>
          <w:top w:val="single" w:sz="4" w:space="4" w:color="000000"/>
          <w:left w:val="single" w:sz="4" w:space="4" w:color="000000"/>
          <w:bottom w:val="single" w:sz="4" w:space="4" w:color="000000"/>
          <w:right w:val="single" w:sz="4" w:space="4" w:color="000000"/>
        </w:pBdr>
        <w:tabs>
          <w:tab w:val="left" w:pos="284"/>
        </w:tabs>
        <w:spacing w:after="0"/>
        <w:rPr>
          <w:rFonts w:ascii="Cambria" w:eastAsia="Cambria" w:hAnsi="Cambria" w:cs="Cambria"/>
          <w:sz w:val="20"/>
          <w:szCs w:val="20"/>
          <w:lang w:val="ro"/>
        </w:rPr>
      </w:pPr>
      <w:proofErr w:type="spellStart"/>
      <w:r w:rsidRPr="77E4614B">
        <w:rPr>
          <w:rFonts w:ascii="Cambria" w:eastAsia="Cambria" w:hAnsi="Cambria" w:cs="Cambria"/>
          <w:sz w:val="20"/>
          <w:szCs w:val="20"/>
          <w:lang w:val="ro"/>
        </w:rPr>
        <w:t>Martindale</w:t>
      </w:r>
      <w:proofErr w:type="spellEnd"/>
      <w:r w:rsidRPr="77E4614B">
        <w:rPr>
          <w:rFonts w:ascii="Cambria" w:eastAsia="Cambria" w:hAnsi="Cambria" w:cs="Cambria"/>
          <w:sz w:val="20"/>
          <w:szCs w:val="20"/>
          <w:lang w:val="ro"/>
        </w:rPr>
        <w:t xml:space="preserve">, Nicholas </w:t>
      </w:r>
      <w:proofErr w:type="spellStart"/>
      <w:r w:rsidRPr="77E4614B">
        <w:rPr>
          <w:rFonts w:ascii="Cambria" w:eastAsia="Cambria" w:hAnsi="Cambria" w:cs="Cambria"/>
          <w:sz w:val="20"/>
          <w:szCs w:val="20"/>
          <w:lang w:val="ro"/>
        </w:rPr>
        <w:t>and</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Lehdonvirta</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Villi</w:t>
      </w:r>
      <w:proofErr w:type="spellEnd"/>
      <w:r w:rsidRPr="77E4614B">
        <w:rPr>
          <w:rFonts w:ascii="Cambria" w:eastAsia="Cambria" w:hAnsi="Cambria" w:cs="Cambria"/>
          <w:sz w:val="20"/>
          <w:szCs w:val="20"/>
          <w:lang w:val="ro"/>
        </w:rPr>
        <w:t xml:space="preserve"> (2023). </w:t>
      </w:r>
      <w:proofErr w:type="spellStart"/>
      <w:r w:rsidRPr="77E4614B">
        <w:rPr>
          <w:rFonts w:ascii="Cambria" w:eastAsia="Cambria" w:hAnsi="Cambria" w:cs="Cambria"/>
          <w:sz w:val="20"/>
          <w:szCs w:val="20"/>
          <w:lang w:val="ro"/>
        </w:rPr>
        <w:t>Labour</w:t>
      </w:r>
      <w:proofErr w:type="spellEnd"/>
      <w:r w:rsidRPr="77E4614B">
        <w:rPr>
          <w:rFonts w:ascii="Cambria" w:eastAsia="Cambria" w:hAnsi="Cambria" w:cs="Cambria"/>
          <w:sz w:val="20"/>
          <w:szCs w:val="20"/>
          <w:lang w:val="ro"/>
        </w:rPr>
        <w:t xml:space="preserve"> market </w:t>
      </w:r>
      <w:proofErr w:type="spellStart"/>
      <w:r w:rsidRPr="77E4614B">
        <w:rPr>
          <w:rFonts w:ascii="Cambria" w:eastAsia="Cambria" w:hAnsi="Cambria" w:cs="Cambria"/>
          <w:sz w:val="20"/>
          <w:szCs w:val="20"/>
          <w:lang w:val="ro"/>
        </w:rPr>
        <w:t>digitalization</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and</w:t>
      </w:r>
      <w:proofErr w:type="spellEnd"/>
      <w:r w:rsidRPr="77E4614B">
        <w:rPr>
          <w:rFonts w:ascii="Cambria" w:eastAsia="Cambria" w:hAnsi="Cambria" w:cs="Cambria"/>
          <w:sz w:val="20"/>
          <w:szCs w:val="20"/>
          <w:lang w:val="ro"/>
        </w:rPr>
        <w:t xml:space="preserve"> social </w:t>
      </w:r>
      <w:proofErr w:type="spellStart"/>
      <w:r w:rsidRPr="77E4614B">
        <w:rPr>
          <w:rFonts w:ascii="Cambria" w:eastAsia="Cambria" w:hAnsi="Cambria" w:cs="Cambria"/>
          <w:sz w:val="20"/>
          <w:szCs w:val="20"/>
          <w:lang w:val="ro"/>
        </w:rPr>
        <w:t>class</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evidence</w:t>
      </w:r>
      <w:proofErr w:type="spellEnd"/>
      <w:r w:rsidRPr="77E4614B">
        <w:rPr>
          <w:rFonts w:ascii="Cambria" w:eastAsia="Cambria" w:hAnsi="Cambria" w:cs="Cambria"/>
          <w:sz w:val="20"/>
          <w:szCs w:val="20"/>
          <w:lang w:val="ro"/>
        </w:rPr>
        <w:t xml:space="preserve"> of </w:t>
      </w:r>
      <w:proofErr w:type="spellStart"/>
      <w:r w:rsidRPr="77E4614B">
        <w:rPr>
          <w:rFonts w:ascii="Cambria" w:eastAsia="Cambria" w:hAnsi="Cambria" w:cs="Cambria"/>
          <w:sz w:val="20"/>
          <w:szCs w:val="20"/>
          <w:lang w:val="ro"/>
        </w:rPr>
        <w:t>mobility</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and</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reproduction</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from</w:t>
      </w:r>
      <w:proofErr w:type="spellEnd"/>
      <w:r w:rsidRPr="77E4614B">
        <w:rPr>
          <w:rFonts w:ascii="Cambria" w:eastAsia="Cambria" w:hAnsi="Cambria" w:cs="Cambria"/>
          <w:sz w:val="20"/>
          <w:szCs w:val="20"/>
          <w:lang w:val="ro"/>
        </w:rPr>
        <w:t xml:space="preserve"> a European </w:t>
      </w:r>
      <w:proofErr w:type="spellStart"/>
      <w:r w:rsidRPr="77E4614B">
        <w:rPr>
          <w:rFonts w:ascii="Cambria" w:eastAsia="Cambria" w:hAnsi="Cambria" w:cs="Cambria"/>
          <w:sz w:val="20"/>
          <w:szCs w:val="20"/>
          <w:lang w:val="ro"/>
        </w:rPr>
        <w:t>survey</w:t>
      </w:r>
      <w:proofErr w:type="spellEnd"/>
      <w:r w:rsidRPr="77E4614B">
        <w:rPr>
          <w:rFonts w:ascii="Cambria" w:eastAsia="Cambria" w:hAnsi="Cambria" w:cs="Cambria"/>
          <w:sz w:val="20"/>
          <w:szCs w:val="20"/>
          <w:lang w:val="ro"/>
        </w:rPr>
        <w:t xml:space="preserve"> of online </w:t>
      </w:r>
      <w:proofErr w:type="spellStart"/>
      <w:r w:rsidRPr="77E4614B">
        <w:rPr>
          <w:rFonts w:ascii="Cambria" w:eastAsia="Cambria" w:hAnsi="Cambria" w:cs="Cambria"/>
          <w:sz w:val="20"/>
          <w:szCs w:val="20"/>
          <w:lang w:val="ro"/>
        </w:rPr>
        <w:t>platform</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workers</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Socio</w:t>
      </w:r>
      <w:proofErr w:type="spellEnd"/>
      <w:r w:rsidRPr="77E4614B">
        <w:rPr>
          <w:rFonts w:ascii="Cambria" w:eastAsia="Cambria" w:hAnsi="Cambria" w:cs="Cambria"/>
          <w:sz w:val="20"/>
          <w:szCs w:val="20"/>
          <w:lang w:val="ro"/>
        </w:rPr>
        <w:t>-Economic Review, 2023, Vol. 21, No. 4, pp. 1945–1965.</w:t>
      </w:r>
    </w:p>
    <w:p w14:paraId="1D6538EB" w14:textId="10419DE4"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sz w:val="20"/>
          <w:szCs w:val="20"/>
        </w:rPr>
      </w:pPr>
      <w:r w:rsidRPr="77E4614B">
        <w:rPr>
          <w:rFonts w:ascii="Cambria" w:eastAsia="Cambria" w:hAnsi="Cambria" w:cs="Cambria"/>
          <w:color w:val="000000" w:themeColor="text1"/>
          <w:sz w:val="20"/>
          <w:szCs w:val="20"/>
          <w:lang w:val="ro"/>
        </w:rPr>
        <w:t xml:space="preserve">Marx, K. Muncă salariată și capital, </w:t>
      </w:r>
      <w:proofErr w:type="spellStart"/>
      <w:r w:rsidRPr="77E4614B">
        <w:rPr>
          <w:rFonts w:ascii="Cambria" w:eastAsia="Cambria" w:hAnsi="Cambria" w:cs="Cambria"/>
          <w:i/>
          <w:iCs/>
          <w:color w:val="000000" w:themeColor="text1"/>
          <w:sz w:val="20"/>
          <w:szCs w:val="20"/>
          <w:lang w:val="ro"/>
        </w:rPr>
        <w:t>Neue</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Rheinische</w:t>
      </w:r>
      <w:proofErr w:type="spellEnd"/>
      <w:r w:rsidRPr="77E4614B">
        <w:rPr>
          <w:rFonts w:ascii="Cambria" w:eastAsia="Cambria" w:hAnsi="Cambria" w:cs="Cambria"/>
          <w:i/>
          <w:iCs/>
          <w:color w:val="000000" w:themeColor="text1"/>
          <w:sz w:val="20"/>
          <w:szCs w:val="20"/>
          <w:lang w:val="ro"/>
        </w:rPr>
        <w:t xml:space="preserve"> Zeitung, </w:t>
      </w:r>
      <w:r w:rsidRPr="77E4614B">
        <w:rPr>
          <w:rFonts w:ascii="Cambria" w:eastAsia="Cambria" w:hAnsi="Cambria" w:cs="Cambria"/>
          <w:color w:val="000000" w:themeColor="text1"/>
          <w:sz w:val="20"/>
          <w:szCs w:val="20"/>
          <w:lang w:val="ro"/>
        </w:rPr>
        <w:t xml:space="preserve">pp. 264-267 </w:t>
      </w:r>
      <w:proofErr w:type="spellStart"/>
      <w:r w:rsidRPr="77E4614B">
        <w:rPr>
          <w:rFonts w:ascii="Cambria" w:eastAsia="Cambria" w:hAnsi="Cambria" w:cs="Cambria"/>
          <w:color w:val="000000" w:themeColor="text1"/>
          <w:sz w:val="20"/>
          <w:szCs w:val="20"/>
          <w:lang w:val="ro"/>
        </w:rPr>
        <w:t>şi</w:t>
      </w:r>
      <w:proofErr w:type="spellEnd"/>
      <w:r w:rsidRPr="77E4614B">
        <w:rPr>
          <w:rFonts w:ascii="Cambria" w:eastAsia="Cambria" w:hAnsi="Cambria" w:cs="Cambria"/>
          <w:color w:val="000000" w:themeColor="text1"/>
          <w:sz w:val="20"/>
          <w:szCs w:val="20"/>
          <w:lang w:val="ro"/>
        </w:rPr>
        <w:t xml:space="preserve"> 269 (5-8 </w:t>
      </w:r>
      <w:proofErr w:type="spellStart"/>
      <w:r w:rsidRPr="77E4614B">
        <w:rPr>
          <w:rFonts w:ascii="Cambria" w:eastAsia="Cambria" w:hAnsi="Cambria" w:cs="Cambria"/>
          <w:color w:val="000000" w:themeColor="text1"/>
          <w:sz w:val="20"/>
          <w:szCs w:val="20"/>
          <w:lang w:val="ro"/>
        </w:rPr>
        <w:t>şi</w:t>
      </w:r>
      <w:proofErr w:type="spellEnd"/>
      <w:r w:rsidRPr="77E4614B">
        <w:rPr>
          <w:rFonts w:ascii="Cambria" w:eastAsia="Cambria" w:hAnsi="Cambria" w:cs="Cambria"/>
          <w:color w:val="000000" w:themeColor="text1"/>
          <w:sz w:val="20"/>
          <w:szCs w:val="20"/>
          <w:lang w:val="ro"/>
        </w:rPr>
        <w:t xml:space="preserve"> 11 aprilie, 1849 [1947]). Disponibil și: </w:t>
      </w:r>
      <w:hyperlink r:id="rId13">
        <w:r w:rsidRPr="77E4614B">
          <w:rPr>
            <w:rStyle w:val="Hyperlink"/>
            <w:rFonts w:ascii="Cambria" w:eastAsia="Cambria" w:hAnsi="Cambria" w:cs="Cambria"/>
            <w:color w:val="0000FF"/>
            <w:sz w:val="20"/>
            <w:szCs w:val="20"/>
            <w:lang w:val="ro"/>
          </w:rPr>
          <w:t>www.marxists.org</w:t>
        </w:r>
      </w:hyperlink>
    </w:p>
    <w:p w14:paraId="590F8137" w14:textId="4148154D"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McCrory</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Calarco</w:t>
      </w:r>
      <w:proofErr w:type="spellEnd"/>
      <w:r w:rsidRPr="77E4614B">
        <w:rPr>
          <w:rFonts w:ascii="Cambria" w:eastAsia="Cambria" w:hAnsi="Cambria" w:cs="Cambria"/>
          <w:color w:val="000000" w:themeColor="text1"/>
          <w:sz w:val="20"/>
          <w:szCs w:val="20"/>
          <w:lang w:val="ro"/>
        </w:rPr>
        <w:t xml:space="preserve">, Jessica (2014). </w:t>
      </w:r>
      <w:proofErr w:type="spellStart"/>
      <w:r w:rsidRPr="77E4614B">
        <w:rPr>
          <w:rFonts w:ascii="Cambria" w:eastAsia="Cambria" w:hAnsi="Cambria" w:cs="Cambria"/>
          <w:color w:val="000000" w:themeColor="text1"/>
          <w:sz w:val="20"/>
          <w:szCs w:val="20"/>
          <w:lang w:val="ro"/>
        </w:rPr>
        <w:t>Coached</w:t>
      </w:r>
      <w:proofErr w:type="spellEnd"/>
      <w:r w:rsidRPr="77E4614B">
        <w:rPr>
          <w:rFonts w:ascii="Cambria" w:eastAsia="Cambria" w:hAnsi="Cambria" w:cs="Cambria"/>
          <w:color w:val="000000" w:themeColor="text1"/>
          <w:sz w:val="20"/>
          <w:szCs w:val="20"/>
          <w:lang w:val="ro"/>
        </w:rPr>
        <w:t xml:space="preserve"> for </w:t>
      </w:r>
      <w:proofErr w:type="spellStart"/>
      <w:r w:rsidRPr="77E4614B">
        <w:rPr>
          <w:rFonts w:ascii="Cambria" w:eastAsia="Cambria" w:hAnsi="Cambria" w:cs="Cambria"/>
          <w:color w:val="000000" w:themeColor="text1"/>
          <w:sz w:val="20"/>
          <w:szCs w:val="20"/>
          <w:lang w:val="ro"/>
        </w:rPr>
        <w:t>the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Classroom</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Parents</w:t>
      </w:r>
      <w:proofErr w:type="spellEnd"/>
      <w:r w:rsidRPr="77E4614B">
        <w:rPr>
          <w:rFonts w:ascii="Cambria" w:eastAsia="Cambria" w:hAnsi="Cambria" w:cs="Cambria"/>
          <w:color w:val="000000" w:themeColor="text1"/>
          <w:sz w:val="20"/>
          <w:szCs w:val="20"/>
          <w:lang w:val="ro"/>
        </w:rPr>
        <w:t xml:space="preserve">’ Cultural </w:t>
      </w:r>
      <w:proofErr w:type="spellStart"/>
      <w:r w:rsidRPr="77E4614B">
        <w:rPr>
          <w:rFonts w:ascii="Cambria" w:eastAsia="Cambria" w:hAnsi="Cambria" w:cs="Cambria"/>
          <w:color w:val="000000" w:themeColor="text1"/>
          <w:sz w:val="20"/>
          <w:szCs w:val="20"/>
          <w:lang w:val="ro"/>
        </w:rPr>
        <w:t>Transmission</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Children’s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Reproduction</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Educational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Inequalities</w:t>
      </w:r>
      <w:proofErr w:type="spellEnd"/>
      <w:r w:rsidRPr="77E4614B">
        <w:rPr>
          <w:rFonts w:ascii="Cambria" w:eastAsia="Cambria" w:hAnsi="Cambria" w:cs="Cambria"/>
          <w:color w:val="000000" w:themeColor="text1"/>
          <w:sz w:val="20"/>
          <w:szCs w:val="20"/>
          <w:lang w:val="ro"/>
        </w:rPr>
        <w:t xml:space="preserve">. </w:t>
      </w:r>
      <w:r w:rsidRPr="77E4614B">
        <w:rPr>
          <w:rFonts w:ascii="Cambria" w:eastAsia="Cambria" w:hAnsi="Cambria" w:cs="Cambria"/>
          <w:i/>
          <w:iCs/>
          <w:color w:val="000000" w:themeColor="text1"/>
          <w:sz w:val="20"/>
          <w:szCs w:val="20"/>
          <w:lang w:val="ro"/>
        </w:rPr>
        <w:t xml:space="preserve">American </w:t>
      </w:r>
      <w:proofErr w:type="spellStart"/>
      <w:r w:rsidRPr="77E4614B">
        <w:rPr>
          <w:rFonts w:ascii="Cambria" w:eastAsia="Cambria" w:hAnsi="Cambria" w:cs="Cambria"/>
          <w:i/>
          <w:iCs/>
          <w:color w:val="000000" w:themeColor="text1"/>
          <w:sz w:val="20"/>
          <w:szCs w:val="20"/>
          <w:lang w:val="ro"/>
        </w:rPr>
        <w:t>Sociological</w:t>
      </w:r>
      <w:proofErr w:type="spellEnd"/>
      <w:r w:rsidRPr="77E4614B">
        <w:rPr>
          <w:rFonts w:ascii="Cambria" w:eastAsia="Cambria" w:hAnsi="Cambria" w:cs="Cambria"/>
          <w:i/>
          <w:iCs/>
          <w:color w:val="000000" w:themeColor="text1"/>
          <w:sz w:val="20"/>
          <w:szCs w:val="20"/>
          <w:lang w:val="ro"/>
        </w:rPr>
        <w:t xml:space="preserve"> Review</w:t>
      </w:r>
      <w:r w:rsidRPr="77E4614B">
        <w:rPr>
          <w:rFonts w:ascii="Cambria" w:eastAsia="Cambria" w:hAnsi="Cambria" w:cs="Cambria"/>
          <w:color w:val="000000" w:themeColor="text1"/>
          <w:sz w:val="20"/>
          <w:szCs w:val="20"/>
          <w:lang w:val="ro"/>
        </w:rPr>
        <w:t>, 79(5): 1015–1037.</w:t>
      </w:r>
    </w:p>
    <w:p w14:paraId="2CD16F87" w14:textId="6D83AEEB"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Mărginean, Mara (2013). Spațiu public, spațiu privat. Experiențe cotidiene în centrele siderurgice ale regiunii Hunedoara, 1945-1968. În Jinga, L. și </w:t>
      </w:r>
      <w:proofErr w:type="spellStart"/>
      <w:r w:rsidRPr="77E4614B">
        <w:rPr>
          <w:rFonts w:ascii="Cambria" w:eastAsia="Cambria" w:hAnsi="Cambria" w:cs="Cambria"/>
          <w:color w:val="000000" w:themeColor="text1"/>
          <w:sz w:val="20"/>
          <w:szCs w:val="20"/>
          <w:lang w:val="ro"/>
        </w:rPr>
        <w:t>Bosomitu</w:t>
      </w:r>
      <w:proofErr w:type="spellEnd"/>
      <w:r w:rsidRPr="77E4614B">
        <w:rPr>
          <w:rFonts w:ascii="Cambria" w:eastAsia="Cambria" w:hAnsi="Cambria" w:cs="Cambria"/>
          <w:color w:val="000000" w:themeColor="text1"/>
          <w:sz w:val="20"/>
          <w:szCs w:val="20"/>
          <w:lang w:val="ro"/>
        </w:rPr>
        <w:t>, Ș.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w:t>
      </w:r>
      <w:r w:rsidRPr="77E4614B">
        <w:rPr>
          <w:rFonts w:ascii="Cambria" w:eastAsia="Cambria" w:hAnsi="Cambria" w:cs="Cambria"/>
          <w:i/>
          <w:iCs/>
          <w:color w:val="000000" w:themeColor="text1"/>
          <w:sz w:val="20"/>
          <w:szCs w:val="20"/>
          <w:lang w:val="ro"/>
        </w:rPr>
        <w:t xml:space="preserve"> Între transformare și adaptare. </w:t>
      </w:r>
      <w:r w:rsidRPr="77E4614B">
        <w:rPr>
          <w:rFonts w:ascii="Cambria" w:eastAsia="Cambria" w:hAnsi="Cambria" w:cs="Cambria"/>
          <w:color w:val="000000" w:themeColor="text1"/>
          <w:sz w:val="20"/>
          <w:szCs w:val="20"/>
          <w:lang w:val="ro"/>
        </w:rPr>
        <w:t>Arhiva IICCMER, București, pp, 45-75.</w:t>
      </w:r>
    </w:p>
    <w:p w14:paraId="0024BD9E" w14:textId="698E0605" w:rsidR="7DE0CAC2" w:rsidRDefault="7DE0CAC2" w:rsidP="77E4614B">
      <w:pPr>
        <w:pBdr>
          <w:top w:val="single" w:sz="4" w:space="4" w:color="000000"/>
          <w:left w:val="single" w:sz="4" w:space="4" w:color="000000"/>
          <w:bottom w:val="single" w:sz="4" w:space="4" w:color="000000"/>
          <w:right w:val="single" w:sz="4" w:space="4" w:color="000000"/>
        </w:pBdr>
        <w:spacing w:after="0"/>
        <w:ind w:left="426" w:hanging="426"/>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 xml:space="preserve">Pop, Cristian (2016). </w:t>
      </w:r>
      <w:r w:rsidRPr="77E4614B">
        <w:rPr>
          <w:rFonts w:ascii="Cambria" w:eastAsia="Cambria" w:hAnsi="Cambria" w:cs="Cambria"/>
          <w:i/>
          <w:iCs/>
          <w:color w:val="000000" w:themeColor="text1"/>
          <w:sz w:val="20"/>
          <w:szCs w:val="20"/>
          <w:lang w:val="ro"/>
        </w:rPr>
        <w:t xml:space="preserve">Clase sociale în România. Metodologia inegalităților. </w:t>
      </w:r>
      <w:r w:rsidRPr="77E4614B">
        <w:rPr>
          <w:rFonts w:ascii="Cambria" w:eastAsia="Cambria" w:hAnsi="Cambria" w:cs="Cambria"/>
          <w:color w:val="000000" w:themeColor="text1"/>
          <w:sz w:val="20"/>
          <w:szCs w:val="20"/>
          <w:lang w:val="ro"/>
        </w:rPr>
        <w:t>Cluj-Napoca: Presa Universitară Clujeană.</w:t>
      </w:r>
    </w:p>
    <w:p w14:paraId="1A6A80F6" w14:textId="2487BAE4"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Rotariu, Traian (2004). Despre rolul școlii în procesele de mobilitate socială. </w:t>
      </w:r>
      <w:r w:rsidRPr="77E4614B">
        <w:rPr>
          <w:rFonts w:ascii="Cambria" w:eastAsia="Cambria" w:hAnsi="Cambria" w:cs="Cambria"/>
          <w:i/>
          <w:iCs/>
          <w:color w:val="000000" w:themeColor="text1"/>
          <w:sz w:val="20"/>
          <w:szCs w:val="20"/>
          <w:lang w:val="ro"/>
        </w:rPr>
        <w:t xml:space="preserve">Studia </w:t>
      </w:r>
      <w:proofErr w:type="spellStart"/>
      <w:r w:rsidRPr="77E4614B">
        <w:rPr>
          <w:rFonts w:ascii="Cambria" w:eastAsia="Cambria" w:hAnsi="Cambria" w:cs="Cambria"/>
          <w:i/>
          <w:iCs/>
          <w:color w:val="000000" w:themeColor="text1"/>
          <w:sz w:val="20"/>
          <w:szCs w:val="20"/>
          <w:lang w:val="ro"/>
        </w:rPr>
        <w:t>Universitatis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Babes</w:t>
      </w:r>
      <w:proofErr w:type="spellEnd"/>
      <w:r w:rsidRPr="77E4614B">
        <w:rPr>
          <w:rFonts w:ascii="Cambria" w:eastAsia="Cambria" w:hAnsi="Cambria" w:cs="Cambria"/>
          <w:i/>
          <w:iCs/>
          <w:color w:val="000000" w:themeColor="text1"/>
          <w:sz w:val="20"/>
          <w:szCs w:val="20"/>
          <w:lang w:val="ro"/>
        </w:rPr>
        <w:t xml:space="preserve">-Bolyai, Seria Sociologica, </w:t>
      </w:r>
      <w:r w:rsidRPr="77E4614B">
        <w:rPr>
          <w:rFonts w:ascii="Cambria" w:eastAsia="Cambria" w:hAnsi="Cambria" w:cs="Cambria"/>
          <w:color w:val="000000" w:themeColor="text1"/>
          <w:sz w:val="20"/>
          <w:szCs w:val="20"/>
          <w:lang w:val="ro"/>
        </w:rPr>
        <w:t xml:space="preserve">No. 2/2004. (parola de acces: </w:t>
      </w:r>
      <w:proofErr w:type="spellStart"/>
      <w:r w:rsidRPr="77E4614B">
        <w:rPr>
          <w:rFonts w:ascii="Cambria" w:eastAsia="Cambria" w:hAnsi="Cambria" w:cs="Cambria"/>
          <w:color w:val="000000" w:themeColor="text1"/>
          <w:sz w:val="20"/>
          <w:szCs w:val="20"/>
          <w:lang w:val="ro"/>
        </w:rPr>
        <w:t>qqq</w:t>
      </w:r>
      <w:proofErr w:type="spellEnd"/>
      <w:r w:rsidRPr="77E4614B">
        <w:rPr>
          <w:rFonts w:ascii="Cambria" w:eastAsia="Cambria" w:hAnsi="Cambria" w:cs="Cambria"/>
          <w:color w:val="000000" w:themeColor="text1"/>
          <w:sz w:val="20"/>
          <w:szCs w:val="20"/>
          <w:lang w:val="ro"/>
        </w:rPr>
        <w:t>)</w:t>
      </w:r>
    </w:p>
    <w:p w14:paraId="4F357DE0" w14:textId="3CC6F583"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sz w:val="20"/>
          <w:szCs w:val="20"/>
          <w:lang w:val="ro"/>
        </w:rPr>
      </w:pPr>
      <w:proofErr w:type="spellStart"/>
      <w:r w:rsidRPr="77E4614B">
        <w:rPr>
          <w:rFonts w:ascii="Cambria" w:eastAsia="Cambria" w:hAnsi="Cambria" w:cs="Cambria"/>
          <w:sz w:val="20"/>
          <w:szCs w:val="20"/>
          <w:lang w:val="ro"/>
        </w:rPr>
        <w:t>Standing</w:t>
      </w:r>
      <w:proofErr w:type="spellEnd"/>
      <w:r w:rsidRPr="77E4614B">
        <w:rPr>
          <w:rFonts w:ascii="Cambria" w:eastAsia="Cambria" w:hAnsi="Cambria" w:cs="Cambria"/>
          <w:sz w:val="20"/>
          <w:szCs w:val="20"/>
          <w:lang w:val="ro"/>
        </w:rPr>
        <w:t xml:space="preserve">, Guy (2015). The </w:t>
      </w:r>
      <w:proofErr w:type="spellStart"/>
      <w:r w:rsidRPr="77E4614B">
        <w:rPr>
          <w:rFonts w:ascii="Cambria" w:eastAsia="Cambria" w:hAnsi="Cambria" w:cs="Cambria"/>
          <w:sz w:val="20"/>
          <w:szCs w:val="20"/>
          <w:lang w:val="ro"/>
        </w:rPr>
        <w:t>Precariat</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and</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Class</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Struggle</w:t>
      </w:r>
      <w:proofErr w:type="spellEnd"/>
      <w:r w:rsidRPr="77E4614B">
        <w:rPr>
          <w:rFonts w:ascii="Cambria" w:eastAsia="Cambria" w:hAnsi="Cambria" w:cs="Cambria"/>
          <w:sz w:val="20"/>
          <w:szCs w:val="20"/>
          <w:lang w:val="ro"/>
        </w:rPr>
        <w:t xml:space="preserve">, </w:t>
      </w:r>
      <w:r w:rsidRPr="77E4614B">
        <w:rPr>
          <w:rFonts w:ascii="Cambria" w:eastAsia="Cambria" w:hAnsi="Cambria" w:cs="Cambria"/>
          <w:i/>
          <w:iCs/>
          <w:sz w:val="20"/>
          <w:szCs w:val="20"/>
          <w:lang w:val="ro"/>
        </w:rPr>
        <w:t xml:space="preserve">RCCS </w:t>
      </w:r>
      <w:proofErr w:type="spellStart"/>
      <w:r w:rsidRPr="77E4614B">
        <w:rPr>
          <w:rFonts w:ascii="Cambria" w:eastAsia="Cambria" w:hAnsi="Cambria" w:cs="Cambria"/>
          <w:i/>
          <w:iCs/>
          <w:sz w:val="20"/>
          <w:szCs w:val="20"/>
          <w:lang w:val="ro"/>
        </w:rPr>
        <w:t>Annual</w:t>
      </w:r>
      <w:proofErr w:type="spellEnd"/>
      <w:r w:rsidRPr="77E4614B">
        <w:rPr>
          <w:rFonts w:ascii="Cambria" w:eastAsia="Cambria" w:hAnsi="Cambria" w:cs="Cambria"/>
          <w:i/>
          <w:iCs/>
          <w:sz w:val="20"/>
          <w:szCs w:val="20"/>
          <w:lang w:val="ro"/>
        </w:rPr>
        <w:t xml:space="preserve"> Review </w:t>
      </w:r>
      <w:r w:rsidRPr="77E4614B">
        <w:rPr>
          <w:rFonts w:ascii="Cambria" w:eastAsia="Cambria" w:hAnsi="Cambria" w:cs="Cambria"/>
          <w:sz w:val="20"/>
          <w:szCs w:val="20"/>
          <w:lang w:val="ro"/>
        </w:rPr>
        <w:t xml:space="preserve">[Online], 7 | 2015, </w:t>
      </w:r>
      <w:hyperlink r:id="rId14">
        <w:r w:rsidRPr="77E4614B">
          <w:rPr>
            <w:rStyle w:val="Hyperlink"/>
            <w:rFonts w:ascii="Cambria" w:eastAsia="Cambria" w:hAnsi="Cambria" w:cs="Cambria"/>
            <w:sz w:val="20"/>
            <w:szCs w:val="20"/>
            <w:lang w:val="ro"/>
          </w:rPr>
          <w:t>http://journals.openedition.org/rccsar/585</w:t>
        </w:r>
      </w:hyperlink>
      <w:r w:rsidRPr="77E4614B">
        <w:rPr>
          <w:rFonts w:ascii="Cambria" w:eastAsia="Cambria" w:hAnsi="Cambria" w:cs="Cambria"/>
          <w:sz w:val="20"/>
          <w:szCs w:val="20"/>
          <w:lang w:val="ro"/>
        </w:rPr>
        <w:t>.</w:t>
      </w:r>
    </w:p>
    <w:p w14:paraId="33ADD538" w14:textId="1259AB4D"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Standing</w:t>
      </w:r>
      <w:proofErr w:type="spellEnd"/>
      <w:r w:rsidRPr="77E4614B">
        <w:rPr>
          <w:rFonts w:ascii="Cambria" w:eastAsia="Cambria" w:hAnsi="Cambria" w:cs="Cambria"/>
          <w:color w:val="000000" w:themeColor="text1"/>
          <w:sz w:val="20"/>
          <w:szCs w:val="20"/>
          <w:lang w:val="ro"/>
        </w:rPr>
        <w:t xml:space="preserve">, Guy (2012). </w:t>
      </w:r>
      <w:proofErr w:type="spellStart"/>
      <w:r w:rsidRPr="77E4614B">
        <w:rPr>
          <w:rFonts w:ascii="Cambria" w:eastAsia="Cambria" w:hAnsi="Cambria" w:cs="Cambria"/>
          <w:color w:val="000000" w:themeColor="text1"/>
          <w:sz w:val="20"/>
          <w:szCs w:val="20"/>
          <w:lang w:val="ro"/>
        </w:rPr>
        <w:t>Precariatul</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şi</w:t>
      </w:r>
      <w:proofErr w:type="spellEnd"/>
      <w:r w:rsidRPr="77E4614B">
        <w:rPr>
          <w:rFonts w:ascii="Cambria" w:eastAsia="Cambria" w:hAnsi="Cambria" w:cs="Cambria"/>
          <w:color w:val="000000" w:themeColor="text1"/>
          <w:sz w:val="20"/>
          <w:szCs w:val="20"/>
          <w:lang w:val="ro"/>
        </w:rPr>
        <w:t xml:space="preserve"> de ce ar avea aceasta nevoie de o </w:t>
      </w:r>
      <w:proofErr w:type="spellStart"/>
      <w:r w:rsidRPr="77E4614B">
        <w:rPr>
          <w:rFonts w:ascii="Cambria" w:eastAsia="Cambria" w:hAnsi="Cambria" w:cs="Cambria"/>
          <w:color w:val="000000" w:themeColor="text1"/>
          <w:sz w:val="20"/>
          <w:szCs w:val="20"/>
          <w:lang w:val="ro"/>
        </w:rPr>
        <w:t>democraţie</w:t>
      </w:r>
      <w:proofErr w:type="spellEnd"/>
      <w:r w:rsidRPr="77E4614B">
        <w:rPr>
          <w:rFonts w:ascii="Cambria" w:eastAsia="Cambria" w:hAnsi="Cambria" w:cs="Cambria"/>
          <w:color w:val="000000" w:themeColor="text1"/>
          <w:sz w:val="20"/>
          <w:szCs w:val="20"/>
          <w:lang w:val="ro"/>
        </w:rPr>
        <w:t xml:space="preserve"> deliberativă. </w:t>
      </w:r>
      <w:r w:rsidRPr="77E4614B">
        <w:rPr>
          <w:rFonts w:ascii="Cambria" w:eastAsia="Cambria" w:hAnsi="Cambria" w:cs="Cambria"/>
          <w:i/>
          <w:iCs/>
          <w:color w:val="000000" w:themeColor="text1"/>
          <w:sz w:val="20"/>
          <w:szCs w:val="20"/>
          <w:lang w:val="ro"/>
        </w:rPr>
        <w:t xml:space="preserve">Critic Atac, </w:t>
      </w:r>
      <w:r w:rsidRPr="77E4614B">
        <w:rPr>
          <w:rFonts w:ascii="Cambria" w:eastAsia="Cambria" w:hAnsi="Cambria" w:cs="Cambria"/>
          <w:color w:val="000000" w:themeColor="text1"/>
          <w:sz w:val="20"/>
          <w:szCs w:val="20"/>
          <w:lang w:val="ro"/>
        </w:rPr>
        <w:t>13.09.2012.</w:t>
      </w:r>
    </w:p>
    <w:p w14:paraId="203D0459" w14:textId="21B53BAB"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Țoc, Sebastian (2016). Familie, </w:t>
      </w:r>
      <w:proofErr w:type="spellStart"/>
      <w:r w:rsidRPr="77E4614B">
        <w:rPr>
          <w:rFonts w:ascii="Cambria" w:eastAsia="Cambria" w:hAnsi="Cambria" w:cs="Cambria"/>
          <w:color w:val="000000" w:themeColor="text1"/>
          <w:sz w:val="20"/>
          <w:szCs w:val="20"/>
          <w:lang w:val="ro"/>
        </w:rPr>
        <w:t>şcoală</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şi</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success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şcolar</w:t>
      </w:r>
      <w:proofErr w:type="spellEnd"/>
      <w:r w:rsidRPr="77E4614B">
        <w:rPr>
          <w:rFonts w:ascii="Cambria" w:eastAsia="Cambria" w:hAnsi="Cambria" w:cs="Cambria"/>
          <w:color w:val="000000" w:themeColor="text1"/>
          <w:sz w:val="20"/>
          <w:szCs w:val="20"/>
          <w:lang w:val="ro"/>
        </w:rPr>
        <w:t xml:space="preserve"> în </w:t>
      </w:r>
      <w:proofErr w:type="spellStart"/>
      <w:r w:rsidRPr="77E4614B">
        <w:rPr>
          <w:rFonts w:ascii="Cambria" w:eastAsia="Cambria" w:hAnsi="Cambria" w:cs="Cambria"/>
          <w:color w:val="000000" w:themeColor="text1"/>
          <w:sz w:val="20"/>
          <w:szCs w:val="20"/>
          <w:lang w:val="ro"/>
        </w:rPr>
        <w:t>învăţământul</w:t>
      </w:r>
      <w:proofErr w:type="spellEnd"/>
      <w:r w:rsidRPr="77E4614B">
        <w:rPr>
          <w:rFonts w:ascii="Cambria" w:eastAsia="Cambria" w:hAnsi="Cambria" w:cs="Cambria"/>
          <w:color w:val="000000" w:themeColor="text1"/>
          <w:sz w:val="20"/>
          <w:szCs w:val="20"/>
          <w:lang w:val="ro"/>
        </w:rPr>
        <w:t xml:space="preserve"> românesc. </w:t>
      </w:r>
      <w:r w:rsidRPr="77E4614B">
        <w:rPr>
          <w:rFonts w:ascii="Cambria" w:eastAsia="Cambria" w:hAnsi="Cambria" w:cs="Cambria"/>
          <w:i/>
          <w:iCs/>
          <w:color w:val="000000" w:themeColor="text1"/>
          <w:sz w:val="20"/>
          <w:szCs w:val="20"/>
          <w:lang w:val="ro"/>
        </w:rPr>
        <w:t>Calitatea</w:t>
      </w:r>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vieţii</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27(3): 189-215.</w:t>
      </w:r>
    </w:p>
    <w:p w14:paraId="0D62CFED" w14:textId="694E39E1" w:rsidR="7DE0CAC2" w:rsidRDefault="7DE0CAC2" w:rsidP="77E4614B">
      <w:pPr>
        <w:pBdr>
          <w:top w:val="single" w:sz="4" w:space="4" w:color="000000"/>
          <w:left w:val="single" w:sz="4" w:space="4" w:color="000000"/>
          <w:bottom w:val="single" w:sz="4" w:space="4" w:color="000000"/>
          <w:right w:val="single" w:sz="4" w:space="4" w:color="000000"/>
        </w:pBdr>
        <w:spacing w:after="0"/>
        <w:ind w:left="426" w:hanging="426"/>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Vincze, Eniko (2012). Rampa de gunoi: spațiul marginalizării urbane avansate </w:t>
      </w:r>
      <w:proofErr w:type="spellStart"/>
      <w:r w:rsidRPr="77E4614B">
        <w:rPr>
          <w:rFonts w:ascii="Cambria" w:eastAsia="Cambria" w:hAnsi="Cambria" w:cs="Cambria"/>
          <w:color w:val="000000" w:themeColor="text1"/>
          <w:sz w:val="20"/>
          <w:szCs w:val="20"/>
          <w:lang w:val="ro"/>
        </w:rPr>
        <w:t>rasializate</w:t>
      </w:r>
      <w:proofErr w:type="spellEnd"/>
      <w:r w:rsidRPr="77E4614B">
        <w:rPr>
          <w:rFonts w:ascii="Cambria" w:eastAsia="Cambria" w:hAnsi="Cambria" w:cs="Cambria"/>
          <w:color w:val="000000" w:themeColor="text1"/>
          <w:sz w:val="20"/>
          <w:szCs w:val="20"/>
          <w:lang w:val="ro"/>
        </w:rPr>
        <w:t xml:space="preserve"> în România de azi. </w:t>
      </w:r>
      <w:r w:rsidRPr="77E4614B">
        <w:rPr>
          <w:rFonts w:ascii="Cambria" w:eastAsia="Cambria" w:hAnsi="Cambria" w:cs="Cambria"/>
          <w:i/>
          <w:iCs/>
          <w:color w:val="000000" w:themeColor="text1"/>
          <w:sz w:val="20"/>
          <w:szCs w:val="20"/>
          <w:lang w:val="ro"/>
        </w:rPr>
        <w:t xml:space="preserve">Critic Atac, </w:t>
      </w:r>
      <w:r w:rsidRPr="77E4614B">
        <w:rPr>
          <w:rFonts w:ascii="Cambria" w:eastAsia="Cambria" w:hAnsi="Cambria" w:cs="Cambria"/>
          <w:color w:val="000000" w:themeColor="text1"/>
          <w:sz w:val="20"/>
          <w:szCs w:val="20"/>
          <w:lang w:val="ro"/>
        </w:rPr>
        <w:t>11.09.2012.</w:t>
      </w:r>
    </w:p>
    <w:p w14:paraId="00DE76D6" w14:textId="62711788" w:rsidR="7DE0CAC2" w:rsidRDefault="7DE0CAC2" w:rsidP="77E4614B">
      <w:pPr>
        <w:pBdr>
          <w:top w:val="single" w:sz="4" w:space="4" w:color="000000"/>
          <w:left w:val="single" w:sz="4" w:space="4" w:color="000000"/>
          <w:bottom w:val="single" w:sz="4" w:space="4" w:color="000000"/>
          <w:right w:val="single" w:sz="4" w:space="4" w:color="000000"/>
        </w:pBdr>
        <w:spacing w:after="0"/>
        <w:ind w:left="426" w:hanging="426"/>
        <w:rPr>
          <w:rFonts w:ascii="Cambria" w:eastAsia="Cambria" w:hAnsi="Cambria" w:cs="Cambria"/>
          <w:sz w:val="20"/>
          <w:szCs w:val="20"/>
          <w:lang w:val="ro"/>
        </w:rPr>
      </w:pPr>
      <w:r w:rsidRPr="77E4614B">
        <w:rPr>
          <w:rFonts w:ascii="Cambria" w:eastAsia="Cambria" w:hAnsi="Cambria" w:cs="Cambria"/>
          <w:sz w:val="20"/>
          <w:szCs w:val="20"/>
          <w:lang w:val="ro"/>
        </w:rPr>
        <w:t xml:space="preserve">Vincze, </w:t>
      </w:r>
      <w:proofErr w:type="spellStart"/>
      <w:r w:rsidRPr="77E4614B">
        <w:rPr>
          <w:rFonts w:ascii="Cambria" w:eastAsia="Cambria" w:hAnsi="Cambria" w:cs="Cambria"/>
          <w:sz w:val="20"/>
          <w:szCs w:val="20"/>
          <w:lang w:val="ro"/>
        </w:rPr>
        <w:t>Enikő</w:t>
      </w:r>
      <w:proofErr w:type="spellEnd"/>
      <w:r w:rsidRPr="77E4614B">
        <w:rPr>
          <w:rFonts w:ascii="Cambria" w:eastAsia="Cambria" w:hAnsi="Cambria" w:cs="Cambria"/>
          <w:sz w:val="20"/>
          <w:szCs w:val="20"/>
          <w:lang w:val="ro"/>
        </w:rPr>
        <w:t xml:space="preserve"> (2019). </w:t>
      </w:r>
      <w:proofErr w:type="spellStart"/>
      <w:r w:rsidRPr="77E4614B">
        <w:rPr>
          <w:rFonts w:ascii="Cambria" w:eastAsia="Cambria" w:hAnsi="Cambria" w:cs="Cambria"/>
          <w:sz w:val="20"/>
          <w:szCs w:val="20"/>
          <w:lang w:val="ro"/>
        </w:rPr>
        <w:t>Ghettoization</w:t>
      </w:r>
      <w:proofErr w:type="spellEnd"/>
      <w:r w:rsidRPr="77E4614B">
        <w:rPr>
          <w:rFonts w:ascii="Cambria" w:eastAsia="Cambria" w:hAnsi="Cambria" w:cs="Cambria"/>
          <w:sz w:val="20"/>
          <w:szCs w:val="20"/>
          <w:lang w:val="ro"/>
        </w:rPr>
        <w:t xml:space="preserve">. The </w:t>
      </w:r>
      <w:proofErr w:type="spellStart"/>
      <w:r w:rsidRPr="77E4614B">
        <w:rPr>
          <w:rFonts w:ascii="Cambria" w:eastAsia="Cambria" w:hAnsi="Cambria" w:cs="Cambria"/>
          <w:sz w:val="20"/>
          <w:szCs w:val="20"/>
          <w:lang w:val="ro"/>
        </w:rPr>
        <w:t>production</w:t>
      </w:r>
      <w:proofErr w:type="spellEnd"/>
      <w:r w:rsidRPr="77E4614B">
        <w:rPr>
          <w:rFonts w:ascii="Cambria" w:eastAsia="Cambria" w:hAnsi="Cambria" w:cs="Cambria"/>
          <w:sz w:val="20"/>
          <w:szCs w:val="20"/>
          <w:lang w:val="ro"/>
        </w:rPr>
        <w:t xml:space="preserve"> of marginal </w:t>
      </w:r>
      <w:proofErr w:type="spellStart"/>
      <w:r w:rsidRPr="77E4614B">
        <w:rPr>
          <w:rFonts w:ascii="Cambria" w:eastAsia="Cambria" w:hAnsi="Cambria" w:cs="Cambria"/>
          <w:sz w:val="20"/>
          <w:szCs w:val="20"/>
          <w:lang w:val="ro"/>
        </w:rPr>
        <w:t>spaces</w:t>
      </w:r>
      <w:proofErr w:type="spellEnd"/>
      <w:r w:rsidRPr="77E4614B">
        <w:rPr>
          <w:rFonts w:ascii="Cambria" w:eastAsia="Cambria" w:hAnsi="Cambria" w:cs="Cambria"/>
          <w:sz w:val="20"/>
          <w:szCs w:val="20"/>
          <w:lang w:val="ro"/>
        </w:rPr>
        <w:t xml:space="preserve"> of </w:t>
      </w:r>
      <w:proofErr w:type="spellStart"/>
      <w:r w:rsidRPr="77E4614B">
        <w:rPr>
          <w:rFonts w:ascii="Cambria" w:eastAsia="Cambria" w:hAnsi="Cambria" w:cs="Cambria"/>
          <w:sz w:val="20"/>
          <w:szCs w:val="20"/>
          <w:lang w:val="ro"/>
        </w:rPr>
        <w:t>housing</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and</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the</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reproduction</w:t>
      </w:r>
      <w:proofErr w:type="spellEnd"/>
      <w:r w:rsidRPr="77E4614B">
        <w:rPr>
          <w:rFonts w:ascii="Cambria" w:eastAsia="Cambria" w:hAnsi="Cambria" w:cs="Cambria"/>
          <w:sz w:val="20"/>
          <w:szCs w:val="20"/>
          <w:lang w:val="ro"/>
        </w:rPr>
        <w:t xml:space="preserve"> of </w:t>
      </w:r>
      <w:proofErr w:type="spellStart"/>
      <w:r w:rsidRPr="77E4614B">
        <w:rPr>
          <w:rFonts w:ascii="Cambria" w:eastAsia="Cambria" w:hAnsi="Cambria" w:cs="Cambria"/>
          <w:sz w:val="20"/>
          <w:szCs w:val="20"/>
          <w:lang w:val="ro"/>
        </w:rPr>
        <w:t>racialized</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labour</w:t>
      </w:r>
      <w:proofErr w:type="spellEnd"/>
      <w:r w:rsidRPr="77E4614B">
        <w:rPr>
          <w:rFonts w:ascii="Cambria" w:eastAsia="Cambria" w:hAnsi="Cambria" w:cs="Cambria"/>
          <w:sz w:val="20"/>
          <w:szCs w:val="20"/>
          <w:lang w:val="ro"/>
        </w:rPr>
        <w:t xml:space="preserve">. In </w:t>
      </w:r>
      <w:proofErr w:type="spellStart"/>
      <w:r w:rsidRPr="77E4614B">
        <w:rPr>
          <w:rFonts w:ascii="Cambria" w:eastAsia="Cambria" w:hAnsi="Cambria" w:cs="Cambria"/>
          <w:sz w:val="20"/>
          <w:szCs w:val="20"/>
          <w:lang w:val="ro"/>
        </w:rPr>
        <w:t>E.Vincze</w:t>
      </w:r>
      <w:proofErr w:type="spellEnd"/>
      <w:r w:rsidRPr="77E4614B">
        <w:rPr>
          <w:rFonts w:ascii="Cambria" w:eastAsia="Cambria" w:hAnsi="Cambria" w:cs="Cambria"/>
          <w:sz w:val="20"/>
          <w:szCs w:val="20"/>
          <w:lang w:val="ro"/>
        </w:rPr>
        <w:t xml:space="preserve"> et al. (</w:t>
      </w:r>
      <w:proofErr w:type="spellStart"/>
      <w:r w:rsidRPr="77E4614B">
        <w:rPr>
          <w:rFonts w:ascii="Cambria" w:eastAsia="Cambria" w:hAnsi="Cambria" w:cs="Cambria"/>
          <w:sz w:val="20"/>
          <w:szCs w:val="20"/>
          <w:lang w:val="ro"/>
        </w:rPr>
        <w:t>eds</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i/>
          <w:iCs/>
          <w:sz w:val="20"/>
          <w:szCs w:val="20"/>
          <w:lang w:val="ro"/>
        </w:rPr>
        <w:t>Racialized</w:t>
      </w:r>
      <w:proofErr w:type="spellEnd"/>
      <w:r w:rsidRPr="77E4614B">
        <w:rPr>
          <w:rFonts w:ascii="Cambria" w:eastAsia="Cambria" w:hAnsi="Cambria" w:cs="Cambria"/>
          <w:i/>
          <w:iCs/>
          <w:sz w:val="20"/>
          <w:szCs w:val="20"/>
          <w:lang w:val="ro"/>
        </w:rPr>
        <w:t xml:space="preserve"> </w:t>
      </w:r>
      <w:proofErr w:type="spellStart"/>
      <w:r w:rsidRPr="77E4614B">
        <w:rPr>
          <w:rFonts w:ascii="Cambria" w:eastAsia="Cambria" w:hAnsi="Cambria" w:cs="Cambria"/>
          <w:i/>
          <w:iCs/>
          <w:sz w:val="20"/>
          <w:szCs w:val="20"/>
          <w:lang w:val="ro"/>
        </w:rPr>
        <w:t>labour</w:t>
      </w:r>
      <w:proofErr w:type="spellEnd"/>
      <w:r w:rsidRPr="77E4614B">
        <w:rPr>
          <w:rFonts w:ascii="Cambria" w:eastAsia="Cambria" w:hAnsi="Cambria" w:cs="Cambria"/>
          <w:i/>
          <w:iCs/>
          <w:sz w:val="20"/>
          <w:szCs w:val="20"/>
          <w:lang w:val="ro"/>
        </w:rPr>
        <w:t xml:space="preserve"> in Romania,</w:t>
      </w:r>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Palgrave</w:t>
      </w:r>
      <w:proofErr w:type="spellEnd"/>
      <w:r w:rsidRPr="77E4614B">
        <w:rPr>
          <w:rFonts w:ascii="Cambria" w:eastAsia="Cambria" w:hAnsi="Cambria" w:cs="Cambria"/>
          <w:sz w:val="20"/>
          <w:szCs w:val="20"/>
          <w:lang w:val="ro"/>
        </w:rPr>
        <w:t xml:space="preserve"> </w:t>
      </w:r>
      <w:proofErr w:type="spellStart"/>
      <w:r w:rsidRPr="77E4614B">
        <w:rPr>
          <w:rFonts w:ascii="Cambria" w:eastAsia="Cambria" w:hAnsi="Cambria" w:cs="Cambria"/>
          <w:sz w:val="20"/>
          <w:szCs w:val="20"/>
          <w:lang w:val="ro"/>
        </w:rPr>
        <w:t>MacMillan</w:t>
      </w:r>
      <w:proofErr w:type="spellEnd"/>
      <w:r w:rsidRPr="77E4614B">
        <w:rPr>
          <w:rFonts w:ascii="Cambria" w:eastAsia="Cambria" w:hAnsi="Cambria" w:cs="Cambria"/>
          <w:sz w:val="20"/>
          <w:szCs w:val="20"/>
          <w:lang w:val="ro"/>
        </w:rPr>
        <w:t>, pp. 63-96.</w:t>
      </w:r>
    </w:p>
    <w:p w14:paraId="5C95E1FD" w14:textId="6338A5D0"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proofErr w:type="spellStart"/>
      <w:r w:rsidRPr="77E4614B">
        <w:rPr>
          <w:rFonts w:ascii="Cambria" w:eastAsia="Cambria" w:hAnsi="Cambria" w:cs="Cambria"/>
          <w:color w:val="000000" w:themeColor="text1"/>
          <w:sz w:val="20"/>
          <w:szCs w:val="20"/>
          <w:lang w:val="ro"/>
        </w:rPr>
        <w:t>Waquant</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Loic</w:t>
      </w:r>
      <w:proofErr w:type="spellEnd"/>
      <w:r w:rsidRPr="77E4614B">
        <w:rPr>
          <w:rFonts w:ascii="Cambria" w:eastAsia="Cambria" w:hAnsi="Cambria" w:cs="Cambria"/>
          <w:color w:val="000000" w:themeColor="text1"/>
          <w:sz w:val="20"/>
          <w:szCs w:val="20"/>
          <w:lang w:val="ro"/>
        </w:rPr>
        <w:t xml:space="preserve"> (2000). </w:t>
      </w:r>
      <w:proofErr w:type="spellStart"/>
      <w:r w:rsidRPr="77E4614B">
        <w:rPr>
          <w:rFonts w:ascii="Cambria" w:eastAsia="Cambria" w:hAnsi="Cambria" w:cs="Cambria"/>
          <w:color w:val="000000" w:themeColor="text1"/>
          <w:sz w:val="20"/>
          <w:szCs w:val="20"/>
          <w:lang w:val="ro"/>
        </w:rPr>
        <w:t>Logics</w:t>
      </w:r>
      <w:proofErr w:type="spellEnd"/>
      <w:r w:rsidRPr="77E4614B">
        <w:rPr>
          <w:rFonts w:ascii="Cambria" w:eastAsia="Cambria" w:hAnsi="Cambria" w:cs="Cambria"/>
          <w:color w:val="000000" w:themeColor="text1"/>
          <w:sz w:val="20"/>
          <w:szCs w:val="20"/>
          <w:lang w:val="ro"/>
        </w:rPr>
        <w:t xml:space="preserve"> of urban </w:t>
      </w:r>
      <w:proofErr w:type="spellStart"/>
      <w:r w:rsidRPr="77E4614B">
        <w:rPr>
          <w:rFonts w:ascii="Cambria" w:eastAsia="Cambria" w:hAnsi="Cambria" w:cs="Cambria"/>
          <w:color w:val="000000" w:themeColor="text1"/>
          <w:sz w:val="20"/>
          <w:szCs w:val="20"/>
          <w:lang w:val="ro"/>
        </w:rPr>
        <w:t>polarization</w:t>
      </w:r>
      <w:proofErr w:type="spellEnd"/>
      <w:r w:rsidRPr="77E4614B">
        <w:rPr>
          <w:rFonts w:ascii="Cambria" w:eastAsia="Cambria" w:hAnsi="Cambria" w:cs="Cambria"/>
          <w:color w:val="000000" w:themeColor="text1"/>
          <w:sz w:val="20"/>
          <w:szCs w:val="20"/>
          <w:lang w:val="ro"/>
        </w:rPr>
        <w:t xml:space="preserve">. A </w:t>
      </w:r>
      <w:proofErr w:type="spellStart"/>
      <w:r w:rsidRPr="77E4614B">
        <w:rPr>
          <w:rFonts w:ascii="Cambria" w:eastAsia="Cambria" w:hAnsi="Cambria" w:cs="Cambria"/>
          <w:color w:val="000000" w:themeColor="text1"/>
          <w:sz w:val="20"/>
          <w:szCs w:val="20"/>
          <w:lang w:val="ro"/>
        </w:rPr>
        <w:t>view</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from</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below</w:t>
      </w:r>
      <w:proofErr w:type="spellEnd"/>
      <w:r w:rsidRPr="77E4614B">
        <w:rPr>
          <w:rFonts w:ascii="Cambria" w:eastAsia="Cambria" w:hAnsi="Cambria" w:cs="Cambria"/>
          <w:color w:val="000000" w:themeColor="text1"/>
          <w:sz w:val="20"/>
          <w:szCs w:val="20"/>
          <w:lang w:val="ro"/>
        </w:rPr>
        <w:t xml:space="preserve">. In R. </w:t>
      </w:r>
      <w:proofErr w:type="spellStart"/>
      <w:r w:rsidRPr="77E4614B">
        <w:rPr>
          <w:rFonts w:ascii="Cambria" w:eastAsia="Cambria" w:hAnsi="Cambria" w:cs="Cambria"/>
          <w:color w:val="000000" w:themeColor="text1"/>
          <w:sz w:val="20"/>
          <w:szCs w:val="20"/>
          <w:lang w:val="ro"/>
        </w:rPr>
        <w:t>Crompton</w:t>
      </w:r>
      <w:proofErr w:type="spellEnd"/>
      <w:r w:rsidRPr="77E4614B">
        <w:rPr>
          <w:rFonts w:ascii="Cambria" w:eastAsia="Cambria" w:hAnsi="Cambria" w:cs="Cambria"/>
          <w:color w:val="000000" w:themeColor="text1"/>
          <w:sz w:val="20"/>
          <w:szCs w:val="20"/>
          <w:lang w:val="ro"/>
        </w:rPr>
        <w:t xml:space="preserve"> et al. (</w:t>
      </w:r>
      <w:proofErr w:type="spellStart"/>
      <w:r w:rsidRPr="77E4614B">
        <w:rPr>
          <w:rFonts w:ascii="Cambria" w:eastAsia="Cambria" w:hAnsi="Cambria" w:cs="Cambria"/>
          <w:color w:val="000000" w:themeColor="text1"/>
          <w:sz w:val="20"/>
          <w:szCs w:val="20"/>
          <w:lang w:val="ro"/>
        </w:rPr>
        <w:t>eds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Renewing</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class</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analysis</w:t>
      </w:r>
      <w:proofErr w:type="spellEnd"/>
      <w:r w:rsidRPr="77E4614B">
        <w:rPr>
          <w:rFonts w:ascii="Cambria" w:eastAsia="Cambria" w:hAnsi="Cambria" w:cs="Cambria"/>
          <w:i/>
          <w:iCs/>
          <w:color w:val="000000" w:themeColor="text1"/>
          <w:sz w:val="20"/>
          <w:szCs w:val="20"/>
          <w:lang w:val="ro"/>
        </w:rPr>
        <w:t xml:space="preserve">, </w:t>
      </w:r>
      <w:r w:rsidRPr="77E4614B">
        <w:rPr>
          <w:rFonts w:ascii="Cambria" w:eastAsia="Cambria" w:hAnsi="Cambria" w:cs="Cambria"/>
          <w:color w:val="000000" w:themeColor="text1"/>
          <w:sz w:val="20"/>
          <w:szCs w:val="20"/>
          <w:lang w:val="ro"/>
        </w:rPr>
        <w:t xml:space="preserve">Oxford: </w:t>
      </w:r>
      <w:proofErr w:type="spellStart"/>
      <w:r w:rsidRPr="77E4614B">
        <w:rPr>
          <w:rFonts w:ascii="Cambria" w:eastAsia="Cambria" w:hAnsi="Cambria" w:cs="Cambria"/>
          <w:color w:val="000000" w:themeColor="text1"/>
          <w:sz w:val="20"/>
          <w:szCs w:val="20"/>
          <w:lang w:val="ro"/>
        </w:rPr>
        <w:t>Blackwell</w:t>
      </w:r>
      <w:proofErr w:type="spellEnd"/>
      <w:r w:rsidRPr="77E4614B">
        <w:rPr>
          <w:rFonts w:ascii="Cambria" w:eastAsia="Cambria" w:hAnsi="Cambria" w:cs="Cambria"/>
          <w:color w:val="000000" w:themeColor="text1"/>
          <w:sz w:val="20"/>
          <w:szCs w:val="20"/>
          <w:lang w:val="ro"/>
        </w:rPr>
        <w:t>, pp. 106-112.</w:t>
      </w:r>
    </w:p>
    <w:p w14:paraId="21B9F32B" w14:textId="6B11292D"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Weber, M.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Status, </w:t>
      </w:r>
      <w:proofErr w:type="spellStart"/>
      <w:r w:rsidRPr="77E4614B">
        <w:rPr>
          <w:rFonts w:ascii="Cambria" w:eastAsia="Cambria" w:hAnsi="Cambria" w:cs="Cambria"/>
          <w:color w:val="000000" w:themeColor="text1"/>
          <w:sz w:val="20"/>
          <w:szCs w:val="20"/>
          <w:lang w:val="ro"/>
        </w:rPr>
        <w:t>and</w:t>
      </w:r>
      <w:proofErr w:type="spellEnd"/>
      <w:r w:rsidRPr="77E4614B">
        <w:rPr>
          <w:rFonts w:ascii="Cambria" w:eastAsia="Cambria" w:hAnsi="Cambria" w:cs="Cambria"/>
          <w:color w:val="000000" w:themeColor="text1"/>
          <w:sz w:val="20"/>
          <w:szCs w:val="20"/>
          <w:lang w:val="ro"/>
        </w:rPr>
        <w:t xml:space="preserve"> Party, in </w:t>
      </w:r>
      <w:proofErr w:type="spellStart"/>
      <w:r w:rsidRPr="77E4614B">
        <w:rPr>
          <w:rFonts w:ascii="Cambria" w:eastAsia="Cambria" w:hAnsi="Cambria" w:cs="Cambria"/>
          <w:i/>
          <w:iCs/>
          <w:color w:val="000000" w:themeColor="text1"/>
          <w:sz w:val="20"/>
          <w:szCs w:val="20"/>
          <w:lang w:val="ro"/>
        </w:rPr>
        <w:t>Economy</w:t>
      </w:r>
      <w:proofErr w:type="spellEnd"/>
      <w:r w:rsidRPr="77E4614B">
        <w:rPr>
          <w:rFonts w:ascii="Cambria" w:eastAsia="Cambria" w:hAnsi="Cambria" w:cs="Cambria"/>
          <w:i/>
          <w:iCs/>
          <w:color w:val="000000" w:themeColor="text1"/>
          <w:sz w:val="20"/>
          <w:szCs w:val="20"/>
          <w:lang w:val="ro"/>
        </w:rPr>
        <w:t xml:space="preserve"> </w:t>
      </w:r>
      <w:proofErr w:type="spellStart"/>
      <w:r w:rsidRPr="77E4614B">
        <w:rPr>
          <w:rFonts w:ascii="Cambria" w:eastAsia="Cambria" w:hAnsi="Cambria" w:cs="Cambria"/>
          <w:i/>
          <w:iCs/>
          <w:color w:val="000000" w:themeColor="text1"/>
          <w:sz w:val="20"/>
          <w:szCs w:val="20"/>
          <w:lang w:val="ro"/>
        </w:rPr>
        <w:t>and</w:t>
      </w:r>
      <w:proofErr w:type="spellEnd"/>
      <w:r w:rsidRPr="77E4614B">
        <w:rPr>
          <w:rFonts w:ascii="Cambria" w:eastAsia="Cambria" w:hAnsi="Cambria" w:cs="Cambria"/>
          <w:i/>
          <w:iCs/>
          <w:color w:val="000000" w:themeColor="text1"/>
          <w:sz w:val="20"/>
          <w:szCs w:val="20"/>
          <w:lang w:val="ro"/>
        </w:rPr>
        <w:t xml:space="preserve"> Society</w:t>
      </w:r>
      <w:r w:rsidRPr="77E4614B">
        <w:rPr>
          <w:rFonts w:ascii="Cambria" w:eastAsia="Cambria" w:hAnsi="Cambria" w:cs="Cambria"/>
          <w:color w:val="000000" w:themeColor="text1"/>
          <w:sz w:val="20"/>
          <w:szCs w:val="20"/>
          <w:lang w:val="ro"/>
        </w:rPr>
        <w:t xml:space="preserve"> (trans. </w:t>
      </w:r>
      <w:proofErr w:type="spellStart"/>
      <w:r w:rsidRPr="77E4614B">
        <w:rPr>
          <w:rFonts w:ascii="Cambria" w:eastAsia="Cambria" w:hAnsi="Cambria" w:cs="Cambria"/>
          <w:color w:val="000000" w:themeColor="text1"/>
          <w:sz w:val="20"/>
          <w:szCs w:val="20"/>
          <w:lang w:val="ro"/>
        </w:rPr>
        <w:t>by</w:t>
      </w:r>
      <w:proofErr w:type="spellEnd"/>
      <w:r w:rsidRPr="77E4614B">
        <w:rPr>
          <w:rFonts w:ascii="Cambria" w:eastAsia="Cambria" w:hAnsi="Cambria" w:cs="Cambria"/>
          <w:color w:val="000000" w:themeColor="text1"/>
          <w:sz w:val="20"/>
          <w:szCs w:val="20"/>
          <w:lang w:val="ro"/>
        </w:rPr>
        <w:t xml:space="preserve"> H.H. </w:t>
      </w:r>
      <w:proofErr w:type="spellStart"/>
      <w:r w:rsidRPr="77E4614B">
        <w:rPr>
          <w:rFonts w:ascii="Cambria" w:eastAsia="Cambria" w:hAnsi="Cambria" w:cs="Cambria"/>
          <w:color w:val="000000" w:themeColor="text1"/>
          <w:sz w:val="20"/>
          <w:szCs w:val="20"/>
          <w:lang w:val="ro"/>
        </w:rPr>
        <w:t>Gerth</w:t>
      </w:r>
      <w:proofErr w:type="spellEnd"/>
      <w:r w:rsidRPr="77E4614B">
        <w:rPr>
          <w:rFonts w:ascii="Cambria" w:eastAsia="Cambria" w:hAnsi="Cambria" w:cs="Cambria"/>
          <w:color w:val="000000" w:themeColor="text1"/>
          <w:sz w:val="20"/>
          <w:szCs w:val="20"/>
          <w:lang w:val="ro"/>
        </w:rPr>
        <w:t xml:space="preserve"> &amp; C. Wright </w:t>
      </w:r>
      <w:proofErr w:type="spellStart"/>
      <w:r w:rsidRPr="77E4614B">
        <w:rPr>
          <w:rFonts w:ascii="Cambria" w:eastAsia="Cambria" w:hAnsi="Cambria" w:cs="Cambria"/>
          <w:color w:val="000000" w:themeColor="text1"/>
          <w:sz w:val="20"/>
          <w:szCs w:val="20"/>
          <w:lang w:val="ro"/>
        </w:rPr>
        <w:t>Mills</w:t>
      </w:r>
      <w:proofErr w:type="spellEnd"/>
      <w:r w:rsidRPr="77E4614B">
        <w:rPr>
          <w:rFonts w:ascii="Cambria" w:eastAsia="Cambria" w:hAnsi="Cambria" w:cs="Cambria"/>
          <w:color w:val="000000" w:themeColor="text1"/>
          <w:sz w:val="20"/>
          <w:szCs w:val="20"/>
          <w:lang w:val="ro"/>
        </w:rPr>
        <w:t>)</w:t>
      </w:r>
    </w:p>
    <w:p w14:paraId="7685094A" w14:textId="2D5AFDBF" w:rsidR="7DE0CAC2" w:rsidRDefault="7DE0CAC2" w:rsidP="77E4614B">
      <w:pPr>
        <w:pBdr>
          <w:top w:val="single" w:sz="4" w:space="4" w:color="000000"/>
          <w:left w:val="single" w:sz="4" w:space="4" w:color="000000"/>
          <w:bottom w:val="single" w:sz="4" w:space="4" w:color="000000"/>
          <w:right w:val="single" w:sz="4" w:space="4" w:color="000000"/>
        </w:pBdr>
        <w:spacing w:after="0"/>
        <w:rPr>
          <w:rFonts w:ascii="Cambria" w:eastAsia="Cambria" w:hAnsi="Cambria" w:cs="Cambria"/>
          <w:sz w:val="20"/>
          <w:szCs w:val="20"/>
          <w:lang w:val="ro"/>
        </w:rPr>
      </w:pPr>
      <w:r w:rsidRPr="77E4614B">
        <w:rPr>
          <w:rFonts w:ascii="Cambria" w:eastAsia="Cambria" w:hAnsi="Cambria" w:cs="Cambria"/>
          <w:color w:val="000000" w:themeColor="text1"/>
          <w:sz w:val="20"/>
          <w:szCs w:val="20"/>
          <w:lang w:val="ro"/>
        </w:rPr>
        <w:t xml:space="preserve">Wright, Erik </w:t>
      </w:r>
      <w:proofErr w:type="spellStart"/>
      <w:r w:rsidRPr="77E4614B">
        <w:rPr>
          <w:rFonts w:ascii="Cambria" w:eastAsia="Cambria" w:hAnsi="Cambria" w:cs="Cambria"/>
          <w:color w:val="000000" w:themeColor="text1"/>
          <w:sz w:val="20"/>
          <w:szCs w:val="20"/>
          <w:lang w:val="ro"/>
        </w:rPr>
        <w:t>Olin</w:t>
      </w:r>
      <w:proofErr w:type="spellEnd"/>
      <w:r w:rsidRPr="77E4614B">
        <w:rPr>
          <w:rFonts w:ascii="Cambria" w:eastAsia="Cambria" w:hAnsi="Cambria" w:cs="Cambria"/>
          <w:color w:val="000000" w:themeColor="text1"/>
          <w:sz w:val="20"/>
          <w:szCs w:val="20"/>
          <w:lang w:val="ro"/>
        </w:rPr>
        <w:t xml:space="preserve"> (2000): The </w:t>
      </w:r>
      <w:proofErr w:type="spellStart"/>
      <w:r w:rsidRPr="77E4614B">
        <w:rPr>
          <w:rFonts w:ascii="Cambria" w:eastAsia="Cambria" w:hAnsi="Cambria" w:cs="Cambria"/>
          <w:color w:val="000000" w:themeColor="text1"/>
          <w:sz w:val="20"/>
          <w:szCs w:val="20"/>
          <w:lang w:val="ro"/>
        </w:rPr>
        <w:t>Shadow</w:t>
      </w:r>
      <w:proofErr w:type="spellEnd"/>
      <w:r w:rsidRPr="77E4614B">
        <w:rPr>
          <w:rFonts w:ascii="Cambria" w:eastAsia="Cambria" w:hAnsi="Cambria" w:cs="Cambria"/>
          <w:color w:val="000000" w:themeColor="text1"/>
          <w:sz w:val="20"/>
          <w:szCs w:val="20"/>
          <w:lang w:val="ro"/>
        </w:rPr>
        <w:t xml:space="preserve"> of </w:t>
      </w:r>
      <w:proofErr w:type="spellStart"/>
      <w:r w:rsidRPr="77E4614B">
        <w:rPr>
          <w:rFonts w:ascii="Cambria" w:eastAsia="Cambria" w:hAnsi="Cambria" w:cs="Cambria"/>
          <w:color w:val="000000" w:themeColor="text1"/>
          <w:sz w:val="20"/>
          <w:szCs w:val="20"/>
          <w:lang w:val="ro"/>
        </w:rPr>
        <w:t>Exploitation</w:t>
      </w:r>
      <w:proofErr w:type="spellEnd"/>
      <w:r w:rsidRPr="77E4614B">
        <w:rPr>
          <w:rFonts w:ascii="Cambria" w:eastAsia="Cambria" w:hAnsi="Cambria" w:cs="Cambria"/>
          <w:color w:val="000000" w:themeColor="text1"/>
          <w:sz w:val="20"/>
          <w:szCs w:val="20"/>
          <w:lang w:val="ro"/>
        </w:rPr>
        <w:t xml:space="preserve"> in </w:t>
      </w:r>
      <w:proofErr w:type="spellStart"/>
      <w:r w:rsidRPr="77E4614B">
        <w:rPr>
          <w:rFonts w:ascii="Cambria" w:eastAsia="Cambria" w:hAnsi="Cambria" w:cs="Cambria"/>
          <w:color w:val="000000" w:themeColor="text1"/>
          <w:sz w:val="20"/>
          <w:szCs w:val="20"/>
          <w:lang w:val="ro"/>
        </w:rPr>
        <w:t>Weber’s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Class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Analysis</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Conference</w:t>
      </w:r>
      <w:proofErr w:type="spellEnd"/>
      <w:r w:rsidRPr="77E4614B">
        <w:rPr>
          <w:rFonts w:ascii="Cambria" w:eastAsia="Cambria" w:hAnsi="Cambria" w:cs="Cambria"/>
          <w:color w:val="000000" w:themeColor="text1"/>
          <w:sz w:val="20"/>
          <w:szCs w:val="20"/>
          <w:lang w:val="ro"/>
        </w:rPr>
        <w:t xml:space="preserve"> </w:t>
      </w:r>
      <w:proofErr w:type="spellStart"/>
      <w:r w:rsidRPr="77E4614B">
        <w:rPr>
          <w:rFonts w:ascii="Cambria" w:eastAsia="Cambria" w:hAnsi="Cambria" w:cs="Cambria"/>
          <w:color w:val="000000" w:themeColor="text1"/>
          <w:sz w:val="20"/>
          <w:szCs w:val="20"/>
          <w:lang w:val="ro"/>
        </w:rPr>
        <w:t>presentation</w:t>
      </w:r>
      <w:proofErr w:type="spellEnd"/>
    </w:p>
    <w:p w14:paraId="6F89B940" w14:textId="3C83FCA9" w:rsidR="37D37E2C" w:rsidRDefault="37D37E2C" w:rsidP="77E4614B">
      <w:pPr>
        <w:spacing w:after="0" w:line="240" w:lineRule="auto"/>
        <w:ind w:left="-426"/>
        <w:rPr>
          <w:rFonts w:ascii="Cambria" w:eastAsia="Cambria" w:hAnsi="Cambria" w:cs="Cambria"/>
          <w:b/>
          <w:bCs/>
          <w:sz w:val="20"/>
          <w:szCs w:val="20"/>
        </w:rPr>
      </w:pPr>
    </w:p>
    <w:p w14:paraId="3113A4D6" w14:textId="78D30009" w:rsidR="37D37E2C" w:rsidRDefault="37D37E2C" w:rsidP="77E4614B">
      <w:pPr>
        <w:spacing w:after="0" w:line="240" w:lineRule="auto"/>
        <w:ind w:left="-426"/>
        <w:rPr>
          <w:rFonts w:ascii="Cambria" w:eastAsia="Cambria" w:hAnsi="Cambria" w:cs="Cambria"/>
          <w:b/>
          <w:bCs/>
          <w:sz w:val="20"/>
          <w:szCs w:val="20"/>
        </w:rPr>
      </w:pPr>
    </w:p>
    <w:p w14:paraId="6139671B" w14:textId="7CCDF7DA" w:rsidR="37D37E2C" w:rsidRDefault="37D37E2C" w:rsidP="77E4614B">
      <w:pPr>
        <w:spacing w:after="0" w:line="240" w:lineRule="auto"/>
        <w:ind w:left="-426"/>
        <w:rPr>
          <w:rFonts w:ascii="Cambria" w:eastAsia="Cambria" w:hAnsi="Cambria" w:cs="Cambria"/>
          <w:b/>
          <w:bCs/>
          <w:sz w:val="20"/>
          <w:szCs w:val="20"/>
        </w:rPr>
      </w:pPr>
    </w:p>
    <w:p w14:paraId="4A5A0AA0" w14:textId="6F6F6583" w:rsidR="00036059" w:rsidRDefault="00036059" w:rsidP="77E4614B">
      <w:pPr>
        <w:spacing w:after="0" w:line="240" w:lineRule="auto"/>
        <w:ind w:left="-426"/>
        <w:rPr>
          <w:rFonts w:ascii="Cambria" w:eastAsia="Cambria" w:hAnsi="Cambria" w:cs="Cambria"/>
          <w:b/>
          <w:bCs/>
          <w:sz w:val="20"/>
          <w:szCs w:val="20"/>
        </w:rPr>
      </w:pPr>
      <w:r w:rsidRPr="77E4614B">
        <w:rPr>
          <w:rFonts w:ascii="Cambria" w:eastAsia="Cambria" w:hAnsi="Cambria" w:cs="Cambria"/>
          <w:b/>
          <w:bCs/>
          <w:sz w:val="20"/>
          <w:szCs w:val="20"/>
        </w:rPr>
        <w:t xml:space="preserve">9. </w:t>
      </w:r>
      <w:r w:rsidR="00FA3D17" w:rsidRPr="77E4614B">
        <w:rPr>
          <w:rFonts w:ascii="Cambria" w:eastAsia="Cambria" w:hAnsi="Cambria" w:cs="Cambria"/>
          <w:b/>
          <w:bCs/>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F86C48">
        <w:trPr>
          <w:trHeight w:val="767"/>
        </w:trPr>
        <w:tc>
          <w:tcPr>
            <w:tcW w:w="10491" w:type="dxa"/>
          </w:tcPr>
          <w:p w14:paraId="2B940AFD" w14:textId="22A69711" w:rsidR="0084568F" w:rsidRPr="002E4459" w:rsidRDefault="5DF0C133" w:rsidP="77E4614B">
            <w:pPr>
              <w:spacing w:before="120" w:after="0" w:line="240" w:lineRule="auto"/>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Disciplina oferă cunoștințe și competențe pentru studierea inegalităților de clasă, relevante în special pentru profesioniștii relațiilor de muncă, tranziției școală-muncă, promovării egalității de șanse în educație etc.</w:t>
            </w:r>
          </w:p>
        </w:tc>
      </w:tr>
    </w:tbl>
    <w:p w14:paraId="7B13E652" w14:textId="77777777" w:rsidR="000B6EB1" w:rsidRDefault="000B6EB1" w:rsidP="77E4614B">
      <w:pPr>
        <w:rPr>
          <w:rFonts w:ascii="Cambria" w:eastAsia="Cambria" w:hAnsi="Cambria" w:cs="Cambria"/>
          <w:sz w:val="20"/>
          <w:szCs w:val="20"/>
        </w:rPr>
      </w:pPr>
    </w:p>
    <w:p w14:paraId="20194EDF" w14:textId="6009062E" w:rsidR="000B6EB1" w:rsidRDefault="0084568F" w:rsidP="77E4614B">
      <w:pPr>
        <w:spacing w:after="0"/>
        <w:ind w:hanging="425"/>
        <w:rPr>
          <w:rFonts w:ascii="Cambria" w:eastAsia="Cambria" w:hAnsi="Cambria" w:cs="Cambria"/>
          <w:sz w:val="20"/>
          <w:szCs w:val="20"/>
        </w:rPr>
      </w:pPr>
      <w:r w:rsidRPr="77E4614B">
        <w:rPr>
          <w:rFonts w:ascii="Cambria" w:eastAsia="Cambria" w:hAnsi="Cambria" w:cs="Cambria"/>
          <w:b/>
          <w:bCs/>
          <w:sz w:val="20"/>
          <w:szCs w:val="20"/>
        </w:rPr>
        <w:t>10. Evaluare</w:t>
      </w:r>
    </w:p>
    <w:p w14:paraId="28039959" w14:textId="21825654" w:rsidR="37D37E2C" w:rsidRDefault="37D37E2C" w:rsidP="77E4614B">
      <w:pPr>
        <w:spacing w:after="0"/>
        <w:ind w:hanging="425"/>
        <w:rPr>
          <w:rFonts w:ascii="Cambria" w:eastAsia="Cambria" w:hAnsi="Cambria" w:cs="Cambria"/>
          <w:b/>
          <w:bCs/>
          <w:sz w:val="20"/>
          <w:szCs w:val="20"/>
        </w:rPr>
      </w:pPr>
    </w:p>
    <w:tbl>
      <w:tblPr>
        <w:tblW w:w="0" w:type="auto"/>
        <w:tblLayout w:type="fixed"/>
        <w:tblLook w:val="01E0" w:firstRow="1" w:lastRow="1" w:firstColumn="1" w:lastColumn="1" w:noHBand="0" w:noVBand="0"/>
      </w:tblPr>
      <w:tblGrid>
        <w:gridCol w:w="1555"/>
        <w:gridCol w:w="3825"/>
        <w:gridCol w:w="2905"/>
        <w:gridCol w:w="2171"/>
      </w:tblGrid>
      <w:tr w:rsidR="37D37E2C" w14:paraId="212F0378" w14:textId="77777777" w:rsidTr="09EEEBB3">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195A43FB" w14:textId="14618D6E"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Tip activitate</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660ADD28" w14:textId="650C1041" w:rsidR="37D37E2C" w:rsidRDefault="4D9B97B1" w:rsidP="77E4614B">
            <w:pPr>
              <w:spacing w:after="0"/>
              <w:ind w:left="46" w:right="-154"/>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10.1 Criterii de evaluare</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6C889BC" w14:textId="1AF77CBA"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10.2 Metode de evaluare</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7779C419" w14:textId="3C83A3F5"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10.3 Pondere din nota finală</w:t>
            </w:r>
          </w:p>
        </w:tc>
      </w:tr>
      <w:tr w:rsidR="37D37E2C" w14:paraId="4260AA8D" w14:textId="77777777" w:rsidTr="09EEEBB3">
        <w:trPr>
          <w:trHeight w:val="555"/>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5A296484" w14:textId="10556639"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10.4 Curs</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237CB827" w14:textId="071C195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Însușirea conceptelor, abordărilor teoretice și metodologice în studiul stratificării sociale. </w:t>
            </w:r>
          </w:p>
          <w:p w14:paraId="7CC5406E" w14:textId="18DF64DC"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0C49220B" w14:textId="583B046B" w:rsidR="37D37E2C" w:rsidRDefault="4D9B97B1" w:rsidP="09EEEBB3">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 xml:space="preserve">Participarea activă la cursuri oferă punctaj bonus. </w:t>
            </w:r>
          </w:p>
          <w:p w14:paraId="56C91DBF" w14:textId="6847D0B6" w:rsidR="37D37E2C" w:rsidRDefault="37D37E2C" w:rsidP="09EEEBB3">
            <w:pPr>
              <w:spacing w:after="0"/>
              <w:rPr>
                <w:rFonts w:ascii="Cambria" w:eastAsia="Cambria" w:hAnsi="Cambria" w:cs="Cambria"/>
                <w:color w:val="000000" w:themeColor="text1"/>
                <w:sz w:val="20"/>
                <w:szCs w:val="20"/>
                <w:lang w:val="ro"/>
              </w:rPr>
            </w:pPr>
          </w:p>
          <w:p w14:paraId="1629C56B" w14:textId="1F96F93C" w:rsidR="37D37E2C" w:rsidRDefault="37D37E2C" w:rsidP="09EEEBB3">
            <w:pPr>
              <w:spacing w:after="0"/>
              <w:rPr>
                <w:rFonts w:ascii="Cambria" w:eastAsia="Cambria" w:hAnsi="Cambria" w:cs="Cambria"/>
                <w:color w:val="000000" w:themeColor="text1"/>
                <w:sz w:val="20"/>
                <w:szCs w:val="20"/>
                <w:lang w:val="ro"/>
              </w:rPr>
            </w:pPr>
          </w:p>
          <w:p w14:paraId="51B71D91" w14:textId="79CE0306" w:rsidR="37D37E2C" w:rsidRDefault="37D37E2C" w:rsidP="09EEEBB3">
            <w:pPr>
              <w:spacing w:after="0"/>
              <w:rPr>
                <w:rFonts w:ascii="Cambria" w:eastAsia="Cambria" w:hAnsi="Cambria" w:cs="Cambria"/>
                <w:color w:val="000000" w:themeColor="text1"/>
                <w:sz w:val="20"/>
                <w:szCs w:val="20"/>
                <w:lang w:val="ro"/>
              </w:rPr>
            </w:pPr>
          </w:p>
          <w:p w14:paraId="3314635C" w14:textId="6E14AEE6" w:rsidR="37D37E2C" w:rsidRDefault="0FCC49D4" w:rsidP="09EEEBB3">
            <w:pPr>
              <w:spacing w:after="0"/>
              <w:rPr>
                <w:rFonts w:ascii="Cambria" w:eastAsia="Cambria" w:hAnsi="Cambria" w:cs="Cambria"/>
                <w:i/>
                <w:iCs/>
                <w:color w:val="000000" w:themeColor="text1"/>
                <w:sz w:val="20"/>
                <w:szCs w:val="20"/>
                <w:lang w:val="ro"/>
              </w:rPr>
            </w:pPr>
            <w:r w:rsidRPr="09EEEBB3">
              <w:rPr>
                <w:rFonts w:ascii="Cambria" w:eastAsia="Cambria" w:hAnsi="Cambria" w:cs="Cambria"/>
                <w:color w:val="000000" w:themeColor="text1"/>
                <w:sz w:val="20"/>
                <w:szCs w:val="20"/>
                <w:lang w:val="ro"/>
              </w:rPr>
              <w:t xml:space="preserve">Participarea la prelegeri online în lb. engleză organizate în cadrul rețelei universitare </w:t>
            </w:r>
            <w:proofErr w:type="spellStart"/>
            <w:r w:rsidRPr="09EEEBB3">
              <w:rPr>
                <w:rFonts w:ascii="Cambria" w:eastAsia="Cambria" w:hAnsi="Cambria" w:cs="Cambria"/>
                <w:b/>
                <w:bCs/>
                <w:color w:val="000000" w:themeColor="text1"/>
                <w:sz w:val="20"/>
                <w:szCs w:val="20"/>
                <w:lang w:val="ro"/>
              </w:rPr>
              <w:t>Eutopia</w:t>
            </w:r>
            <w:proofErr w:type="spellEnd"/>
            <w:r w:rsidRPr="09EEEBB3">
              <w:rPr>
                <w:rFonts w:ascii="Cambria" w:eastAsia="Cambria" w:hAnsi="Cambria" w:cs="Cambria"/>
                <w:b/>
                <w:bCs/>
                <w:color w:val="000000" w:themeColor="text1"/>
                <w:sz w:val="20"/>
                <w:szCs w:val="20"/>
                <w:lang w:val="ro"/>
              </w:rPr>
              <w:t xml:space="preserve"> </w:t>
            </w:r>
            <w:r w:rsidRPr="09EEEBB3">
              <w:rPr>
                <w:rFonts w:ascii="Cambria" w:eastAsia="Cambria" w:hAnsi="Cambria" w:cs="Cambria"/>
                <w:color w:val="000000" w:themeColor="text1"/>
                <w:sz w:val="20"/>
                <w:szCs w:val="20"/>
                <w:lang w:val="ro"/>
              </w:rPr>
              <w:t xml:space="preserve">pe tema </w:t>
            </w:r>
            <w:proofErr w:type="spellStart"/>
            <w:r w:rsidRPr="09EEEBB3">
              <w:rPr>
                <w:rFonts w:ascii="Cambria" w:eastAsia="Cambria" w:hAnsi="Cambria" w:cs="Cambria"/>
                <w:i/>
                <w:iCs/>
                <w:color w:val="000000" w:themeColor="text1"/>
                <w:sz w:val="20"/>
                <w:szCs w:val="20"/>
                <w:lang w:val="ro"/>
              </w:rPr>
              <w:t>Inequalities</w:t>
            </w:r>
            <w:proofErr w:type="spellEnd"/>
            <w:r w:rsidRPr="09EEEBB3">
              <w:rPr>
                <w:rFonts w:ascii="Cambria" w:eastAsia="Cambria" w:hAnsi="Cambria" w:cs="Cambria"/>
                <w:i/>
                <w:iCs/>
                <w:color w:val="000000" w:themeColor="text1"/>
                <w:sz w:val="20"/>
                <w:szCs w:val="20"/>
                <w:lang w:val="ro"/>
              </w:rPr>
              <w:t xml:space="preserve"> in </w:t>
            </w:r>
            <w:proofErr w:type="spellStart"/>
            <w:r w:rsidRPr="09EEEBB3">
              <w:rPr>
                <w:rFonts w:ascii="Cambria" w:eastAsia="Cambria" w:hAnsi="Cambria" w:cs="Cambria"/>
                <w:i/>
                <w:iCs/>
                <w:color w:val="000000" w:themeColor="text1"/>
                <w:sz w:val="20"/>
                <w:szCs w:val="20"/>
                <w:lang w:val="ro"/>
              </w:rPr>
              <w:t>contemporary</w:t>
            </w:r>
            <w:proofErr w:type="spellEnd"/>
            <w:r w:rsidRPr="09EEEBB3">
              <w:rPr>
                <w:rFonts w:ascii="Cambria" w:eastAsia="Cambria" w:hAnsi="Cambria" w:cs="Cambria"/>
                <w:i/>
                <w:iCs/>
                <w:color w:val="000000" w:themeColor="text1"/>
                <w:sz w:val="20"/>
                <w:szCs w:val="20"/>
                <w:lang w:val="ro"/>
              </w:rPr>
              <w:t xml:space="preserve"> </w:t>
            </w:r>
            <w:proofErr w:type="spellStart"/>
            <w:r w:rsidRPr="09EEEBB3">
              <w:rPr>
                <w:rFonts w:ascii="Cambria" w:eastAsia="Cambria" w:hAnsi="Cambria" w:cs="Cambria"/>
                <w:i/>
                <w:iCs/>
                <w:color w:val="000000" w:themeColor="text1"/>
                <w:sz w:val="20"/>
                <w:szCs w:val="20"/>
                <w:lang w:val="ro"/>
              </w:rPr>
              <w:t>societies</w:t>
            </w:r>
            <w:proofErr w:type="spellEnd"/>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A2365BA" w14:textId="6EAED97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Examen scris: </w:t>
            </w:r>
          </w:p>
          <w:p w14:paraId="1FE6D7E3" w14:textId="489131B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test grilă on-line</w:t>
            </w:r>
          </w:p>
          <w:p w14:paraId="08A4649E" w14:textId="4692082C"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22B2E724" w14:textId="7A1B33C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2D08618C" w14:textId="4DC82E04" w:rsidR="37D37E2C" w:rsidRDefault="4D9B97B1" w:rsidP="09EEEBB3">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Răspuns online în sala de clasă la întrebările deschise formulate la sfârșitul fiecărui curs (0.10p/ răspuns, max. 1p)</w:t>
            </w:r>
          </w:p>
          <w:p w14:paraId="23D2BA20" w14:textId="6F67F50D" w:rsidR="37D37E2C" w:rsidRDefault="37D37E2C" w:rsidP="09EEEBB3">
            <w:pPr>
              <w:spacing w:after="0"/>
              <w:rPr>
                <w:rFonts w:ascii="Cambria" w:eastAsia="Cambria" w:hAnsi="Cambria" w:cs="Cambria"/>
                <w:color w:val="000000" w:themeColor="text1"/>
                <w:sz w:val="20"/>
                <w:szCs w:val="20"/>
                <w:lang w:val="ro"/>
              </w:rPr>
            </w:pPr>
          </w:p>
          <w:p w14:paraId="3A02CB4E" w14:textId="5CA51DDF" w:rsidR="37D37E2C" w:rsidRDefault="5D05D985" w:rsidP="77E4614B">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 xml:space="preserve">Participarea online, redactarea și transmiterea unui scurt </w:t>
            </w:r>
            <w:proofErr w:type="spellStart"/>
            <w:r w:rsidRPr="09EEEBB3">
              <w:rPr>
                <w:rFonts w:ascii="Cambria" w:eastAsia="Cambria" w:hAnsi="Cambria" w:cs="Cambria"/>
                <w:i/>
                <w:iCs/>
                <w:color w:val="000000" w:themeColor="text1"/>
                <w:sz w:val="20"/>
                <w:szCs w:val="20"/>
                <w:lang w:val="ro"/>
              </w:rPr>
              <w:t>reaction</w:t>
            </w:r>
            <w:proofErr w:type="spellEnd"/>
            <w:r w:rsidRPr="09EEEBB3">
              <w:rPr>
                <w:rFonts w:ascii="Cambria" w:eastAsia="Cambria" w:hAnsi="Cambria" w:cs="Cambria"/>
                <w:i/>
                <w:iCs/>
                <w:color w:val="000000" w:themeColor="text1"/>
                <w:sz w:val="20"/>
                <w:szCs w:val="20"/>
                <w:lang w:val="ro"/>
              </w:rPr>
              <w:t xml:space="preserve"> </w:t>
            </w:r>
            <w:proofErr w:type="spellStart"/>
            <w:r w:rsidRPr="09EEEBB3">
              <w:rPr>
                <w:rFonts w:ascii="Cambria" w:eastAsia="Cambria" w:hAnsi="Cambria" w:cs="Cambria"/>
                <w:i/>
                <w:iCs/>
                <w:color w:val="000000" w:themeColor="text1"/>
                <w:sz w:val="20"/>
                <w:szCs w:val="20"/>
                <w:lang w:val="ro"/>
              </w:rPr>
              <w:t>paper</w:t>
            </w:r>
            <w:proofErr w:type="spellEnd"/>
            <w:r w:rsidRPr="09EEEBB3">
              <w:rPr>
                <w:rFonts w:ascii="Cambria" w:eastAsia="Cambria" w:hAnsi="Cambria" w:cs="Cambria"/>
                <w:i/>
                <w:iCs/>
                <w:color w:val="000000" w:themeColor="text1"/>
                <w:sz w:val="20"/>
                <w:szCs w:val="20"/>
                <w:lang w:val="ro"/>
              </w:rPr>
              <w:t xml:space="preserve"> </w:t>
            </w:r>
            <w:r w:rsidRPr="09EEEBB3">
              <w:rPr>
                <w:rFonts w:ascii="Cambria" w:eastAsia="Cambria" w:hAnsi="Cambria" w:cs="Cambria"/>
                <w:color w:val="000000" w:themeColor="text1"/>
                <w:sz w:val="20"/>
                <w:szCs w:val="20"/>
                <w:lang w:val="ro"/>
              </w:rPr>
              <w:t>la prelegere</w:t>
            </w:r>
            <w:r w:rsidR="49839CC0" w:rsidRPr="09EEEBB3">
              <w:rPr>
                <w:rFonts w:ascii="Cambria" w:eastAsia="Cambria" w:hAnsi="Cambria" w:cs="Cambria"/>
                <w:color w:val="000000" w:themeColor="text1"/>
                <w:sz w:val="20"/>
                <w:szCs w:val="20"/>
                <w:lang w:val="ro"/>
              </w:rPr>
              <w:t xml:space="preserve">a </w:t>
            </w:r>
            <w:proofErr w:type="spellStart"/>
            <w:r w:rsidR="49839CC0" w:rsidRPr="09EEEBB3">
              <w:rPr>
                <w:rFonts w:ascii="Cambria" w:eastAsia="Cambria" w:hAnsi="Cambria" w:cs="Cambria"/>
                <w:color w:val="000000" w:themeColor="text1"/>
                <w:sz w:val="20"/>
                <w:szCs w:val="20"/>
                <w:lang w:val="ro"/>
              </w:rPr>
              <w:t>Eutopia</w:t>
            </w:r>
            <w:proofErr w:type="spellEnd"/>
            <w:r w:rsidR="49839CC0" w:rsidRPr="09EEEBB3">
              <w:rPr>
                <w:rFonts w:ascii="Cambria" w:eastAsia="Cambria" w:hAnsi="Cambria" w:cs="Cambria"/>
                <w:color w:val="000000" w:themeColor="text1"/>
                <w:sz w:val="20"/>
                <w:szCs w:val="20"/>
                <w:lang w:val="ro"/>
              </w:rPr>
              <w:t xml:space="preserve"> </w:t>
            </w:r>
            <w:r w:rsidRPr="09EEEBB3">
              <w:rPr>
                <w:rFonts w:ascii="Cambria" w:eastAsia="Cambria" w:hAnsi="Cambria" w:cs="Cambria"/>
                <w:color w:val="000000" w:themeColor="text1"/>
                <w:sz w:val="20"/>
                <w:szCs w:val="20"/>
                <w:lang w:val="ro"/>
              </w:rPr>
              <w:t xml:space="preserve">pe MS </w:t>
            </w:r>
            <w:proofErr w:type="spellStart"/>
            <w:r w:rsidRPr="09EEEBB3">
              <w:rPr>
                <w:rFonts w:ascii="Cambria" w:eastAsia="Cambria" w:hAnsi="Cambria" w:cs="Cambria"/>
                <w:color w:val="000000" w:themeColor="text1"/>
                <w:sz w:val="20"/>
                <w:szCs w:val="20"/>
                <w:lang w:val="ro"/>
              </w:rPr>
              <w:t>Te</w:t>
            </w:r>
            <w:r w:rsidR="56D07751" w:rsidRPr="09EEEBB3">
              <w:rPr>
                <w:rFonts w:ascii="Cambria" w:eastAsia="Cambria" w:hAnsi="Cambria" w:cs="Cambria"/>
                <w:color w:val="000000" w:themeColor="text1"/>
                <w:sz w:val="20"/>
                <w:szCs w:val="20"/>
                <w:lang w:val="ro"/>
              </w:rPr>
              <w:t>a</w:t>
            </w:r>
            <w:r w:rsidRPr="09EEEBB3">
              <w:rPr>
                <w:rFonts w:ascii="Cambria" w:eastAsia="Cambria" w:hAnsi="Cambria" w:cs="Cambria"/>
                <w:color w:val="000000" w:themeColor="text1"/>
                <w:sz w:val="20"/>
                <w:szCs w:val="20"/>
                <w:lang w:val="ro"/>
              </w:rPr>
              <w:t>ms</w:t>
            </w:r>
            <w:proofErr w:type="spellEnd"/>
            <w:r w:rsidR="09C52D68" w:rsidRPr="09EEEBB3">
              <w:rPr>
                <w:rFonts w:ascii="Cambria" w:eastAsia="Cambria" w:hAnsi="Cambria" w:cs="Cambria"/>
                <w:color w:val="000000" w:themeColor="text1"/>
                <w:sz w:val="20"/>
                <w:szCs w:val="20"/>
                <w:lang w:val="ro"/>
              </w:rPr>
              <w:t xml:space="preserve">, </w:t>
            </w:r>
            <w:r w:rsidR="24D45F3D" w:rsidRPr="09EEEBB3">
              <w:rPr>
                <w:rFonts w:ascii="Cambria" w:eastAsia="Cambria" w:hAnsi="Cambria" w:cs="Cambria"/>
                <w:color w:val="000000" w:themeColor="text1"/>
                <w:sz w:val="20"/>
                <w:szCs w:val="20"/>
                <w:lang w:val="ro"/>
              </w:rPr>
              <w:t xml:space="preserve">în termen de </w:t>
            </w:r>
            <w:r w:rsidR="65173F9A" w:rsidRPr="09EEEBB3">
              <w:rPr>
                <w:rFonts w:ascii="Cambria" w:eastAsia="Cambria" w:hAnsi="Cambria" w:cs="Cambria"/>
                <w:color w:val="000000" w:themeColor="text1"/>
                <w:sz w:val="20"/>
                <w:szCs w:val="20"/>
                <w:lang w:val="ro"/>
              </w:rPr>
              <w:t>48 de ore</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792639FD" w14:textId="4C3D128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60%</w:t>
            </w:r>
          </w:p>
          <w:p w14:paraId="001E36D9" w14:textId="3A3CD218"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28EB4E36" w14:textId="4721039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540E685F" w14:textId="68127F1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3E4EB8CD" w14:textId="718C1500" w:rsidR="37D37E2C" w:rsidRDefault="4D9B97B1" w:rsidP="09EEEBB3">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 xml:space="preserve">Bonus de </w:t>
            </w:r>
            <w:proofErr w:type="spellStart"/>
            <w:r w:rsidRPr="09EEEBB3">
              <w:rPr>
                <w:rFonts w:ascii="Cambria" w:eastAsia="Cambria" w:hAnsi="Cambria" w:cs="Cambria"/>
                <w:color w:val="000000" w:themeColor="text1"/>
                <w:sz w:val="20"/>
                <w:szCs w:val="20"/>
                <w:lang w:val="ro"/>
              </w:rPr>
              <w:t>max</w:t>
            </w:r>
            <w:proofErr w:type="spellEnd"/>
            <w:r w:rsidRPr="09EEEBB3">
              <w:rPr>
                <w:rFonts w:ascii="Cambria" w:eastAsia="Cambria" w:hAnsi="Cambria" w:cs="Cambria"/>
                <w:color w:val="000000" w:themeColor="text1"/>
                <w:sz w:val="20"/>
                <w:szCs w:val="20"/>
                <w:lang w:val="ro"/>
              </w:rPr>
              <w:t xml:space="preserve"> 1p la punctajul final</w:t>
            </w:r>
          </w:p>
          <w:p w14:paraId="4D8D4988" w14:textId="140E9D62" w:rsidR="37D37E2C" w:rsidRDefault="37D37E2C" w:rsidP="09EEEBB3">
            <w:pPr>
              <w:spacing w:after="0"/>
              <w:rPr>
                <w:rFonts w:ascii="Cambria" w:eastAsia="Cambria" w:hAnsi="Cambria" w:cs="Cambria"/>
                <w:color w:val="000000" w:themeColor="text1"/>
                <w:sz w:val="20"/>
                <w:szCs w:val="20"/>
                <w:lang w:val="ro"/>
              </w:rPr>
            </w:pPr>
          </w:p>
          <w:p w14:paraId="1324F0BB" w14:textId="4A245426" w:rsidR="37D37E2C" w:rsidRDefault="37D37E2C" w:rsidP="09EEEBB3">
            <w:pPr>
              <w:spacing w:after="0"/>
              <w:rPr>
                <w:rFonts w:ascii="Cambria" w:eastAsia="Cambria" w:hAnsi="Cambria" w:cs="Cambria"/>
                <w:color w:val="000000" w:themeColor="text1"/>
                <w:sz w:val="20"/>
                <w:szCs w:val="20"/>
                <w:lang w:val="ro"/>
              </w:rPr>
            </w:pPr>
          </w:p>
          <w:p w14:paraId="6D8809DA" w14:textId="1735FA9D" w:rsidR="37D37E2C" w:rsidRDefault="37D37E2C" w:rsidP="09EEEBB3">
            <w:pPr>
              <w:spacing w:after="0"/>
              <w:rPr>
                <w:rFonts w:ascii="Cambria" w:eastAsia="Cambria" w:hAnsi="Cambria" w:cs="Cambria"/>
                <w:color w:val="000000" w:themeColor="text1"/>
                <w:sz w:val="20"/>
                <w:szCs w:val="20"/>
                <w:lang w:val="ro"/>
              </w:rPr>
            </w:pPr>
          </w:p>
          <w:p w14:paraId="65664984" w14:textId="05504198" w:rsidR="37D37E2C" w:rsidRDefault="6F870F84" w:rsidP="77E4614B">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 xml:space="preserve">Bonus de 0.25p/ participare &amp; </w:t>
            </w:r>
            <w:proofErr w:type="spellStart"/>
            <w:r w:rsidRPr="09EEEBB3">
              <w:rPr>
                <w:rFonts w:ascii="Cambria" w:eastAsia="Cambria" w:hAnsi="Cambria" w:cs="Cambria"/>
                <w:color w:val="000000" w:themeColor="text1"/>
                <w:sz w:val="20"/>
                <w:szCs w:val="20"/>
                <w:lang w:val="ro"/>
              </w:rPr>
              <w:t>reaction</w:t>
            </w:r>
            <w:proofErr w:type="spellEnd"/>
            <w:r w:rsidRPr="09EEEBB3">
              <w:rPr>
                <w:rFonts w:ascii="Cambria" w:eastAsia="Cambria" w:hAnsi="Cambria" w:cs="Cambria"/>
                <w:color w:val="000000" w:themeColor="text1"/>
                <w:sz w:val="20"/>
                <w:szCs w:val="20"/>
                <w:lang w:val="ro"/>
              </w:rPr>
              <w:t xml:space="preserve"> </w:t>
            </w:r>
            <w:proofErr w:type="spellStart"/>
            <w:r w:rsidRPr="09EEEBB3">
              <w:rPr>
                <w:rFonts w:ascii="Cambria" w:eastAsia="Cambria" w:hAnsi="Cambria" w:cs="Cambria"/>
                <w:color w:val="000000" w:themeColor="text1"/>
                <w:sz w:val="20"/>
                <w:szCs w:val="20"/>
                <w:lang w:val="ro"/>
              </w:rPr>
              <w:t>paper</w:t>
            </w:r>
            <w:proofErr w:type="spellEnd"/>
            <w:r w:rsidRPr="09EEEBB3">
              <w:rPr>
                <w:rFonts w:ascii="Cambria" w:eastAsia="Cambria" w:hAnsi="Cambria" w:cs="Cambria"/>
                <w:color w:val="000000" w:themeColor="text1"/>
                <w:sz w:val="20"/>
                <w:szCs w:val="20"/>
                <w:lang w:val="ro"/>
              </w:rPr>
              <w:t xml:space="preserve"> prelegere </w:t>
            </w:r>
            <w:proofErr w:type="spellStart"/>
            <w:r w:rsidRPr="09EEEBB3">
              <w:rPr>
                <w:rFonts w:ascii="Cambria" w:eastAsia="Cambria" w:hAnsi="Cambria" w:cs="Cambria"/>
                <w:color w:val="000000" w:themeColor="text1"/>
                <w:sz w:val="20"/>
                <w:szCs w:val="20"/>
                <w:lang w:val="ro"/>
              </w:rPr>
              <w:t>Eutopia</w:t>
            </w:r>
            <w:proofErr w:type="spellEnd"/>
          </w:p>
        </w:tc>
      </w:tr>
      <w:tr w:rsidR="37D37E2C" w14:paraId="30244BA7" w14:textId="77777777" w:rsidTr="09EEEBB3">
        <w:trPr>
          <w:trHeight w:val="555"/>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78AD96F4" w14:textId="2E6EA346" w:rsidR="37D37E2C" w:rsidRDefault="4D9B97B1" w:rsidP="77E4614B">
            <w:pPr>
              <w:spacing w:after="0"/>
              <w:ind w:right="-15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t>10.5 Seminar/ laborator</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6A455C3A" w14:textId="042B8271" w:rsidR="37D37E2C" w:rsidRDefault="4D9B97B1" w:rsidP="77E4614B">
            <w:pPr>
              <w:spacing w:after="0"/>
              <w:rPr>
                <w:rFonts w:ascii="Cambria" w:eastAsia="Cambria" w:hAnsi="Cambria" w:cs="Cambria"/>
                <w:color w:val="000000" w:themeColor="text1"/>
                <w:sz w:val="20"/>
                <w:szCs w:val="20"/>
                <w:lang w:val="ro"/>
              </w:rPr>
            </w:pPr>
            <w:r w:rsidRPr="09EEEBB3">
              <w:rPr>
                <w:rFonts w:ascii="Cambria" w:eastAsia="Cambria" w:hAnsi="Cambria" w:cs="Cambria"/>
                <w:color w:val="000000" w:themeColor="text1"/>
                <w:sz w:val="20"/>
                <w:szCs w:val="20"/>
                <w:lang w:val="ro"/>
              </w:rPr>
              <w:t xml:space="preserve">(a) Participarea activă la </w:t>
            </w:r>
            <w:proofErr w:type="spellStart"/>
            <w:r w:rsidRPr="09EEEBB3">
              <w:rPr>
                <w:rFonts w:ascii="Cambria" w:eastAsia="Cambria" w:hAnsi="Cambria" w:cs="Cambria"/>
                <w:color w:val="000000" w:themeColor="text1"/>
                <w:sz w:val="20"/>
                <w:szCs w:val="20"/>
                <w:lang w:val="ro"/>
              </w:rPr>
              <w:t>seminarii</w:t>
            </w:r>
            <w:proofErr w:type="spellEnd"/>
            <w:r w:rsidRPr="09EEEBB3">
              <w:rPr>
                <w:rFonts w:ascii="Cambria" w:eastAsia="Cambria" w:hAnsi="Cambria" w:cs="Cambria"/>
                <w:color w:val="000000" w:themeColor="text1"/>
                <w:sz w:val="20"/>
                <w:szCs w:val="20"/>
                <w:lang w:val="ro"/>
              </w:rPr>
              <w:t xml:space="preserve"> prin prezentarea temelor redactate individual pe baza lecturii textelor obligatorii;</w:t>
            </w:r>
            <w:r w:rsidR="1EEB1AE9" w:rsidRPr="09EEEBB3">
              <w:rPr>
                <w:rFonts w:ascii="Cambria" w:eastAsia="Cambria" w:hAnsi="Cambria" w:cs="Cambria"/>
                <w:color w:val="000000" w:themeColor="text1"/>
                <w:sz w:val="20"/>
                <w:szCs w:val="20"/>
                <w:lang w:val="ro"/>
              </w:rPr>
              <w:t xml:space="preserve"> </w:t>
            </w:r>
          </w:p>
          <w:p w14:paraId="55526EC6" w14:textId="77BE2B2A"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00F744FB" w14:textId="4A47948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(b) Aplicarea conceptelor, abordărilor teoretice și metodologice în studiul stratificării sociale și mobilității sociale pentru realizarea unei cercetări pilot calitative sau cantitative într-o echipă de </w:t>
            </w:r>
            <w:r w:rsidRPr="77E4614B">
              <w:rPr>
                <w:rFonts w:ascii="Cambria" w:eastAsia="Cambria" w:hAnsi="Cambria" w:cs="Cambria"/>
                <w:color w:val="000000" w:themeColor="text1"/>
                <w:sz w:val="20"/>
                <w:szCs w:val="20"/>
                <w:lang w:val="ro"/>
              </w:rPr>
              <w:lastRenderedPageBreak/>
              <w:t xml:space="preserve">2-3 studenți. Ghidul cercetării pilot și baremul de evaluare vor fi comunicate anterior datei de 15 octombrie. </w:t>
            </w:r>
          </w:p>
          <w:p w14:paraId="667CB894" w14:textId="274BB37E"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1348FCB6" w14:textId="5132244D"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(c) Studenții care din motive obiective nu au putut realiza cercetarea pilot, pot compensa prin elaborarea unor răspunsuri la întrebări deschise din tematica disciplinei, pe baza lecturilor de seminar, în cadrul examenului scris din sesiune/restanță/lichidări. Pentru această evaluare vor beneficia de 30 de minute în plus. </w:t>
            </w:r>
          </w:p>
          <w:p w14:paraId="4E6D6DAD" w14:textId="6658427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D0491A3" w14:textId="155D7358" w:rsidR="37D37E2C" w:rsidRDefault="77E4614B" w:rsidP="77E4614B">
            <w:pPr>
              <w:spacing w:after="0"/>
              <w:rPr>
                <w:rFonts w:ascii="Cambria" w:eastAsia="Cambria" w:hAnsi="Cambria" w:cs="Cambria"/>
                <w:color w:val="000000" w:themeColor="text1"/>
                <w:lang w:val="ro"/>
              </w:rPr>
            </w:pPr>
            <w:r w:rsidRPr="77E4614B">
              <w:rPr>
                <w:rFonts w:ascii="Cambria" w:eastAsia="Cambria" w:hAnsi="Cambria" w:cs="Cambria"/>
                <w:color w:val="000000" w:themeColor="text1"/>
                <w:sz w:val="20"/>
                <w:szCs w:val="20"/>
                <w:lang w:val="ro"/>
              </w:rPr>
              <w:lastRenderedPageBreak/>
              <w:t>(a)</w:t>
            </w:r>
            <w:r w:rsidR="457F22B3" w:rsidRPr="77E4614B">
              <w:rPr>
                <w:rFonts w:ascii="Cambria" w:eastAsia="Cambria" w:hAnsi="Cambria" w:cs="Cambria"/>
                <w:color w:val="000000" w:themeColor="text1"/>
                <w:sz w:val="20"/>
                <w:szCs w:val="20"/>
                <w:lang w:val="ro"/>
              </w:rPr>
              <w:t xml:space="preserve">Teme de seminar redactate individual, trimise pe MS </w:t>
            </w:r>
            <w:proofErr w:type="spellStart"/>
            <w:r w:rsidR="457F22B3" w:rsidRPr="77E4614B">
              <w:rPr>
                <w:rFonts w:ascii="Cambria" w:eastAsia="Cambria" w:hAnsi="Cambria" w:cs="Cambria"/>
                <w:color w:val="000000" w:themeColor="text1"/>
                <w:sz w:val="20"/>
                <w:szCs w:val="20"/>
                <w:lang w:val="ro"/>
              </w:rPr>
              <w:t>Teams</w:t>
            </w:r>
            <w:proofErr w:type="spellEnd"/>
            <w:r w:rsidR="457F22B3" w:rsidRPr="77E4614B">
              <w:rPr>
                <w:rFonts w:ascii="Cambria" w:eastAsia="Cambria" w:hAnsi="Cambria" w:cs="Cambria"/>
                <w:color w:val="000000" w:themeColor="text1"/>
                <w:sz w:val="20"/>
                <w:szCs w:val="20"/>
                <w:lang w:val="ro"/>
              </w:rPr>
              <w:t xml:space="preserve"> și prezentate oral la seminar: 0.25p/temă; sunt necesare 8 teme pentru punctajul maxim de 2p; temele în plus constituie puncte bonus. </w:t>
            </w:r>
          </w:p>
          <w:p w14:paraId="392AF59F" w14:textId="1276F9B1" w:rsidR="37D37E2C" w:rsidRDefault="4D9B97B1" w:rsidP="77E4614B">
            <w:pPr>
              <w:spacing w:after="0"/>
              <w:ind w:left="57"/>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25534865" w14:textId="5B16FB1F" w:rsidR="37D37E2C" w:rsidRDefault="5CAD6D9C" w:rsidP="77E4614B">
            <w:pPr>
              <w:pStyle w:val="ListParagraph"/>
              <w:spacing w:after="0"/>
              <w:ind w:left="57"/>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w:t>
            </w:r>
            <w:r w:rsidR="6DDEABE8" w:rsidRPr="77E4614B">
              <w:rPr>
                <w:rFonts w:ascii="Cambria" w:eastAsia="Cambria" w:hAnsi="Cambria" w:cs="Cambria"/>
                <w:color w:val="000000" w:themeColor="text1"/>
                <w:sz w:val="20"/>
                <w:szCs w:val="20"/>
                <w:lang w:val="ro"/>
              </w:rPr>
              <w:t>b</w:t>
            </w:r>
            <w:r w:rsidRPr="77E4614B">
              <w:rPr>
                <w:rFonts w:ascii="Cambria" w:eastAsia="Cambria" w:hAnsi="Cambria" w:cs="Cambria"/>
                <w:color w:val="000000" w:themeColor="text1"/>
                <w:sz w:val="20"/>
                <w:szCs w:val="20"/>
                <w:lang w:val="ro"/>
              </w:rPr>
              <w:t xml:space="preserve">) </w:t>
            </w:r>
            <w:r w:rsidR="457F22B3" w:rsidRPr="77E4614B">
              <w:rPr>
                <w:rFonts w:ascii="Cambria" w:eastAsia="Cambria" w:hAnsi="Cambria" w:cs="Cambria"/>
                <w:color w:val="000000" w:themeColor="text1"/>
                <w:sz w:val="20"/>
                <w:szCs w:val="20"/>
                <w:lang w:val="ro"/>
              </w:rPr>
              <w:t xml:space="preserve">Cercetare pilot prezentată în colocviile de seminar de la sfârșitul semestrului (2p). </w:t>
            </w:r>
          </w:p>
          <w:p w14:paraId="292DFEAF" w14:textId="52110567" w:rsidR="37D37E2C" w:rsidRDefault="4D9B97B1" w:rsidP="77E4614B">
            <w:pPr>
              <w:spacing w:after="0"/>
              <w:ind w:left="57"/>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SAU:</w:t>
            </w:r>
          </w:p>
          <w:p w14:paraId="7DE1010C" w14:textId="723903D6" w:rsidR="37D37E2C" w:rsidRDefault="2C029017" w:rsidP="77E4614B">
            <w:pPr>
              <w:pStyle w:val="ListParagraph"/>
              <w:spacing w:after="0"/>
              <w:ind w:left="57"/>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(c) </w:t>
            </w:r>
            <w:r w:rsidR="457F22B3" w:rsidRPr="77E4614B">
              <w:rPr>
                <w:rFonts w:ascii="Cambria" w:eastAsia="Cambria" w:hAnsi="Cambria" w:cs="Cambria"/>
                <w:color w:val="000000" w:themeColor="text1"/>
                <w:sz w:val="20"/>
                <w:szCs w:val="20"/>
                <w:lang w:val="ro"/>
              </w:rPr>
              <w:t>Elaborarea în scris a răspunsurilor la întrebările deschise din tematica disciplinei, pe baza lecturilor de seminar, la examenul scris din sesiune/restanță/lichidări (2p).</w:t>
            </w:r>
          </w:p>
          <w:p w14:paraId="7E5C39BA" w14:textId="1022371C" w:rsidR="37D37E2C" w:rsidRDefault="4D9B97B1" w:rsidP="77E4614B">
            <w:pPr>
              <w:spacing w:after="0" w:line="276" w:lineRule="auto"/>
              <w:ind w:left="57"/>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Evaluarea (c) este valabilă doar pentru studenții care nu au putut realiza cercetarea pilot din motive obiective (boală, probleme personale grave).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7A78FDAE" w14:textId="42C1D87B"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40% - din care:</w:t>
            </w:r>
          </w:p>
          <w:p w14:paraId="3B3551BF" w14:textId="1B84D4E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148EAD43" w14:textId="08DBD8A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- 20% teme de seminar (a)</w:t>
            </w:r>
          </w:p>
          <w:p w14:paraId="1DE604C0" w14:textId="39D8C4E7"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Temele constituie evaluare pe parcurs și punctajul lor nu poate fi compensat prin alte activități. </w:t>
            </w:r>
          </w:p>
          <w:p w14:paraId="47CDD72B" w14:textId="78DDD43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lastRenderedPageBreak/>
              <w:t xml:space="preserve"> </w:t>
            </w:r>
          </w:p>
          <w:p w14:paraId="72046E1C" w14:textId="5768F846"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- 20% cercetare pilot (b)</w:t>
            </w:r>
          </w:p>
          <w:p w14:paraId="15B6F9AD" w14:textId="7C36964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7333FE0E" w14:textId="612E1034"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În cazul în care din motive obiective cercetarea pilot nu a putut fi realizată, 20% din notă va putea fi obținut prin răspunsul la întrebări deschise în cadrul examenului scris din sesiune/ restanță/ lichidări (c)</w:t>
            </w:r>
          </w:p>
          <w:p w14:paraId="79C3C3EA" w14:textId="5765F090"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071740F0" w14:textId="756A62BB"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p w14:paraId="61795534" w14:textId="63ED0A13"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 xml:space="preserve"> </w:t>
            </w:r>
          </w:p>
        </w:tc>
      </w:tr>
      <w:tr w:rsidR="37D37E2C" w14:paraId="28D000B5" w14:textId="77777777" w:rsidTr="09EEEBB3">
        <w:trPr>
          <w:trHeight w:val="300"/>
        </w:trPr>
        <w:tc>
          <w:tcPr>
            <w:tcW w:w="104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0CD7CD" w14:textId="76B18E42" w:rsidR="37D37E2C" w:rsidRDefault="4D9B97B1" w:rsidP="77E4614B">
            <w:pPr>
              <w:spacing w:after="0"/>
              <w:rPr>
                <w:rFonts w:ascii="Cambria" w:eastAsia="Cambria" w:hAnsi="Cambria" w:cs="Cambria"/>
                <w:b/>
                <w:bCs/>
                <w:color w:val="000000" w:themeColor="text1"/>
                <w:sz w:val="20"/>
                <w:szCs w:val="20"/>
                <w:lang w:val="ro"/>
              </w:rPr>
            </w:pPr>
            <w:r w:rsidRPr="77E4614B">
              <w:rPr>
                <w:rFonts w:ascii="Cambria" w:eastAsia="Cambria" w:hAnsi="Cambria" w:cs="Cambria"/>
                <w:b/>
                <w:bCs/>
                <w:color w:val="000000" w:themeColor="text1"/>
                <w:sz w:val="20"/>
                <w:szCs w:val="20"/>
                <w:lang w:val="ro"/>
              </w:rPr>
              <w:lastRenderedPageBreak/>
              <w:t xml:space="preserve">10.6 Standard minim de </w:t>
            </w:r>
            <w:proofErr w:type="spellStart"/>
            <w:r w:rsidRPr="77E4614B">
              <w:rPr>
                <w:rFonts w:ascii="Cambria" w:eastAsia="Cambria" w:hAnsi="Cambria" w:cs="Cambria"/>
                <w:b/>
                <w:bCs/>
                <w:color w:val="000000" w:themeColor="text1"/>
                <w:sz w:val="20"/>
                <w:szCs w:val="20"/>
                <w:lang w:val="ro"/>
              </w:rPr>
              <w:t>performanţă</w:t>
            </w:r>
            <w:proofErr w:type="spellEnd"/>
            <w:r w:rsidRPr="77E4614B">
              <w:rPr>
                <w:rFonts w:ascii="Cambria" w:eastAsia="Cambria" w:hAnsi="Cambria" w:cs="Cambria"/>
                <w:b/>
                <w:bCs/>
                <w:color w:val="000000" w:themeColor="text1"/>
                <w:sz w:val="20"/>
                <w:szCs w:val="20"/>
                <w:lang w:val="ro"/>
              </w:rPr>
              <w:t xml:space="preserve">: </w:t>
            </w:r>
          </w:p>
          <w:p w14:paraId="748606D6" w14:textId="6DDE447B"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Punctaj de minim 5p la testul grilă din sesiune.</w:t>
            </w:r>
          </w:p>
          <w:p w14:paraId="7562D364" w14:textId="399D39B1"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Punctaj total ponderat de minim 5p (60% examen scris și 40% activitate seminar).</w:t>
            </w:r>
          </w:p>
          <w:p w14:paraId="4EA51E33" w14:textId="6E1C6FF5"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Bonus-</w:t>
            </w:r>
            <w:proofErr w:type="spellStart"/>
            <w:r w:rsidRPr="77E4614B">
              <w:rPr>
                <w:rFonts w:ascii="Cambria" w:eastAsia="Cambria" w:hAnsi="Cambria" w:cs="Cambria"/>
                <w:color w:val="000000" w:themeColor="text1"/>
                <w:sz w:val="20"/>
                <w:szCs w:val="20"/>
                <w:lang w:val="ro"/>
              </w:rPr>
              <w:t>ul</w:t>
            </w:r>
            <w:proofErr w:type="spellEnd"/>
            <w:r w:rsidRPr="77E4614B">
              <w:rPr>
                <w:rFonts w:ascii="Cambria" w:eastAsia="Cambria" w:hAnsi="Cambria" w:cs="Cambria"/>
                <w:color w:val="000000" w:themeColor="text1"/>
                <w:sz w:val="20"/>
                <w:szCs w:val="20"/>
                <w:lang w:val="ro"/>
              </w:rPr>
              <w:t xml:space="preserve"> obținut pentru participarea la cursuri se adăugă la </w:t>
            </w:r>
            <w:proofErr w:type="spellStart"/>
            <w:r w:rsidRPr="77E4614B">
              <w:rPr>
                <w:rFonts w:ascii="Cambria" w:eastAsia="Cambria" w:hAnsi="Cambria" w:cs="Cambria"/>
                <w:color w:val="000000" w:themeColor="text1"/>
                <w:sz w:val="20"/>
                <w:szCs w:val="20"/>
                <w:lang w:val="ro"/>
              </w:rPr>
              <w:t>puctajul</w:t>
            </w:r>
            <w:proofErr w:type="spellEnd"/>
            <w:r w:rsidRPr="77E4614B">
              <w:rPr>
                <w:rFonts w:ascii="Cambria" w:eastAsia="Cambria" w:hAnsi="Cambria" w:cs="Cambria"/>
                <w:color w:val="000000" w:themeColor="text1"/>
                <w:sz w:val="20"/>
                <w:szCs w:val="20"/>
                <w:lang w:val="ro"/>
              </w:rPr>
              <w:t xml:space="preserve"> total final, cu condiția promovării testului grilă (examen scris). </w:t>
            </w:r>
          </w:p>
          <w:p w14:paraId="0BF627BB" w14:textId="693CD67D" w:rsidR="37D37E2C" w:rsidRDefault="4D9B97B1" w:rsidP="77E4614B">
            <w:pPr>
              <w:spacing w:after="0"/>
              <w:rPr>
                <w:rFonts w:ascii="Cambria" w:eastAsia="Cambria" w:hAnsi="Cambria" w:cs="Cambria"/>
                <w:color w:val="000000" w:themeColor="text1"/>
                <w:sz w:val="20"/>
                <w:szCs w:val="20"/>
                <w:lang w:val="ro"/>
              </w:rPr>
            </w:pPr>
            <w:r w:rsidRPr="77E4614B">
              <w:rPr>
                <w:rFonts w:ascii="Cambria" w:eastAsia="Cambria" w:hAnsi="Cambria" w:cs="Cambria"/>
                <w:color w:val="000000" w:themeColor="text1"/>
                <w:sz w:val="20"/>
                <w:szCs w:val="20"/>
                <w:lang w:val="ro"/>
              </w:rPr>
              <w:t>În sesiunea de restanță și de lichidări, modalitatea de evaluare se păstrează identic celei din sesiunea inițială.</w:t>
            </w:r>
          </w:p>
        </w:tc>
      </w:tr>
    </w:tbl>
    <w:p w14:paraId="67C01178" w14:textId="77777777" w:rsidR="000B6EB1" w:rsidRDefault="000B6EB1"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sidRPr="37D37E2C">
        <w:rPr>
          <w:rFonts w:ascii="Cambria" w:hAnsi="Cambria"/>
          <w:b/>
          <w:bCs/>
          <w:sz w:val="20"/>
          <w:szCs w:val="20"/>
        </w:rPr>
        <w:t xml:space="preserve">11. </w:t>
      </w:r>
      <w:r w:rsidR="00DC236E" w:rsidRPr="37D37E2C">
        <w:rPr>
          <w:rFonts w:ascii="Cambria" w:hAnsi="Cambria"/>
          <w:b/>
          <w:bCs/>
          <w:sz w:val="20"/>
          <w:szCs w:val="20"/>
        </w:rPr>
        <w:t xml:space="preserve">Etichete ODD (Obiective de Dezvoltare Durabilă / </w:t>
      </w:r>
      <w:proofErr w:type="spellStart"/>
      <w:r w:rsidR="00DC236E" w:rsidRPr="37D37E2C">
        <w:rPr>
          <w:rFonts w:ascii="Cambria" w:hAnsi="Cambria"/>
          <w:b/>
          <w:bCs/>
          <w:sz w:val="20"/>
          <w:szCs w:val="20"/>
        </w:rPr>
        <w:t>Sustainable</w:t>
      </w:r>
      <w:proofErr w:type="spellEnd"/>
      <w:r w:rsidR="00DC236E" w:rsidRPr="37D37E2C">
        <w:rPr>
          <w:rFonts w:ascii="Cambria" w:hAnsi="Cambria"/>
          <w:b/>
          <w:bCs/>
          <w:sz w:val="20"/>
          <w:szCs w:val="20"/>
        </w:rPr>
        <w:t xml:space="preserve"> </w:t>
      </w:r>
      <w:proofErr w:type="spellStart"/>
      <w:r w:rsidR="00DC236E" w:rsidRPr="37D37E2C">
        <w:rPr>
          <w:rFonts w:ascii="Cambria" w:hAnsi="Cambria"/>
          <w:b/>
          <w:bCs/>
          <w:sz w:val="20"/>
          <w:szCs w:val="20"/>
        </w:rPr>
        <w:t>Development</w:t>
      </w:r>
      <w:proofErr w:type="spellEnd"/>
      <w:r w:rsidR="00DC236E" w:rsidRPr="37D37E2C">
        <w:rPr>
          <w:rFonts w:ascii="Cambria" w:hAnsi="Cambria"/>
          <w:b/>
          <w:bCs/>
          <w:sz w:val="20"/>
          <w:szCs w:val="20"/>
        </w:rPr>
        <w:t xml:space="preserve"> </w:t>
      </w:r>
      <w:proofErr w:type="spellStart"/>
      <w:r w:rsidR="00DC236E" w:rsidRPr="37D37E2C">
        <w:rPr>
          <w:rFonts w:ascii="Cambria" w:hAnsi="Cambria"/>
          <w:b/>
          <w:bCs/>
          <w:sz w:val="20"/>
          <w:szCs w:val="20"/>
        </w:rPr>
        <w:t>Goals</w:t>
      </w:r>
      <w:proofErr w:type="spellEnd"/>
      <w:r w:rsidR="00DC236E" w:rsidRPr="37D37E2C">
        <w:rPr>
          <w:rFonts w:ascii="Cambria" w:hAnsi="Cambria"/>
          <w:b/>
          <w:bCs/>
          <w:sz w:val="20"/>
          <w:szCs w:val="20"/>
        </w:rPr>
        <w:t>)</w:t>
      </w:r>
      <w:r w:rsidR="00C3571C" w:rsidRPr="37D37E2C">
        <w:rPr>
          <w:rStyle w:val="FootnoteReference"/>
          <w:rFonts w:ascii="Cambria" w:hAnsi="Cambria"/>
          <w:b/>
          <w:bCs/>
          <w:sz w:val="20"/>
          <w:szCs w:val="20"/>
        </w:rPr>
        <w:footnoteReference w:id="1"/>
      </w:r>
    </w:p>
    <w:tbl>
      <w:tblPr>
        <w:tblStyle w:val="TableGrid"/>
        <w:tblW w:w="10493" w:type="dxa"/>
        <w:tblInd w:w="-431" w:type="dxa"/>
        <w:tblLayout w:type="fixed"/>
        <w:tblLook w:val="04A0" w:firstRow="1" w:lastRow="0" w:firstColumn="1" w:lastColumn="0" w:noHBand="0" w:noVBand="1"/>
      </w:tblPr>
      <w:tblGrid>
        <w:gridCol w:w="1170"/>
        <w:gridCol w:w="1166"/>
        <w:gridCol w:w="1166"/>
        <w:gridCol w:w="43"/>
        <w:gridCol w:w="1121"/>
        <w:gridCol w:w="1165"/>
        <w:gridCol w:w="1169"/>
        <w:gridCol w:w="369"/>
        <w:gridCol w:w="796"/>
        <w:gridCol w:w="1169"/>
        <w:gridCol w:w="1152"/>
        <w:gridCol w:w="7"/>
      </w:tblGrid>
      <w:tr w:rsidR="00CB66F3" w:rsidRPr="00E027F6" w14:paraId="11B37CCE" w14:textId="77777777" w:rsidTr="77E4614B">
        <w:trPr>
          <w:trHeight w:val="1020"/>
        </w:trPr>
        <w:tc>
          <w:tcPr>
            <w:tcW w:w="1170" w:type="dxa"/>
            <w:vAlign w:val="center"/>
          </w:tcPr>
          <w:p w14:paraId="029BE597" w14:textId="1E10801C" w:rsidR="00CB66F3" w:rsidRPr="00E027F6" w:rsidRDefault="324317EE" w:rsidP="77E4614B">
            <w:pPr>
              <w:rPr>
                <w:rStyle w:val="FootnoteReference"/>
                <w:rFonts w:ascii="Cambria" w:hAnsi="Cambria"/>
                <w:b/>
                <w:bCs/>
              </w:rPr>
            </w:pPr>
            <w:r>
              <w:rPr>
                <w:noProof/>
              </w:rPr>
              <w:drawing>
                <wp:inline distT="0" distB="0" distL="0" distR="0" wp14:anchorId="1CD0C0BB" wp14:editId="5E1BB87F">
                  <wp:extent cx="555037" cy="551032"/>
                  <wp:effectExtent l="0" t="0" r="0" b="1905"/>
                  <wp:docPr id="1392111754"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037" cy="551032"/>
                          </a:xfrm>
                          <a:prstGeom prst="rect">
                            <a:avLst/>
                          </a:prstGeom>
                          <a:noFill/>
                        </pic:spPr>
                      </pic:pic>
                    </a:graphicData>
                  </a:graphic>
                </wp:inline>
              </w:drawing>
            </w:r>
          </w:p>
        </w:tc>
        <w:tc>
          <w:tcPr>
            <w:tcW w:w="9323" w:type="dxa"/>
            <w:gridSpan w:val="11"/>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77E4614B">
        <w:trPr>
          <w:trHeight w:val="1124"/>
        </w:trPr>
        <w:tc>
          <w:tcPr>
            <w:tcW w:w="1170" w:type="dxa"/>
            <w:vAlign w:val="center"/>
          </w:tcPr>
          <w:p w14:paraId="2DC7B7F0" w14:textId="77777777" w:rsidR="001253AA" w:rsidRPr="00E027F6" w:rsidRDefault="042D49FC" w:rsidP="00E56D7A">
            <w:pPr>
              <w:ind w:right="-537"/>
              <w:rPr>
                <w:rFonts w:ascii="Cambria" w:hAnsi="Cambria"/>
              </w:rPr>
            </w:pPr>
            <w:r>
              <w:rPr>
                <w:noProof/>
              </w:rPr>
              <w:drawing>
                <wp:inline distT="0" distB="0" distL="0" distR="0" wp14:anchorId="18D0E730" wp14:editId="495B904E">
                  <wp:extent cx="604800" cy="684627"/>
                  <wp:effectExtent l="0" t="0" r="5080" b="127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04800" cy="684627"/>
                          </a:xfrm>
                          <a:prstGeom prst="rect">
                            <a:avLst/>
                          </a:prstGeom>
                        </pic:spPr>
                      </pic:pic>
                    </a:graphicData>
                  </a:graphic>
                </wp:inline>
              </w:drawing>
            </w:r>
          </w:p>
        </w:tc>
        <w:tc>
          <w:tcPr>
            <w:tcW w:w="1166" w:type="dxa"/>
            <w:vAlign w:val="center"/>
          </w:tcPr>
          <w:p w14:paraId="61E84881" w14:textId="77777777" w:rsidR="001253AA" w:rsidRPr="00E027F6" w:rsidRDefault="001253AA" w:rsidP="00373CCF">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14:paraId="2732604C" w14:textId="77777777" w:rsidR="001253AA" w:rsidRPr="00E027F6" w:rsidRDefault="001253AA" w:rsidP="00373CCF">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gridSpan w:val="2"/>
            <w:vAlign w:val="center"/>
          </w:tcPr>
          <w:p w14:paraId="52A4F882" w14:textId="77777777" w:rsidR="001253AA" w:rsidRPr="00E027F6" w:rsidRDefault="001253AA" w:rsidP="00373CCF">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1DDE7636" w14:textId="77777777" w:rsidR="001253AA" w:rsidRPr="00E027F6" w:rsidRDefault="001253AA" w:rsidP="00373CCF">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70" w:type="dxa"/>
            <w:vAlign w:val="center"/>
          </w:tcPr>
          <w:p w14:paraId="7A69A711" w14:textId="5D421B6C" w:rsidR="001253AA" w:rsidRPr="00E027F6" w:rsidRDefault="3A6CDE0F" w:rsidP="00373CCF">
            <w:pPr>
              <w:rPr>
                <w:rFonts w:ascii="Cambria" w:hAnsi="Cambria"/>
              </w:rPr>
            </w:pPr>
            <w:r>
              <w:rPr>
                <w:noProof/>
              </w:rPr>
              <w:drawing>
                <wp:inline distT="0" distB="0" distL="0" distR="0" wp14:anchorId="13AEE6B6" wp14:editId="1C8E6991">
                  <wp:extent cx="587375" cy="611505"/>
                  <wp:effectExtent l="0" t="0" r="3175" b="0"/>
                  <wp:docPr id="1146156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5" w:type="dxa"/>
            <w:gridSpan w:val="2"/>
            <w:vAlign w:val="center"/>
          </w:tcPr>
          <w:p w14:paraId="423B32E2" w14:textId="34429EFD" w:rsidR="001253AA" w:rsidRPr="00E027F6" w:rsidRDefault="3A6CDE0F" w:rsidP="00373CCF">
            <w:pPr>
              <w:rPr>
                <w:rFonts w:ascii="Cambria" w:hAnsi="Cambria"/>
              </w:rPr>
            </w:pPr>
            <w:r>
              <w:rPr>
                <w:noProof/>
              </w:rPr>
              <w:drawing>
                <wp:inline distT="0" distB="0" distL="0" distR="0" wp14:anchorId="21B5A7B5" wp14:editId="09358DB5">
                  <wp:extent cx="599440" cy="611505"/>
                  <wp:effectExtent l="0" t="0" r="0" b="0"/>
                  <wp:docPr id="1282322490"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70" w:type="dxa"/>
            <w:vAlign w:val="center"/>
          </w:tcPr>
          <w:p w14:paraId="741BDDBE" w14:textId="17F468A9" w:rsidR="001253AA" w:rsidRPr="00E027F6" w:rsidRDefault="3A6CDE0F" w:rsidP="00373CCF">
            <w:pPr>
              <w:rPr>
                <w:rFonts w:ascii="Cambria" w:hAnsi="Cambria"/>
              </w:rPr>
            </w:pPr>
            <w:r>
              <w:rPr>
                <w:noProof/>
              </w:rPr>
              <w:drawing>
                <wp:inline distT="0" distB="0" distL="0" distR="0" wp14:anchorId="676101FE" wp14:editId="3F52D663">
                  <wp:extent cx="613410" cy="611505"/>
                  <wp:effectExtent l="0" t="0" r="0" b="0"/>
                  <wp:docPr id="1096076928"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55" w:type="dxa"/>
            <w:gridSpan w:val="2"/>
            <w:vAlign w:val="center"/>
          </w:tcPr>
          <w:p w14:paraId="6C16B376" w14:textId="6C238867" w:rsidR="001253AA" w:rsidRPr="00E027F6" w:rsidRDefault="001253AA" w:rsidP="00373CCF"/>
        </w:tc>
      </w:tr>
      <w:tr w:rsidR="006B6ABF" w:rsidRPr="003C197C" w14:paraId="2195F4D4" w14:textId="77777777" w:rsidTr="09EEEBB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gridAfter w:val="1"/>
          <w:wAfter w:w="7" w:type="dxa"/>
          <w:trHeight w:val="2093"/>
        </w:trPr>
        <w:tc>
          <w:tcPr>
            <w:tcW w:w="3545" w:type="dxa"/>
            <w:gridSpan w:val="4"/>
            <w:shd w:val="clear" w:color="auto" w:fill="FFFFFF" w:themeFill="background1"/>
          </w:tcPr>
          <w:p w14:paraId="7D7E40B9" w14:textId="1C634DA3" w:rsidR="003C197C" w:rsidRPr="003C197C" w:rsidRDefault="55D8C556" w:rsidP="00C0333B">
            <w:pPr>
              <w:rPr>
                <w:rFonts w:ascii="Cambria" w:hAnsi="Cambria"/>
              </w:rPr>
            </w:pPr>
            <w:r w:rsidRPr="37D37E2C">
              <w:rPr>
                <w:rFonts w:ascii="Cambria" w:hAnsi="Cambria"/>
              </w:rPr>
              <w:t>Data completării:</w:t>
            </w:r>
            <w:r w:rsidR="6381DACF" w:rsidRPr="37D37E2C">
              <w:rPr>
                <w:rFonts w:ascii="Cambria" w:hAnsi="Cambria"/>
              </w:rPr>
              <w:t xml:space="preserve"> </w:t>
            </w:r>
          </w:p>
          <w:p w14:paraId="6F85EC4B" w14:textId="1E08DB54" w:rsidR="003C197C" w:rsidRPr="003C197C" w:rsidRDefault="00F86C48" w:rsidP="00C0333B">
            <w:pPr>
              <w:rPr>
                <w:rFonts w:ascii="Cambria" w:hAnsi="Cambria"/>
              </w:rPr>
            </w:pPr>
            <w:r>
              <w:rPr>
                <w:rFonts w:ascii="Cambria" w:hAnsi="Cambria"/>
              </w:rPr>
              <w:t>01.09.2026</w:t>
            </w:r>
          </w:p>
        </w:tc>
        <w:tc>
          <w:tcPr>
            <w:tcW w:w="3827" w:type="dxa"/>
            <w:gridSpan w:val="4"/>
            <w:shd w:val="clear" w:color="auto" w:fill="FFFFFF" w:themeFill="background1"/>
          </w:tcPr>
          <w:p w14:paraId="7FC6F972" w14:textId="77777777" w:rsidR="003C197C" w:rsidRPr="003C197C" w:rsidRDefault="55D8C556" w:rsidP="00C0333B">
            <w:pPr>
              <w:spacing w:line="480" w:lineRule="auto"/>
              <w:rPr>
                <w:rFonts w:ascii="Cambria" w:hAnsi="Cambria"/>
              </w:rPr>
            </w:pPr>
            <w:r w:rsidRPr="37D37E2C">
              <w:rPr>
                <w:rFonts w:ascii="Cambria" w:hAnsi="Cambria"/>
              </w:rPr>
              <w:t>Semnătura titularului de curs</w:t>
            </w:r>
          </w:p>
          <w:p w14:paraId="0F5C8287" w14:textId="56B4D1B5" w:rsidR="003C197C" w:rsidRPr="003C197C" w:rsidRDefault="00F86C48" w:rsidP="00C0333B">
            <w:pPr>
              <w:spacing w:line="480" w:lineRule="auto"/>
            </w:pPr>
            <w:r>
              <w:t>Cristina Rat</w:t>
            </w:r>
          </w:p>
        </w:tc>
        <w:tc>
          <w:tcPr>
            <w:tcW w:w="3119" w:type="dxa"/>
            <w:gridSpan w:val="3"/>
            <w:shd w:val="clear" w:color="auto" w:fill="FFFFFF" w:themeFill="background1"/>
          </w:tcPr>
          <w:p w14:paraId="6B082F1C" w14:textId="2C3AC4DC" w:rsidR="003C197C" w:rsidRPr="003C197C" w:rsidRDefault="317AADA7" w:rsidP="00C0333B">
            <w:pPr>
              <w:spacing w:line="480" w:lineRule="auto"/>
            </w:pPr>
            <w:r w:rsidRPr="0C6D5A90">
              <w:rPr>
                <w:rFonts w:ascii="Cambria" w:hAnsi="Cambria"/>
              </w:rPr>
              <w:t>Semnătura titularului de seminar</w:t>
            </w:r>
          </w:p>
          <w:p w14:paraId="27619918" w14:textId="778C1B49" w:rsidR="003C197C" w:rsidRDefault="003C197C" w:rsidP="00C0333B">
            <w:pPr>
              <w:spacing w:line="480" w:lineRule="auto"/>
            </w:pP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9EEEBB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gridAfter w:val="1"/>
          <w:wAfter w:w="7" w:type="dxa"/>
          <w:trHeight w:val="605"/>
        </w:trPr>
        <w:tc>
          <w:tcPr>
            <w:tcW w:w="3545" w:type="dxa"/>
            <w:gridSpan w:val="4"/>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22D38BA9" w:rsidR="003C197C" w:rsidRPr="003C197C" w:rsidRDefault="00F86C48" w:rsidP="00C0333B">
            <w:pPr>
              <w:spacing w:line="480" w:lineRule="auto"/>
              <w:rPr>
                <w:rFonts w:ascii="Cambria" w:hAnsi="Cambria"/>
              </w:rPr>
            </w:pPr>
            <w:r>
              <w:rPr>
                <w:rFonts w:ascii="Cambria" w:hAnsi="Cambria"/>
              </w:rPr>
              <w:t>10.09.2026</w:t>
            </w:r>
          </w:p>
          <w:p w14:paraId="4DCA8C86" w14:textId="77777777" w:rsidR="003C197C" w:rsidRPr="003C197C" w:rsidRDefault="003C197C" w:rsidP="00C0333B">
            <w:pPr>
              <w:spacing w:line="480" w:lineRule="auto"/>
              <w:rPr>
                <w:rFonts w:ascii="Cambria" w:hAnsi="Cambria"/>
              </w:rPr>
            </w:pPr>
          </w:p>
        </w:tc>
        <w:tc>
          <w:tcPr>
            <w:tcW w:w="6946" w:type="dxa"/>
            <w:gridSpan w:val="7"/>
            <w:shd w:val="clear" w:color="auto" w:fill="FFFFFF" w:themeFill="background1"/>
          </w:tcPr>
          <w:p w14:paraId="03DF9341" w14:textId="77777777" w:rsidR="00F86C48" w:rsidRDefault="64732834" w:rsidP="00C0333B">
            <w:pPr>
              <w:spacing w:line="480" w:lineRule="auto"/>
              <w:rPr>
                <w:rFonts w:ascii="Cambria" w:hAnsi="Cambria"/>
              </w:rPr>
            </w:pPr>
            <w:r w:rsidRPr="0C6D5A90">
              <w:rPr>
                <w:rFonts w:ascii="Cambria" w:hAnsi="Cambria"/>
              </w:rPr>
              <w:t>Semnătura directorului de departament</w:t>
            </w:r>
            <w:r w:rsidR="3459B7FD" w:rsidRPr="0C6D5A90">
              <w:rPr>
                <w:rFonts w:ascii="Cambria" w:hAnsi="Cambria"/>
              </w:rPr>
              <w:t xml:space="preserve">  </w:t>
            </w:r>
          </w:p>
          <w:p w14:paraId="6C7ED803" w14:textId="1629BFB6" w:rsidR="00F86C48" w:rsidRPr="003C197C" w:rsidRDefault="00F86C48" w:rsidP="00C0333B">
            <w:pPr>
              <w:spacing w:line="480" w:lineRule="auto"/>
              <w:rPr>
                <w:rFonts w:ascii="Cambria" w:hAnsi="Cambria"/>
              </w:rPr>
            </w:pPr>
            <w:r>
              <w:rPr>
                <w:rFonts w:ascii="Cambria" w:hAnsi="Cambria"/>
              </w:rPr>
              <w:t>Ionuț Foldes</w:t>
            </w: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89C4" w14:textId="77777777" w:rsidR="00E63416" w:rsidRDefault="00E63416" w:rsidP="00D12BC3">
      <w:pPr>
        <w:spacing w:after="0" w:line="240" w:lineRule="auto"/>
      </w:pPr>
      <w:r>
        <w:separator/>
      </w:r>
    </w:p>
  </w:endnote>
  <w:endnote w:type="continuationSeparator" w:id="0">
    <w:p w14:paraId="1977D292" w14:textId="77777777" w:rsidR="00E63416" w:rsidRDefault="00E63416"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8173" w14:textId="77777777" w:rsidR="00E63416" w:rsidRDefault="00E63416" w:rsidP="00D12BC3">
      <w:pPr>
        <w:spacing w:after="0" w:line="240" w:lineRule="auto"/>
      </w:pPr>
      <w:r>
        <w:separator/>
      </w:r>
    </w:p>
  </w:footnote>
  <w:footnote w:type="continuationSeparator" w:id="0">
    <w:p w14:paraId="08A2718A" w14:textId="77777777" w:rsidR="00E63416" w:rsidRDefault="00E63416"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A4C0"/>
    <w:multiLevelType w:val="hybridMultilevel"/>
    <w:tmpl w:val="091861F2"/>
    <w:lvl w:ilvl="0" w:tplc="1220A75A">
      <w:start w:val="1"/>
      <w:numFmt w:val="decimal"/>
      <w:lvlText w:val="(c)"/>
      <w:lvlJc w:val="left"/>
      <w:pPr>
        <w:ind w:left="720" w:hanging="360"/>
      </w:pPr>
    </w:lvl>
    <w:lvl w:ilvl="1" w:tplc="9BDAAAD6">
      <w:start w:val="1"/>
      <w:numFmt w:val="lowerLetter"/>
      <w:lvlText w:val="%2."/>
      <w:lvlJc w:val="left"/>
      <w:pPr>
        <w:ind w:left="1440" w:hanging="360"/>
      </w:pPr>
    </w:lvl>
    <w:lvl w:ilvl="2" w:tplc="75469152">
      <w:start w:val="1"/>
      <w:numFmt w:val="lowerRoman"/>
      <w:lvlText w:val="%3."/>
      <w:lvlJc w:val="right"/>
      <w:pPr>
        <w:ind w:left="2160" w:hanging="180"/>
      </w:pPr>
    </w:lvl>
    <w:lvl w:ilvl="3" w:tplc="8BEE9F1E">
      <w:start w:val="1"/>
      <w:numFmt w:val="decimal"/>
      <w:lvlText w:val="%4."/>
      <w:lvlJc w:val="left"/>
      <w:pPr>
        <w:ind w:left="2880" w:hanging="360"/>
      </w:pPr>
    </w:lvl>
    <w:lvl w:ilvl="4" w:tplc="CA780982">
      <w:start w:val="1"/>
      <w:numFmt w:val="lowerLetter"/>
      <w:lvlText w:val="%5."/>
      <w:lvlJc w:val="left"/>
      <w:pPr>
        <w:ind w:left="3600" w:hanging="360"/>
      </w:pPr>
    </w:lvl>
    <w:lvl w:ilvl="5" w:tplc="2E68C278">
      <w:start w:val="1"/>
      <w:numFmt w:val="lowerRoman"/>
      <w:lvlText w:val="%6."/>
      <w:lvlJc w:val="right"/>
      <w:pPr>
        <w:ind w:left="4320" w:hanging="180"/>
      </w:pPr>
    </w:lvl>
    <w:lvl w:ilvl="6" w:tplc="FF5AB022">
      <w:start w:val="1"/>
      <w:numFmt w:val="decimal"/>
      <w:lvlText w:val="%7."/>
      <w:lvlJc w:val="left"/>
      <w:pPr>
        <w:ind w:left="5040" w:hanging="360"/>
      </w:pPr>
    </w:lvl>
    <w:lvl w:ilvl="7" w:tplc="B15A66F2">
      <w:start w:val="1"/>
      <w:numFmt w:val="lowerLetter"/>
      <w:lvlText w:val="%8."/>
      <w:lvlJc w:val="left"/>
      <w:pPr>
        <w:ind w:left="5760" w:hanging="360"/>
      </w:pPr>
    </w:lvl>
    <w:lvl w:ilvl="8" w:tplc="B4746954">
      <w:start w:val="1"/>
      <w:numFmt w:val="lowerRoman"/>
      <w:lvlText w:val="%9."/>
      <w:lvlJc w:val="right"/>
      <w:pPr>
        <w:ind w:left="6480" w:hanging="180"/>
      </w:p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DDFF9"/>
    <w:multiLevelType w:val="hybridMultilevel"/>
    <w:tmpl w:val="B6F43F44"/>
    <w:lvl w:ilvl="0" w:tplc="6A42E11E">
      <w:start w:val="1"/>
      <w:numFmt w:val="bullet"/>
      <w:lvlText w:val=""/>
      <w:lvlJc w:val="left"/>
      <w:pPr>
        <w:ind w:left="720" w:hanging="360"/>
      </w:pPr>
      <w:rPr>
        <w:rFonts w:ascii="Symbol" w:hAnsi="Symbol" w:hint="default"/>
      </w:rPr>
    </w:lvl>
    <w:lvl w:ilvl="1" w:tplc="E7007FDC">
      <w:start w:val="1"/>
      <w:numFmt w:val="bullet"/>
      <w:lvlText w:val="o"/>
      <w:lvlJc w:val="left"/>
      <w:pPr>
        <w:ind w:left="1440" w:hanging="360"/>
      </w:pPr>
      <w:rPr>
        <w:rFonts w:ascii="Courier New" w:hAnsi="Courier New" w:hint="default"/>
      </w:rPr>
    </w:lvl>
    <w:lvl w:ilvl="2" w:tplc="9BDE099A">
      <w:start w:val="1"/>
      <w:numFmt w:val="bullet"/>
      <w:lvlText w:val=""/>
      <w:lvlJc w:val="left"/>
      <w:pPr>
        <w:ind w:left="2160" w:hanging="360"/>
      </w:pPr>
      <w:rPr>
        <w:rFonts w:ascii="Wingdings" w:hAnsi="Wingdings" w:hint="default"/>
      </w:rPr>
    </w:lvl>
    <w:lvl w:ilvl="3" w:tplc="99E2173C">
      <w:start w:val="1"/>
      <w:numFmt w:val="bullet"/>
      <w:lvlText w:val=""/>
      <w:lvlJc w:val="left"/>
      <w:pPr>
        <w:ind w:left="2880" w:hanging="360"/>
      </w:pPr>
      <w:rPr>
        <w:rFonts w:ascii="Symbol" w:hAnsi="Symbol" w:hint="default"/>
      </w:rPr>
    </w:lvl>
    <w:lvl w:ilvl="4" w:tplc="D666AD42">
      <w:start w:val="1"/>
      <w:numFmt w:val="bullet"/>
      <w:lvlText w:val="o"/>
      <w:lvlJc w:val="left"/>
      <w:pPr>
        <w:ind w:left="3600" w:hanging="360"/>
      </w:pPr>
      <w:rPr>
        <w:rFonts w:ascii="Courier New" w:hAnsi="Courier New" w:hint="default"/>
      </w:rPr>
    </w:lvl>
    <w:lvl w:ilvl="5" w:tplc="556A572A">
      <w:start w:val="1"/>
      <w:numFmt w:val="bullet"/>
      <w:lvlText w:val=""/>
      <w:lvlJc w:val="left"/>
      <w:pPr>
        <w:ind w:left="4320" w:hanging="360"/>
      </w:pPr>
      <w:rPr>
        <w:rFonts w:ascii="Wingdings" w:hAnsi="Wingdings" w:hint="default"/>
      </w:rPr>
    </w:lvl>
    <w:lvl w:ilvl="6" w:tplc="3B72F3A2">
      <w:start w:val="1"/>
      <w:numFmt w:val="bullet"/>
      <w:lvlText w:val=""/>
      <w:lvlJc w:val="left"/>
      <w:pPr>
        <w:ind w:left="5040" w:hanging="360"/>
      </w:pPr>
      <w:rPr>
        <w:rFonts w:ascii="Symbol" w:hAnsi="Symbol" w:hint="default"/>
      </w:rPr>
    </w:lvl>
    <w:lvl w:ilvl="7" w:tplc="2AF20288">
      <w:start w:val="1"/>
      <w:numFmt w:val="bullet"/>
      <w:lvlText w:val="o"/>
      <w:lvlJc w:val="left"/>
      <w:pPr>
        <w:ind w:left="5760" w:hanging="360"/>
      </w:pPr>
      <w:rPr>
        <w:rFonts w:ascii="Courier New" w:hAnsi="Courier New" w:hint="default"/>
      </w:rPr>
    </w:lvl>
    <w:lvl w:ilvl="8" w:tplc="898C6A72">
      <w:start w:val="1"/>
      <w:numFmt w:val="bullet"/>
      <w:lvlText w:val=""/>
      <w:lvlJc w:val="left"/>
      <w:pPr>
        <w:ind w:left="6480" w:hanging="360"/>
      </w:pPr>
      <w:rPr>
        <w:rFonts w:ascii="Wingdings" w:hAnsi="Wingdings" w:hint="default"/>
      </w:rPr>
    </w:lvl>
  </w:abstractNum>
  <w:abstractNum w:abstractNumId="5" w15:restartNumberingAfterBreak="0">
    <w:nsid w:val="5189F8BC"/>
    <w:multiLevelType w:val="hybridMultilevel"/>
    <w:tmpl w:val="81FC3020"/>
    <w:lvl w:ilvl="0" w:tplc="B8E810B2">
      <w:start w:val="1"/>
      <w:numFmt w:val="lowerLetter"/>
      <w:lvlText w:val="(%1)"/>
      <w:lvlJc w:val="left"/>
      <w:pPr>
        <w:ind w:left="417" w:hanging="360"/>
      </w:pPr>
    </w:lvl>
    <w:lvl w:ilvl="1" w:tplc="D2CEE386">
      <w:start w:val="1"/>
      <w:numFmt w:val="lowerLetter"/>
      <w:lvlText w:val="%2."/>
      <w:lvlJc w:val="left"/>
      <w:pPr>
        <w:ind w:left="1137" w:hanging="360"/>
      </w:pPr>
    </w:lvl>
    <w:lvl w:ilvl="2" w:tplc="4DAAE070">
      <w:start w:val="1"/>
      <w:numFmt w:val="lowerRoman"/>
      <w:lvlText w:val="%3."/>
      <w:lvlJc w:val="right"/>
      <w:pPr>
        <w:ind w:left="1857" w:hanging="180"/>
      </w:pPr>
    </w:lvl>
    <w:lvl w:ilvl="3" w:tplc="DEA4F664">
      <w:start w:val="1"/>
      <w:numFmt w:val="decimal"/>
      <w:lvlText w:val="%4."/>
      <w:lvlJc w:val="left"/>
      <w:pPr>
        <w:ind w:left="2577" w:hanging="360"/>
      </w:pPr>
    </w:lvl>
    <w:lvl w:ilvl="4" w:tplc="E086F582">
      <w:start w:val="1"/>
      <w:numFmt w:val="lowerLetter"/>
      <w:lvlText w:val="%5."/>
      <w:lvlJc w:val="left"/>
      <w:pPr>
        <w:ind w:left="3297" w:hanging="360"/>
      </w:pPr>
    </w:lvl>
    <w:lvl w:ilvl="5" w:tplc="01346CD8">
      <w:start w:val="1"/>
      <w:numFmt w:val="lowerRoman"/>
      <w:lvlText w:val="%6."/>
      <w:lvlJc w:val="right"/>
      <w:pPr>
        <w:ind w:left="4017" w:hanging="180"/>
      </w:pPr>
    </w:lvl>
    <w:lvl w:ilvl="6" w:tplc="00ECD97E">
      <w:start w:val="1"/>
      <w:numFmt w:val="decimal"/>
      <w:lvlText w:val="%7."/>
      <w:lvlJc w:val="left"/>
      <w:pPr>
        <w:ind w:left="4737" w:hanging="360"/>
      </w:pPr>
    </w:lvl>
    <w:lvl w:ilvl="7" w:tplc="3BF0E7DA">
      <w:start w:val="1"/>
      <w:numFmt w:val="lowerLetter"/>
      <w:lvlText w:val="%8."/>
      <w:lvlJc w:val="left"/>
      <w:pPr>
        <w:ind w:left="5457" w:hanging="360"/>
      </w:pPr>
    </w:lvl>
    <w:lvl w:ilvl="8" w:tplc="236E8212">
      <w:start w:val="1"/>
      <w:numFmt w:val="lowerRoman"/>
      <w:lvlText w:val="%9."/>
      <w:lvlJc w:val="right"/>
      <w:pPr>
        <w:ind w:left="6177" w:hanging="180"/>
      </w:pPr>
    </w:lvl>
  </w:abstractNum>
  <w:abstractNum w:abstractNumId="6" w15:restartNumberingAfterBreak="0">
    <w:nsid w:val="5EC338C4"/>
    <w:multiLevelType w:val="hybridMultilevel"/>
    <w:tmpl w:val="C602D684"/>
    <w:lvl w:ilvl="0" w:tplc="1640FACE">
      <w:start w:val="1"/>
      <w:numFmt w:val="lowerLetter"/>
      <w:lvlText w:val="(%1)"/>
      <w:lvlJc w:val="left"/>
      <w:pPr>
        <w:ind w:left="417" w:hanging="360"/>
      </w:pPr>
    </w:lvl>
    <w:lvl w:ilvl="1" w:tplc="67CA47D0">
      <w:start w:val="1"/>
      <w:numFmt w:val="lowerLetter"/>
      <w:lvlText w:val="%2."/>
      <w:lvlJc w:val="left"/>
      <w:pPr>
        <w:ind w:left="1137" w:hanging="360"/>
      </w:pPr>
    </w:lvl>
    <w:lvl w:ilvl="2" w:tplc="4FC6B1AC">
      <w:start w:val="1"/>
      <w:numFmt w:val="lowerRoman"/>
      <w:lvlText w:val="%3."/>
      <w:lvlJc w:val="right"/>
      <w:pPr>
        <w:ind w:left="1857" w:hanging="180"/>
      </w:pPr>
    </w:lvl>
    <w:lvl w:ilvl="3" w:tplc="940AD4F4">
      <w:start w:val="1"/>
      <w:numFmt w:val="decimal"/>
      <w:lvlText w:val="%4."/>
      <w:lvlJc w:val="left"/>
      <w:pPr>
        <w:ind w:left="2577" w:hanging="360"/>
      </w:pPr>
    </w:lvl>
    <w:lvl w:ilvl="4" w:tplc="26D62E60">
      <w:start w:val="1"/>
      <w:numFmt w:val="lowerLetter"/>
      <w:lvlText w:val="%5."/>
      <w:lvlJc w:val="left"/>
      <w:pPr>
        <w:ind w:left="3297" w:hanging="360"/>
      </w:pPr>
    </w:lvl>
    <w:lvl w:ilvl="5" w:tplc="A770097E">
      <w:start w:val="1"/>
      <w:numFmt w:val="lowerRoman"/>
      <w:lvlText w:val="%6."/>
      <w:lvlJc w:val="right"/>
      <w:pPr>
        <w:ind w:left="4017" w:hanging="180"/>
      </w:pPr>
    </w:lvl>
    <w:lvl w:ilvl="6" w:tplc="A1269592">
      <w:start w:val="1"/>
      <w:numFmt w:val="decimal"/>
      <w:lvlText w:val="%7."/>
      <w:lvlJc w:val="left"/>
      <w:pPr>
        <w:ind w:left="4737" w:hanging="360"/>
      </w:pPr>
    </w:lvl>
    <w:lvl w:ilvl="7" w:tplc="6B8A0E8C">
      <w:start w:val="1"/>
      <w:numFmt w:val="lowerLetter"/>
      <w:lvlText w:val="%8."/>
      <w:lvlJc w:val="left"/>
      <w:pPr>
        <w:ind w:left="5457" w:hanging="360"/>
      </w:pPr>
    </w:lvl>
    <w:lvl w:ilvl="8" w:tplc="9168B992">
      <w:start w:val="1"/>
      <w:numFmt w:val="lowerRoman"/>
      <w:lvlText w:val="%9."/>
      <w:lvlJc w:val="right"/>
      <w:pPr>
        <w:ind w:left="6177" w:hanging="180"/>
      </w:pPr>
    </w:lvl>
  </w:abstractNum>
  <w:abstractNum w:abstractNumId="7"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944BE"/>
    <w:multiLevelType w:val="hybridMultilevel"/>
    <w:tmpl w:val="79FE7E62"/>
    <w:lvl w:ilvl="0" w:tplc="D6425564">
      <w:start w:val="1"/>
      <w:numFmt w:val="bullet"/>
      <w:lvlText w:val=""/>
      <w:lvlJc w:val="left"/>
      <w:pPr>
        <w:ind w:left="720" w:hanging="360"/>
      </w:pPr>
      <w:rPr>
        <w:rFonts w:ascii="Symbol" w:hAnsi="Symbol" w:hint="default"/>
      </w:rPr>
    </w:lvl>
    <w:lvl w:ilvl="1" w:tplc="76F4F41C">
      <w:start w:val="1"/>
      <w:numFmt w:val="bullet"/>
      <w:lvlText w:val="o"/>
      <w:lvlJc w:val="left"/>
      <w:pPr>
        <w:ind w:left="1440" w:hanging="360"/>
      </w:pPr>
      <w:rPr>
        <w:rFonts w:ascii="Courier New" w:hAnsi="Courier New" w:hint="default"/>
      </w:rPr>
    </w:lvl>
    <w:lvl w:ilvl="2" w:tplc="9BF6B850">
      <w:start w:val="1"/>
      <w:numFmt w:val="bullet"/>
      <w:lvlText w:val=""/>
      <w:lvlJc w:val="left"/>
      <w:pPr>
        <w:ind w:left="2160" w:hanging="360"/>
      </w:pPr>
      <w:rPr>
        <w:rFonts w:ascii="Wingdings" w:hAnsi="Wingdings" w:hint="default"/>
      </w:rPr>
    </w:lvl>
    <w:lvl w:ilvl="3" w:tplc="7892E22A">
      <w:start w:val="1"/>
      <w:numFmt w:val="bullet"/>
      <w:lvlText w:val=""/>
      <w:lvlJc w:val="left"/>
      <w:pPr>
        <w:ind w:left="2880" w:hanging="360"/>
      </w:pPr>
      <w:rPr>
        <w:rFonts w:ascii="Symbol" w:hAnsi="Symbol" w:hint="default"/>
      </w:rPr>
    </w:lvl>
    <w:lvl w:ilvl="4" w:tplc="E83241FE">
      <w:start w:val="1"/>
      <w:numFmt w:val="bullet"/>
      <w:lvlText w:val="o"/>
      <w:lvlJc w:val="left"/>
      <w:pPr>
        <w:ind w:left="3600" w:hanging="360"/>
      </w:pPr>
      <w:rPr>
        <w:rFonts w:ascii="Courier New" w:hAnsi="Courier New" w:hint="default"/>
      </w:rPr>
    </w:lvl>
    <w:lvl w:ilvl="5" w:tplc="308CBD42">
      <w:start w:val="1"/>
      <w:numFmt w:val="bullet"/>
      <w:lvlText w:val=""/>
      <w:lvlJc w:val="left"/>
      <w:pPr>
        <w:ind w:left="4320" w:hanging="360"/>
      </w:pPr>
      <w:rPr>
        <w:rFonts w:ascii="Wingdings" w:hAnsi="Wingdings" w:hint="default"/>
      </w:rPr>
    </w:lvl>
    <w:lvl w:ilvl="6" w:tplc="170C7400">
      <w:start w:val="1"/>
      <w:numFmt w:val="bullet"/>
      <w:lvlText w:val=""/>
      <w:lvlJc w:val="left"/>
      <w:pPr>
        <w:ind w:left="5040" w:hanging="360"/>
      </w:pPr>
      <w:rPr>
        <w:rFonts w:ascii="Symbol" w:hAnsi="Symbol" w:hint="default"/>
      </w:rPr>
    </w:lvl>
    <w:lvl w:ilvl="7" w:tplc="C248F8A8">
      <w:start w:val="1"/>
      <w:numFmt w:val="bullet"/>
      <w:lvlText w:val="o"/>
      <w:lvlJc w:val="left"/>
      <w:pPr>
        <w:ind w:left="5760" w:hanging="360"/>
      </w:pPr>
      <w:rPr>
        <w:rFonts w:ascii="Courier New" w:hAnsi="Courier New" w:hint="default"/>
      </w:rPr>
    </w:lvl>
    <w:lvl w:ilvl="8" w:tplc="F78C63B2">
      <w:start w:val="1"/>
      <w:numFmt w:val="bullet"/>
      <w:lvlText w:val=""/>
      <w:lvlJc w:val="left"/>
      <w:pPr>
        <w:ind w:left="6480" w:hanging="360"/>
      </w:pPr>
      <w:rPr>
        <w:rFonts w:ascii="Wingdings" w:hAnsi="Wingdings" w:hint="default"/>
      </w:rPr>
    </w:lvl>
  </w:abstractNum>
  <w:abstractNum w:abstractNumId="9" w15:restartNumberingAfterBreak="0">
    <w:nsid w:val="75EA0131"/>
    <w:multiLevelType w:val="hybridMultilevel"/>
    <w:tmpl w:val="53C8B6A6"/>
    <w:lvl w:ilvl="0" w:tplc="9DC03A7C">
      <w:start w:val="1"/>
      <w:numFmt w:val="bullet"/>
      <w:lvlText w:val=""/>
      <w:lvlJc w:val="left"/>
      <w:pPr>
        <w:ind w:left="720" w:hanging="360"/>
      </w:pPr>
      <w:rPr>
        <w:rFonts w:ascii="Symbol" w:hAnsi="Symbol" w:hint="default"/>
      </w:rPr>
    </w:lvl>
    <w:lvl w:ilvl="1" w:tplc="26D415A4">
      <w:start w:val="1"/>
      <w:numFmt w:val="bullet"/>
      <w:lvlText w:val="o"/>
      <w:lvlJc w:val="left"/>
      <w:pPr>
        <w:ind w:left="1440" w:hanging="360"/>
      </w:pPr>
      <w:rPr>
        <w:rFonts w:ascii="Courier New" w:hAnsi="Courier New" w:hint="default"/>
      </w:rPr>
    </w:lvl>
    <w:lvl w:ilvl="2" w:tplc="9CE46204">
      <w:start w:val="1"/>
      <w:numFmt w:val="bullet"/>
      <w:lvlText w:val=""/>
      <w:lvlJc w:val="left"/>
      <w:pPr>
        <w:ind w:left="2160" w:hanging="360"/>
      </w:pPr>
      <w:rPr>
        <w:rFonts w:ascii="Wingdings" w:hAnsi="Wingdings" w:hint="default"/>
      </w:rPr>
    </w:lvl>
    <w:lvl w:ilvl="3" w:tplc="BE14A67E">
      <w:start w:val="1"/>
      <w:numFmt w:val="bullet"/>
      <w:lvlText w:val=""/>
      <w:lvlJc w:val="left"/>
      <w:pPr>
        <w:ind w:left="2880" w:hanging="360"/>
      </w:pPr>
      <w:rPr>
        <w:rFonts w:ascii="Symbol" w:hAnsi="Symbol" w:hint="default"/>
      </w:rPr>
    </w:lvl>
    <w:lvl w:ilvl="4" w:tplc="A212F556">
      <w:start w:val="1"/>
      <w:numFmt w:val="bullet"/>
      <w:lvlText w:val="o"/>
      <w:lvlJc w:val="left"/>
      <w:pPr>
        <w:ind w:left="3600" w:hanging="360"/>
      </w:pPr>
      <w:rPr>
        <w:rFonts w:ascii="Courier New" w:hAnsi="Courier New" w:hint="default"/>
      </w:rPr>
    </w:lvl>
    <w:lvl w:ilvl="5" w:tplc="9184F3CE">
      <w:start w:val="1"/>
      <w:numFmt w:val="bullet"/>
      <w:lvlText w:val=""/>
      <w:lvlJc w:val="left"/>
      <w:pPr>
        <w:ind w:left="4320" w:hanging="360"/>
      </w:pPr>
      <w:rPr>
        <w:rFonts w:ascii="Wingdings" w:hAnsi="Wingdings" w:hint="default"/>
      </w:rPr>
    </w:lvl>
    <w:lvl w:ilvl="6" w:tplc="BD4EFEFC">
      <w:start w:val="1"/>
      <w:numFmt w:val="bullet"/>
      <w:lvlText w:val=""/>
      <w:lvlJc w:val="left"/>
      <w:pPr>
        <w:ind w:left="5040" w:hanging="360"/>
      </w:pPr>
      <w:rPr>
        <w:rFonts w:ascii="Symbol" w:hAnsi="Symbol" w:hint="default"/>
      </w:rPr>
    </w:lvl>
    <w:lvl w:ilvl="7" w:tplc="97D418B6">
      <w:start w:val="1"/>
      <w:numFmt w:val="bullet"/>
      <w:lvlText w:val="o"/>
      <w:lvlJc w:val="left"/>
      <w:pPr>
        <w:ind w:left="5760" w:hanging="360"/>
      </w:pPr>
      <w:rPr>
        <w:rFonts w:ascii="Courier New" w:hAnsi="Courier New" w:hint="default"/>
      </w:rPr>
    </w:lvl>
    <w:lvl w:ilvl="8" w:tplc="554CC63E">
      <w:start w:val="1"/>
      <w:numFmt w:val="bullet"/>
      <w:lvlText w:val=""/>
      <w:lvlJc w:val="left"/>
      <w:pPr>
        <w:ind w:left="6480" w:hanging="360"/>
      </w:pPr>
      <w:rPr>
        <w:rFonts w:ascii="Wingdings" w:hAnsi="Wingdings" w:hint="default"/>
      </w:rPr>
    </w:lvl>
  </w:abstractNum>
  <w:abstractNum w:abstractNumId="10" w15:restartNumberingAfterBreak="0">
    <w:nsid w:val="75F2D568"/>
    <w:multiLevelType w:val="hybridMultilevel"/>
    <w:tmpl w:val="12C2247C"/>
    <w:lvl w:ilvl="0" w:tplc="FD881798">
      <w:start w:val="1"/>
      <w:numFmt w:val="decimal"/>
      <w:lvlText w:val="%1."/>
      <w:lvlJc w:val="left"/>
      <w:pPr>
        <w:ind w:left="720" w:hanging="360"/>
      </w:pPr>
    </w:lvl>
    <w:lvl w:ilvl="1" w:tplc="70BC6BD4">
      <w:start w:val="1"/>
      <w:numFmt w:val="lowerLetter"/>
      <w:lvlText w:val="%2."/>
      <w:lvlJc w:val="left"/>
      <w:pPr>
        <w:ind w:left="1440" w:hanging="360"/>
      </w:pPr>
    </w:lvl>
    <w:lvl w:ilvl="2" w:tplc="1C88D8A2">
      <w:start w:val="1"/>
      <w:numFmt w:val="lowerRoman"/>
      <w:lvlText w:val="%3."/>
      <w:lvlJc w:val="right"/>
      <w:pPr>
        <w:ind w:left="2160" w:hanging="180"/>
      </w:pPr>
    </w:lvl>
    <w:lvl w:ilvl="3" w:tplc="511E6126">
      <w:start w:val="1"/>
      <w:numFmt w:val="decimal"/>
      <w:lvlText w:val="%4."/>
      <w:lvlJc w:val="left"/>
      <w:pPr>
        <w:ind w:left="2880" w:hanging="360"/>
      </w:pPr>
    </w:lvl>
    <w:lvl w:ilvl="4" w:tplc="7B44850A">
      <w:start w:val="1"/>
      <w:numFmt w:val="lowerLetter"/>
      <w:lvlText w:val="%5."/>
      <w:lvlJc w:val="left"/>
      <w:pPr>
        <w:ind w:left="3600" w:hanging="360"/>
      </w:pPr>
    </w:lvl>
    <w:lvl w:ilvl="5" w:tplc="337C82D8">
      <w:start w:val="1"/>
      <w:numFmt w:val="lowerRoman"/>
      <w:lvlText w:val="%6."/>
      <w:lvlJc w:val="right"/>
      <w:pPr>
        <w:ind w:left="4320" w:hanging="180"/>
      </w:pPr>
    </w:lvl>
    <w:lvl w:ilvl="6" w:tplc="394C7B72">
      <w:start w:val="1"/>
      <w:numFmt w:val="decimal"/>
      <w:lvlText w:val="%7."/>
      <w:lvlJc w:val="left"/>
      <w:pPr>
        <w:ind w:left="5040" w:hanging="360"/>
      </w:pPr>
    </w:lvl>
    <w:lvl w:ilvl="7" w:tplc="40489FB4">
      <w:start w:val="1"/>
      <w:numFmt w:val="lowerLetter"/>
      <w:lvlText w:val="%8."/>
      <w:lvlJc w:val="left"/>
      <w:pPr>
        <w:ind w:left="5760" w:hanging="360"/>
      </w:pPr>
    </w:lvl>
    <w:lvl w:ilvl="8" w:tplc="4EBE55E4">
      <w:start w:val="1"/>
      <w:numFmt w:val="lowerRoman"/>
      <w:lvlText w:val="%9."/>
      <w:lvlJc w:val="right"/>
      <w:pPr>
        <w:ind w:left="6480" w:hanging="180"/>
      </w:pPr>
    </w:lvl>
  </w:abstractNum>
  <w:num w:numId="1" w16cid:durableId="1014574748">
    <w:abstractNumId w:val="9"/>
  </w:num>
  <w:num w:numId="2" w16cid:durableId="265313805">
    <w:abstractNumId w:val="8"/>
  </w:num>
  <w:num w:numId="3" w16cid:durableId="277496724">
    <w:abstractNumId w:val="4"/>
  </w:num>
  <w:num w:numId="4" w16cid:durableId="547380201">
    <w:abstractNumId w:val="5"/>
  </w:num>
  <w:num w:numId="5" w16cid:durableId="558976483">
    <w:abstractNumId w:val="6"/>
  </w:num>
  <w:num w:numId="6" w16cid:durableId="70662294">
    <w:abstractNumId w:val="0"/>
  </w:num>
  <w:num w:numId="7" w16cid:durableId="1681814947">
    <w:abstractNumId w:val="10"/>
  </w:num>
  <w:num w:numId="8" w16cid:durableId="802699678">
    <w:abstractNumId w:val="2"/>
  </w:num>
  <w:num w:numId="9" w16cid:durableId="421922726">
    <w:abstractNumId w:val="1"/>
  </w:num>
  <w:num w:numId="10" w16cid:durableId="1741975505">
    <w:abstractNumId w:val="3"/>
  </w:num>
  <w:num w:numId="11" w16cid:durableId="1498227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86C01"/>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5392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613ED"/>
    <w:rsid w:val="00A713B0"/>
    <w:rsid w:val="00A74D64"/>
    <w:rsid w:val="00A81EB6"/>
    <w:rsid w:val="00A82450"/>
    <w:rsid w:val="00AB0DE7"/>
    <w:rsid w:val="00AE5FC2"/>
    <w:rsid w:val="00B417DB"/>
    <w:rsid w:val="00B67529"/>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3416"/>
    <w:rsid w:val="00E674CE"/>
    <w:rsid w:val="00E724BA"/>
    <w:rsid w:val="00EF1903"/>
    <w:rsid w:val="00F01F2B"/>
    <w:rsid w:val="00F52A38"/>
    <w:rsid w:val="00F65EFF"/>
    <w:rsid w:val="00F708DA"/>
    <w:rsid w:val="00F76D8F"/>
    <w:rsid w:val="00F81966"/>
    <w:rsid w:val="00F85E5C"/>
    <w:rsid w:val="00F86C48"/>
    <w:rsid w:val="00F974CE"/>
    <w:rsid w:val="00FA3D17"/>
    <w:rsid w:val="00FA7471"/>
    <w:rsid w:val="00FB5485"/>
    <w:rsid w:val="00FC204E"/>
    <w:rsid w:val="00FD3B76"/>
    <w:rsid w:val="01F88DB5"/>
    <w:rsid w:val="0250B719"/>
    <w:rsid w:val="0325EC24"/>
    <w:rsid w:val="042D49FC"/>
    <w:rsid w:val="048462A2"/>
    <w:rsid w:val="05CF828D"/>
    <w:rsid w:val="0659EC74"/>
    <w:rsid w:val="09C52D68"/>
    <w:rsid w:val="09EEEBB3"/>
    <w:rsid w:val="0C06169D"/>
    <w:rsid w:val="0C6D5A90"/>
    <w:rsid w:val="0DF159B2"/>
    <w:rsid w:val="0EF5474E"/>
    <w:rsid w:val="0F3E3966"/>
    <w:rsid w:val="0F9D0BB5"/>
    <w:rsid w:val="0FCC49D4"/>
    <w:rsid w:val="0FD41267"/>
    <w:rsid w:val="109D05A2"/>
    <w:rsid w:val="1158F7AE"/>
    <w:rsid w:val="13755147"/>
    <w:rsid w:val="147C366D"/>
    <w:rsid w:val="15490400"/>
    <w:rsid w:val="155AB51D"/>
    <w:rsid w:val="15B70421"/>
    <w:rsid w:val="18E496C2"/>
    <w:rsid w:val="1A1F2488"/>
    <w:rsid w:val="1ACC5B40"/>
    <w:rsid w:val="1B9AF4FD"/>
    <w:rsid w:val="1CA334CA"/>
    <w:rsid w:val="1D559E60"/>
    <w:rsid w:val="1EEB1AE9"/>
    <w:rsid w:val="1F2BB395"/>
    <w:rsid w:val="1F51F216"/>
    <w:rsid w:val="20A61459"/>
    <w:rsid w:val="2382A9B6"/>
    <w:rsid w:val="2383E763"/>
    <w:rsid w:val="24032189"/>
    <w:rsid w:val="24D45F3D"/>
    <w:rsid w:val="2536FA56"/>
    <w:rsid w:val="2728E352"/>
    <w:rsid w:val="2A3C2AF6"/>
    <w:rsid w:val="2AA7DC80"/>
    <w:rsid w:val="2C029017"/>
    <w:rsid w:val="2C87EA9A"/>
    <w:rsid w:val="2E9EEC02"/>
    <w:rsid w:val="2F3D10EF"/>
    <w:rsid w:val="30DDA257"/>
    <w:rsid w:val="317AADA7"/>
    <w:rsid w:val="323AE22D"/>
    <w:rsid w:val="324317EE"/>
    <w:rsid w:val="3459B7FD"/>
    <w:rsid w:val="34864C40"/>
    <w:rsid w:val="35488FA1"/>
    <w:rsid w:val="37D37E2C"/>
    <w:rsid w:val="38F6D7F2"/>
    <w:rsid w:val="39AFA207"/>
    <w:rsid w:val="39B196D6"/>
    <w:rsid w:val="3A6CDE0F"/>
    <w:rsid w:val="3B4D08C8"/>
    <w:rsid w:val="3B5ECBCD"/>
    <w:rsid w:val="3CCA593B"/>
    <w:rsid w:val="3F62983D"/>
    <w:rsid w:val="4199A98C"/>
    <w:rsid w:val="43A9CD5C"/>
    <w:rsid w:val="43E06B6F"/>
    <w:rsid w:val="44FDDC8D"/>
    <w:rsid w:val="457F22B3"/>
    <w:rsid w:val="45C7A465"/>
    <w:rsid w:val="480C9F7D"/>
    <w:rsid w:val="493ABB37"/>
    <w:rsid w:val="497D1918"/>
    <w:rsid w:val="49839CC0"/>
    <w:rsid w:val="49AFBAF5"/>
    <w:rsid w:val="4AD5D896"/>
    <w:rsid w:val="4BCD47CA"/>
    <w:rsid w:val="4D335042"/>
    <w:rsid w:val="4D9B97B1"/>
    <w:rsid w:val="4E594B26"/>
    <w:rsid w:val="4E83BDBA"/>
    <w:rsid w:val="51A1C7F7"/>
    <w:rsid w:val="51C4F7B9"/>
    <w:rsid w:val="55D8C556"/>
    <w:rsid w:val="568E9BD9"/>
    <w:rsid w:val="56D07751"/>
    <w:rsid w:val="572C16E4"/>
    <w:rsid w:val="5913C9BE"/>
    <w:rsid w:val="599DB786"/>
    <w:rsid w:val="5CAD6D9C"/>
    <w:rsid w:val="5CADD786"/>
    <w:rsid w:val="5D05D985"/>
    <w:rsid w:val="5DF0C133"/>
    <w:rsid w:val="5DFDDAA9"/>
    <w:rsid w:val="5E53602B"/>
    <w:rsid w:val="6103C01A"/>
    <w:rsid w:val="61C2E221"/>
    <w:rsid w:val="623F5760"/>
    <w:rsid w:val="62E75F50"/>
    <w:rsid w:val="63481F97"/>
    <w:rsid w:val="6381DACF"/>
    <w:rsid w:val="64732834"/>
    <w:rsid w:val="65173F9A"/>
    <w:rsid w:val="6A13ADA7"/>
    <w:rsid w:val="6BD012EE"/>
    <w:rsid w:val="6D521366"/>
    <w:rsid w:val="6D530BAB"/>
    <w:rsid w:val="6DDEABE8"/>
    <w:rsid w:val="6F870F84"/>
    <w:rsid w:val="6F8EFDC7"/>
    <w:rsid w:val="70FF4BC9"/>
    <w:rsid w:val="720AE699"/>
    <w:rsid w:val="73614F2F"/>
    <w:rsid w:val="7398CDA7"/>
    <w:rsid w:val="747216AE"/>
    <w:rsid w:val="76DEB71A"/>
    <w:rsid w:val="77E4614B"/>
    <w:rsid w:val="782FDB0C"/>
    <w:rsid w:val="78F89CF9"/>
    <w:rsid w:val="7920F407"/>
    <w:rsid w:val="7B97BB4F"/>
    <w:rsid w:val="7BE60038"/>
    <w:rsid w:val="7BF250FD"/>
    <w:rsid w:val="7DE0CAC2"/>
    <w:rsid w:val="7F90B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xists.org/"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journals.openedition.org/rccsar/585"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xist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urnals.openedition.org/rccsar/585" TargetMode="Externa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3986</Words>
  <Characters>26234</Characters>
  <Application>Microsoft Office Word</Application>
  <DocSecurity>0</DocSecurity>
  <Lines>794</Lines>
  <Paragraphs>368</Paragraphs>
  <ScaleCrop>false</ScaleCrop>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21</cp:revision>
  <dcterms:created xsi:type="dcterms:W3CDTF">2025-07-30T11:18:00Z</dcterms:created>
  <dcterms:modified xsi:type="dcterms:W3CDTF">2026-05-28T14:10:00Z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a4e8099e-4f22-4d68-a6b1-21c5af2dd909</vt:lpwstr>
  </property>
</Properties>
</file>